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7545" w:val="left" w:leader="none"/>
        </w:tabs>
        <w:spacing w:before="80"/>
        <w:ind w:left="8865" w:right="115" w:hanging="8520"/>
        <w:jc w:val="right"/>
      </w:pPr>
      <w:r>
        <w:rPr>
          <w:color w:val="211E1F"/>
        </w:rPr>
        <w:t>California State University, Long Beach</w:t>
        <w:tab/>
        <w:t>Policy</w:t>
      </w:r>
      <w:r>
        <w:rPr>
          <w:color w:val="211E1F"/>
          <w:spacing w:val="-17"/>
        </w:rPr>
        <w:t> </w:t>
      </w:r>
      <w:r>
        <w:rPr>
          <w:color w:val="211E1F"/>
        </w:rPr>
        <w:t>Statement </w:t>
      </w:r>
      <w:r>
        <w:rPr>
          <w:color w:val="211E1F"/>
          <w:spacing w:val="-2"/>
        </w:rPr>
        <w:t>22-</w:t>
      </w:r>
      <w:r>
        <w:rPr>
          <w:color w:val="211E1F"/>
          <w:spacing w:val="-5"/>
        </w:rPr>
        <w:t>07</w:t>
      </w:r>
    </w:p>
    <w:p>
      <w:pPr>
        <w:spacing w:before="9"/>
        <w:ind w:left="0" w:right="120" w:firstLine="0"/>
        <w:jc w:val="right"/>
        <w:rPr>
          <w:sz w:val="20"/>
        </w:rPr>
      </w:pPr>
      <w:r>
        <w:rPr>
          <w:color w:val="211E1F"/>
          <w:sz w:val="20"/>
        </w:rPr>
        <w:t>April</w:t>
      </w:r>
      <w:r>
        <w:rPr>
          <w:color w:val="211E1F"/>
          <w:spacing w:val="-6"/>
          <w:sz w:val="20"/>
        </w:rPr>
        <w:t> </w:t>
      </w:r>
      <w:r>
        <w:rPr>
          <w:color w:val="211E1F"/>
          <w:sz w:val="20"/>
        </w:rPr>
        <w:t>5,</w:t>
      </w:r>
      <w:r>
        <w:rPr>
          <w:color w:val="211E1F"/>
          <w:spacing w:val="-3"/>
          <w:sz w:val="20"/>
        </w:rPr>
        <w:t> </w:t>
      </w:r>
      <w:r>
        <w:rPr>
          <w:color w:val="211E1F"/>
          <w:spacing w:val="-4"/>
          <w:sz w:val="20"/>
        </w:rPr>
        <w:t>2022</w:t>
      </w:r>
    </w:p>
    <w:p>
      <w:pPr>
        <w:pStyle w:val="BodyText"/>
        <w:spacing w:before="2"/>
        <w:rPr>
          <w:sz w:val="13"/>
        </w:rPr>
      </w:pPr>
      <w:r>
        <w:rPr/>
        <w:pict>
          <v:shape style="position:absolute;margin-left:72pt;margin-top:8.813289pt;width:468pt;height:.5pt;mso-position-horizontal-relative:page;mso-position-vertical-relative:paragraph;z-index:-15728640;mso-wrap-distance-left:0;mso-wrap-distance-right:0" id="docshape1" coordorigin="1440,176" coordsize="9360,10" path="m10795,176l1445,176,1440,176,1440,181,1440,186,1445,186,10795,186,10795,181,10795,176xm10800,176l10795,176,10795,181,10795,186,10800,186,10800,181,10800,176xe" filled="true" fillcolor="#9f9f9f" stroked="false">
            <v:path arrowok="t"/>
            <v:fill type="solid"/>
            <w10:wrap type="topAndBottom"/>
          </v:shape>
        </w:pict>
      </w:r>
    </w:p>
    <w:p>
      <w:pPr>
        <w:pStyle w:val="BodyText"/>
        <w:spacing w:before="5"/>
        <w:rPr>
          <w:sz w:val="16"/>
        </w:rPr>
      </w:pPr>
    </w:p>
    <w:p>
      <w:pPr>
        <w:pStyle w:val="Heading1"/>
        <w:spacing w:before="92"/>
        <w:ind w:left="147" w:right="148"/>
        <w:jc w:val="center"/>
      </w:pPr>
      <w:bookmarkStart w:name="GENERAL EDUCATION EVALUATION COMMITTEE (" w:id="1"/>
      <w:bookmarkEnd w:id="1"/>
      <w:r>
        <w:rPr>
          <w:b w:val="0"/>
        </w:rPr>
      </w:r>
      <w:r>
        <w:rPr>
          <w:color w:val="211E1F"/>
        </w:rPr>
        <w:t>GENERAL</w:t>
      </w:r>
      <w:r>
        <w:rPr>
          <w:color w:val="211E1F"/>
          <w:spacing w:val="-6"/>
        </w:rPr>
        <w:t> </w:t>
      </w:r>
      <w:r>
        <w:rPr>
          <w:color w:val="211E1F"/>
        </w:rPr>
        <w:t>EDUCATION</w:t>
      </w:r>
      <w:r>
        <w:rPr>
          <w:color w:val="211E1F"/>
          <w:spacing w:val="-4"/>
        </w:rPr>
        <w:t> </w:t>
      </w:r>
      <w:r>
        <w:rPr>
          <w:color w:val="211E1F"/>
        </w:rPr>
        <w:t>EVALUATION</w:t>
      </w:r>
      <w:r>
        <w:rPr>
          <w:color w:val="211E1F"/>
          <w:spacing w:val="-5"/>
        </w:rPr>
        <w:t> </w:t>
      </w:r>
      <w:r>
        <w:rPr>
          <w:color w:val="211E1F"/>
        </w:rPr>
        <w:t>COMMITTEE</w:t>
      </w:r>
      <w:r>
        <w:rPr>
          <w:color w:val="211E1F"/>
          <w:spacing w:val="-2"/>
        </w:rPr>
        <w:t> </w:t>
      </w:r>
      <w:r>
        <w:rPr>
          <w:color w:val="211E1F"/>
        </w:rPr>
        <w:t>(GEEC)</w:t>
      </w:r>
      <w:r>
        <w:rPr>
          <w:color w:val="211E1F"/>
          <w:spacing w:val="-4"/>
        </w:rPr>
        <w:t> </w:t>
      </w:r>
      <w:r>
        <w:rPr>
          <w:color w:val="211E1F"/>
          <w:spacing w:val="-2"/>
        </w:rPr>
        <w:t>CHARGE</w:t>
      </w:r>
    </w:p>
    <w:p>
      <w:pPr>
        <w:pStyle w:val="BodyText"/>
        <w:rPr>
          <w:b/>
          <w:sz w:val="23"/>
        </w:rPr>
      </w:pPr>
    </w:p>
    <w:p>
      <w:pPr>
        <w:spacing w:before="1"/>
        <w:ind w:left="149" w:right="148" w:firstLine="0"/>
        <w:jc w:val="center"/>
        <w:rPr>
          <w:sz w:val="18"/>
        </w:rPr>
      </w:pPr>
      <w:r>
        <w:rPr>
          <w:color w:val="211E1F"/>
          <w:sz w:val="18"/>
        </w:rPr>
        <w:t>(The</w:t>
      </w:r>
      <w:r>
        <w:rPr>
          <w:color w:val="211E1F"/>
          <w:spacing w:val="-1"/>
          <w:sz w:val="18"/>
        </w:rPr>
        <w:t> </w:t>
      </w:r>
      <w:r>
        <w:rPr>
          <w:color w:val="211E1F"/>
          <w:sz w:val="18"/>
        </w:rPr>
        <w:t>policy</w:t>
      </w:r>
      <w:r>
        <w:rPr>
          <w:color w:val="211E1F"/>
          <w:spacing w:val="-1"/>
          <w:sz w:val="18"/>
        </w:rPr>
        <w:t> </w:t>
      </w:r>
      <w:r>
        <w:rPr>
          <w:color w:val="211E1F"/>
          <w:sz w:val="18"/>
        </w:rPr>
        <w:t>was</w:t>
      </w:r>
      <w:r>
        <w:rPr>
          <w:color w:val="211E1F"/>
          <w:spacing w:val="-1"/>
          <w:sz w:val="18"/>
        </w:rPr>
        <w:t> </w:t>
      </w:r>
      <w:r>
        <w:rPr>
          <w:color w:val="211E1F"/>
          <w:sz w:val="18"/>
        </w:rPr>
        <w:t>recommended</w:t>
      </w:r>
      <w:r>
        <w:rPr>
          <w:color w:val="211E1F"/>
          <w:spacing w:val="-4"/>
          <w:sz w:val="18"/>
        </w:rPr>
        <w:t> </w:t>
      </w:r>
      <w:r>
        <w:rPr>
          <w:color w:val="211E1F"/>
          <w:sz w:val="18"/>
        </w:rPr>
        <w:t>by</w:t>
      </w:r>
      <w:r>
        <w:rPr>
          <w:color w:val="211E1F"/>
          <w:spacing w:val="-1"/>
          <w:sz w:val="18"/>
        </w:rPr>
        <w:t> </w:t>
      </w:r>
      <w:r>
        <w:rPr>
          <w:color w:val="211E1F"/>
          <w:sz w:val="18"/>
        </w:rPr>
        <w:t>the</w:t>
      </w:r>
      <w:r>
        <w:rPr>
          <w:color w:val="211E1F"/>
          <w:spacing w:val="-1"/>
          <w:sz w:val="18"/>
        </w:rPr>
        <w:t> </w:t>
      </w:r>
      <w:r>
        <w:rPr>
          <w:color w:val="211E1F"/>
          <w:sz w:val="18"/>
        </w:rPr>
        <w:t>Academic</w:t>
      </w:r>
      <w:r>
        <w:rPr>
          <w:color w:val="211E1F"/>
          <w:spacing w:val="-1"/>
          <w:sz w:val="18"/>
        </w:rPr>
        <w:t> </w:t>
      </w:r>
      <w:r>
        <w:rPr>
          <w:color w:val="211E1F"/>
          <w:sz w:val="18"/>
        </w:rPr>
        <w:t>Senate</w:t>
      </w:r>
      <w:r>
        <w:rPr>
          <w:color w:val="211E1F"/>
          <w:spacing w:val="-4"/>
          <w:sz w:val="18"/>
        </w:rPr>
        <w:t> </w:t>
      </w:r>
      <w:r>
        <w:rPr>
          <w:color w:val="211E1F"/>
          <w:sz w:val="18"/>
        </w:rPr>
        <w:t>on</w:t>
      </w:r>
      <w:r>
        <w:rPr>
          <w:color w:val="211E1F"/>
          <w:spacing w:val="-4"/>
          <w:sz w:val="18"/>
        </w:rPr>
        <w:t> </w:t>
      </w:r>
      <w:r>
        <w:rPr>
          <w:color w:val="211E1F"/>
          <w:sz w:val="18"/>
        </w:rPr>
        <w:t>March</w:t>
      </w:r>
      <w:r>
        <w:rPr>
          <w:color w:val="211E1F"/>
          <w:spacing w:val="-4"/>
          <w:sz w:val="18"/>
        </w:rPr>
        <w:t> </w:t>
      </w:r>
      <w:r>
        <w:rPr>
          <w:color w:val="211E1F"/>
          <w:sz w:val="18"/>
        </w:rPr>
        <w:t>10,</w:t>
      </w:r>
      <w:r>
        <w:rPr>
          <w:color w:val="211E1F"/>
          <w:spacing w:val="-2"/>
          <w:sz w:val="18"/>
        </w:rPr>
        <w:t> </w:t>
      </w:r>
      <w:r>
        <w:rPr>
          <w:color w:val="211E1F"/>
          <w:sz w:val="18"/>
        </w:rPr>
        <w:t>2022</w:t>
      </w:r>
      <w:r>
        <w:rPr>
          <w:color w:val="211E1F"/>
          <w:spacing w:val="-4"/>
          <w:sz w:val="18"/>
        </w:rPr>
        <w:t> </w:t>
      </w:r>
      <w:r>
        <w:rPr>
          <w:color w:val="211E1F"/>
          <w:sz w:val="18"/>
        </w:rPr>
        <w:t>and</w:t>
      </w:r>
      <w:r>
        <w:rPr>
          <w:color w:val="211E1F"/>
          <w:spacing w:val="-4"/>
          <w:sz w:val="18"/>
        </w:rPr>
        <w:t> </w:t>
      </w:r>
      <w:r>
        <w:rPr>
          <w:color w:val="211E1F"/>
          <w:sz w:val="18"/>
        </w:rPr>
        <w:t>approved</w:t>
      </w:r>
      <w:r>
        <w:rPr>
          <w:color w:val="211E1F"/>
          <w:spacing w:val="-1"/>
          <w:sz w:val="18"/>
        </w:rPr>
        <w:t> </w:t>
      </w:r>
      <w:r>
        <w:rPr>
          <w:color w:val="211E1F"/>
          <w:sz w:val="18"/>
        </w:rPr>
        <w:t>by</w:t>
      </w:r>
      <w:r>
        <w:rPr>
          <w:color w:val="211E1F"/>
          <w:spacing w:val="-1"/>
          <w:sz w:val="18"/>
        </w:rPr>
        <w:t> </w:t>
      </w:r>
      <w:r>
        <w:rPr>
          <w:color w:val="211E1F"/>
          <w:sz w:val="18"/>
        </w:rPr>
        <w:t>the</w:t>
      </w:r>
      <w:r>
        <w:rPr>
          <w:color w:val="211E1F"/>
          <w:spacing w:val="-4"/>
          <w:sz w:val="18"/>
        </w:rPr>
        <w:t> </w:t>
      </w:r>
      <w:r>
        <w:rPr>
          <w:color w:val="211E1F"/>
          <w:sz w:val="18"/>
        </w:rPr>
        <w:t>President</w:t>
      </w:r>
      <w:r>
        <w:rPr>
          <w:color w:val="211E1F"/>
          <w:spacing w:val="-2"/>
          <w:sz w:val="18"/>
        </w:rPr>
        <w:t> </w:t>
      </w:r>
      <w:r>
        <w:rPr>
          <w:color w:val="211E1F"/>
          <w:sz w:val="18"/>
        </w:rPr>
        <w:t>on</w:t>
      </w:r>
      <w:r>
        <w:rPr>
          <w:color w:val="211E1F"/>
          <w:spacing w:val="-4"/>
          <w:sz w:val="18"/>
        </w:rPr>
        <w:t> </w:t>
      </w:r>
      <w:r>
        <w:rPr>
          <w:color w:val="211E1F"/>
          <w:sz w:val="18"/>
        </w:rPr>
        <w:t>March 15, 2022.)</w:t>
      </w:r>
    </w:p>
    <w:p>
      <w:pPr>
        <w:pStyle w:val="BodyText"/>
        <w:spacing w:before="1"/>
        <w:rPr>
          <w:sz w:val="10"/>
        </w:rPr>
      </w:pPr>
    </w:p>
    <w:p>
      <w:pPr>
        <w:pStyle w:val="Heading1"/>
        <w:spacing w:before="93"/>
      </w:pPr>
      <w:bookmarkStart w:name="Purpose" w:id="2"/>
      <w:bookmarkEnd w:id="2"/>
      <w:r>
        <w:rPr>
          <w:b w:val="0"/>
        </w:rPr>
      </w:r>
      <w:r>
        <w:rPr>
          <w:spacing w:val="-2"/>
        </w:rPr>
        <w:t>Purpose</w:t>
      </w:r>
    </w:p>
    <w:p>
      <w:pPr>
        <w:pStyle w:val="BodyText"/>
        <w:spacing w:before="11"/>
        <w:rPr>
          <w:b/>
          <w:sz w:val="23"/>
        </w:rPr>
      </w:pPr>
    </w:p>
    <w:p>
      <w:pPr>
        <w:pStyle w:val="BodyText"/>
        <w:ind w:left="120" w:right="245"/>
      </w:pPr>
      <w:r>
        <w:rPr/>
        <w:t>The General</w:t>
      </w:r>
      <w:r>
        <w:rPr>
          <w:spacing w:val="-3"/>
        </w:rPr>
        <w:t> </w:t>
      </w:r>
      <w:r>
        <w:rPr/>
        <w:t>Education Evaluation Committee (GEEC)</w:t>
      </w:r>
      <w:r>
        <w:rPr>
          <w:spacing w:val="-1"/>
        </w:rPr>
        <w:t> </w:t>
      </w:r>
      <w:r>
        <w:rPr/>
        <w:t>shall serve as the</w:t>
      </w:r>
      <w:r>
        <w:rPr>
          <w:spacing w:val="-1"/>
        </w:rPr>
        <w:t> </w:t>
      </w:r>
      <w:r>
        <w:rPr/>
        <w:t>primary</w:t>
      </w:r>
      <w:r>
        <w:rPr>
          <w:spacing w:val="-2"/>
        </w:rPr>
        <w:t> </w:t>
      </w:r>
      <w:r>
        <w:rPr/>
        <w:t>body on matters relating to the assessment, evaluation, and program review of the General Education (GE) Program.</w:t>
      </w:r>
      <w:r>
        <w:rPr>
          <w:spacing w:val="40"/>
        </w:rPr>
        <w:t> </w:t>
      </w:r>
      <w:r>
        <w:rPr/>
        <w:t>The GEEC is subordinate to the Institutional and Program Assessment</w:t>
      </w:r>
      <w:r>
        <w:rPr>
          <w:spacing w:val="-5"/>
        </w:rPr>
        <w:t> </w:t>
      </w:r>
      <w:r>
        <w:rPr/>
        <w:t>Committee</w:t>
      </w:r>
      <w:r>
        <w:rPr>
          <w:spacing w:val="-3"/>
        </w:rPr>
        <w:t> </w:t>
      </w:r>
      <w:r>
        <w:rPr/>
        <w:t>(IPAC),</w:t>
      </w:r>
      <w:r>
        <w:rPr>
          <w:spacing w:val="-3"/>
        </w:rPr>
        <w:t> </w:t>
      </w:r>
      <w:r>
        <w:rPr/>
        <w:t>and,</w:t>
      </w:r>
      <w:r>
        <w:rPr>
          <w:spacing w:val="-5"/>
        </w:rPr>
        <w:t> </w:t>
      </w:r>
      <w:r>
        <w:rPr/>
        <w:t>as</w:t>
      </w:r>
      <w:r>
        <w:rPr>
          <w:spacing w:val="-3"/>
        </w:rPr>
        <w:t> </w:t>
      </w:r>
      <w:r>
        <w:rPr/>
        <w:t>such,</w:t>
      </w:r>
      <w:r>
        <w:rPr>
          <w:spacing w:val="-3"/>
        </w:rPr>
        <w:t> </w:t>
      </w:r>
      <w:r>
        <w:rPr/>
        <w:t>all</w:t>
      </w:r>
      <w:r>
        <w:rPr>
          <w:spacing w:val="-3"/>
        </w:rPr>
        <w:t> </w:t>
      </w:r>
      <w:r>
        <w:rPr/>
        <w:t>policies</w:t>
      </w:r>
      <w:r>
        <w:rPr>
          <w:spacing w:val="-5"/>
        </w:rPr>
        <w:t> </w:t>
      </w:r>
      <w:r>
        <w:rPr/>
        <w:t>and</w:t>
      </w:r>
      <w:r>
        <w:rPr>
          <w:spacing w:val="-4"/>
        </w:rPr>
        <w:t> </w:t>
      </w:r>
      <w:r>
        <w:rPr/>
        <w:t>recommendations</w:t>
      </w:r>
      <w:r>
        <w:rPr>
          <w:spacing w:val="-5"/>
        </w:rPr>
        <w:t> </w:t>
      </w:r>
      <w:r>
        <w:rPr/>
        <w:t>by</w:t>
      </w:r>
      <w:r>
        <w:rPr>
          <w:spacing w:val="-3"/>
        </w:rPr>
        <w:t> </w:t>
      </w:r>
      <w:r>
        <w:rPr/>
        <w:t>the GEEC shall be presented to IPAC for approval, except for those matters specifically delegated to the Committee itself. Moreover, the GEEC shall notify the General Education Governing Committee (GEGC) of all its recommendations, as described in the Policy on General Education (PS 21-09).</w:t>
      </w:r>
    </w:p>
    <w:p>
      <w:pPr>
        <w:pStyle w:val="BodyText"/>
      </w:pPr>
    </w:p>
    <w:p>
      <w:pPr>
        <w:pStyle w:val="Heading1"/>
        <w:ind w:left="119"/>
      </w:pPr>
      <w:bookmarkStart w:name="Charge" w:id="3"/>
      <w:bookmarkEnd w:id="3"/>
      <w:r>
        <w:rPr>
          <w:b w:val="0"/>
        </w:rPr>
      </w:r>
      <w:r>
        <w:rPr>
          <w:spacing w:val="-2"/>
        </w:rPr>
        <w:t>Charge</w:t>
      </w:r>
    </w:p>
    <w:p>
      <w:pPr>
        <w:pStyle w:val="BodyText"/>
        <w:rPr>
          <w:b/>
        </w:rPr>
      </w:pPr>
    </w:p>
    <w:p>
      <w:pPr>
        <w:pStyle w:val="BodyText"/>
        <w:ind w:left="119"/>
      </w:pPr>
      <w:r>
        <w:rPr/>
        <w:t>The</w:t>
      </w:r>
      <w:r>
        <w:rPr>
          <w:spacing w:val="-6"/>
        </w:rPr>
        <w:t> </w:t>
      </w:r>
      <w:r>
        <w:rPr/>
        <w:t>General</w:t>
      </w:r>
      <w:r>
        <w:rPr>
          <w:spacing w:val="-6"/>
        </w:rPr>
        <w:t> </w:t>
      </w:r>
      <w:r>
        <w:rPr/>
        <w:t>Education</w:t>
      </w:r>
      <w:r>
        <w:rPr>
          <w:spacing w:val="-3"/>
        </w:rPr>
        <w:t> </w:t>
      </w:r>
      <w:r>
        <w:rPr/>
        <w:t>Evaluation</w:t>
      </w:r>
      <w:r>
        <w:rPr>
          <w:spacing w:val="-3"/>
        </w:rPr>
        <w:t> </w:t>
      </w:r>
      <w:r>
        <w:rPr/>
        <w:t>Committee</w:t>
      </w:r>
      <w:r>
        <w:rPr>
          <w:spacing w:val="-4"/>
        </w:rPr>
        <w:t> </w:t>
      </w:r>
      <w:r>
        <w:rPr/>
        <w:t>(GEEC)</w:t>
      </w:r>
      <w:r>
        <w:rPr>
          <w:spacing w:val="-4"/>
        </w:rPr>
        <w:t> </w:t>
      </w:r>
      <w:r>
        <w:rPr>
          <w:spacing w:val="-2"/>
        </w:rPr>
        <w:t>shall:</w:t>
      </w:r>
    </w:p>
    <w:p>
      <w:pPr>
        <w:pStyle w:val="ListParagraph"/>
        <w:numPr>
          <w:ilvl w:val="0"/>
          <w:numId w:val="1"/>
        </w:numPr>
        <w:tabs>
          <w:tab w:pos="945" w:val="left" w:leader="none"/>
          <w:tab w:pos="946" w:val="left" w:leader="none"/>
        </w:tabs>
        <w:spacing w:line="240" w:lineRule="auto" w:before="0" w:after="0"/>
        <w:ind w:left="945" w:right="0" w:hanging="466"/>
        <w:jc w:val="left"/>
        <w:rPr>
          <w:sz w:val="24"/>
        </w:rPr>
      </w:pPr>
      <w:r>
        <w:rPr>
          <w:sz w:val="24"/>
        </w:rPr>
        <w:t>Develop,</w:t>
      </w:r>
      <w:r>
        <w:rPr>
          <w:spacing w:val="-8"/>
          <w:sz w:val="24"/>
        </w:rPr>
        <w:t> </w:t>
      </w:r>
      <w:r>
        <w:rPr>
          <w:sz w:val="24"/>
        </w:rPr>
        <w:t>review</w:t>
      </w:r>
      <w:r>
        <w:rPr>
          <w:spacing w:val="-3"/>
          <w:sz w:val="24"/>
        </w:rPr>
        <w:t> </w:t>
      </w:r>
      <w:r>
        <w:rPr>
          <w:sz w:val="24"/>
        </w:rPr>
        <w:t>and</w:t>
      </w:r>
      <w:r>
        <w:rPr>
          <w:spacing w:val="-2"/>
          <w:sz w:val="24"/>
        </w:rPr>
        <w:t> </w:t>
      </w:r>
      <w:r>
        <w:rPr>
          <w:sz w:val="24"/>
        </w:rPr>
        <w:t>update</w:t>
      </w:r>
      <w:r>
        <w:rPr>
          <w:spacing w:val="-2"/>
          <w:sz w:val="24"/>
        </w:rPr>
        <w:t> </w:t>
      </w:r>
      <w:r>
        <w:rPr>
          <w:sz w:val="24"/>
        </w:rPr>
        <w:t>the</w:t>
      </w:r>
      <w:r>
        <w:rPr>
          <w:spacing w:val="-2"/>
          <w:sz w:val="24"/>
        </w:rPr>
        <w:t> </w:t>
      </w:r>
      <w:r>
        <w:rPr>
          <w:sz w:val="24"/>
        </w:rPr>
        <w:t>University’s</w:t>
      </w:r>
      <w:r>
        <w:rPr>
          <w:spacing w:val="-5"/>
          <w:sz w:val="24"/>
        </w:rPr>
        <w:t> </w:t>
      </w:r>
      <w:r>
        <w:rPr>
          <w:sz w:val="24"/>
        </w:rPr>
        <w:t>GE</w:t>
      </w:r>
      <w:r>
        <w:rPr>
          <w:spacing w:val="-2"/>
          <w:sz w:val="24"/>
        </w:rPr>
        <w:t> </w:t>
      </w:r>
      <w:r>
        <w:rPr>
          <w:sz w:val="24"/>
        </w:rPr>
        <w:t>assessment</w:t>
      </w:r>
      <w:r>
        <w:rPr>
          <w:spacing w:val="-5"/>
          <w:sz w:val="24"/>
        </w:rPr>
        <w:t> </w:t>
      </w:r>
      <w:r>
        <w:rPr>
          <w:spacing w:val="-2"/>
          <w:sz w:val="24"/>
        </w:rPr>
        <w:t>plan;</w:t>
      </w:r>
    </w:p>
    <w:p>
      <w:pPr>
        <w:pStyle w:val="ListParagraph"/>
        <w:numPr>
          <w:ilvl w:val="0"/>
          <w:numId w:val="1"/>
        </w:numPr>
        <w:tabs>
          <w:tab w:pos="945" w:val="left" w:leader="none"/>
          <w:tab w:pos="946" w:val="left" w:leader="none"/>
        </w:tabs>
        <w:spacing w:line="240" w:lineRule="auto" w:before="0" w:after="0"/>
        <w:ind w:left="945" w:right="0" w:hanging="466"/>
        <w:jc w:val="left"/>
        <w:rPr>
          <w:sz w:val="24"/>
        </w:rPr>
      </w:pPr>
      <w:r>
        <w:rPr>
          <w:sz w:val="24"/>
        </w:rPr>
        <w:t>Assess</w:t>
      </w:r>
      <w:r>
        <w:rPr>
          <w:spacing w:val="-3"/>
          <w:sz w:val="24"/>
        </w:rPr>
        <w:t> </w:t>
      </w:r>
      <w:r>
        <w:rPr>
          <w:sz w:val="24"/>
        </w:rPr>
        <w:t>the</w:t>
      </w:r>
      <w:r>
        <w:rPr>
          <w:spacing w:val="-2"/>
          <w:sz w:val="24"/>
        </w:rPr>
        <w:t> </w:t>
      </w:r>
      <w:r>
        <w:rPr>
          <w:sz w:val="24"/>
        </w:rPr>
        <w:t>university’s</w:t>
      </w:r>
      <w:r>
        <w:rPr>
          <w:spacing w:val="-2"/>
          <w:sz w:val="24"/>
        </w:rPr>
        <w:t> </w:t>
      </w:r>
      <w:r>
        <w:rPr>
          <w:sz w:val="24"/>
        </w:rPr>
        <w:t>entire</w:t>
      </w:r>
      <w:r>
        <w:rPr>
          <w:spacing w:val="-2"/>
          <w:sz w:val="24"/>
        </w:rPr>
        <w:t> </w:t>
      </w:r>
      <w:r>
        <w:rPr>
          <w:sz w:val="24"/>
        </w:rPr>
        <w:t>GE</w:t>
      </w:r>
      <w:r>
        <w:rPr>
          <w:spacing w:val="-1"/>
          <w:sz w:val="24"/>
        </w:rPr>
        <w:t> </w:t>
      </w:r>
      <w:r>
        <w:rPr>
          <w:spacing w:val="-2"/>
          <w:sz w:val="24"/>
        </w:rPr>
        <w:t>program;</w:t>
      </w:r>
    </w:p>
    <w:p>
      <w:pPr>
        <w:pStyle w:val="ListParagraph"/>
        <w:numPr>
          <w:ilvl w:val="0"/>
          <w:numId w:val="1"/>
        </w:numPr>
        <w:tabs>
          <w:tab w:pos="945" w:val="left" w:leader="none"/>
          <w:tab w:pos="946" w:val="left" w:leader="none"/>
        </w:tabs>
        <w:spacing w:line="240" w:lineRule="auto" w:before="0" w:after="0"/>
        <w:ind w:left="945" w:right="670" w:hanging="466"/>
        <w:jc w:val="left"/>
        <w:rPr>
          <w:sz w:val="24"/>
        </w:rPr>
      </w:pPr>
      <w:r>
        <w:rPr>
          <w:sz w:val="24"/>
        </w:rPr>
        <w:t>Develop,</w:t>
      </w:r>
      <w:r>
        <w:rPr>
          <w:spacing w:val="-6"/>
          <w:sz w:val="24"/>
        </w:rPr>
        <w:t> </w:t>
      </w:r>
      <w:r>
        <w:rPr>
          <w:sz w:val="24"/>
        </w:rPr>
        <w:t>review</w:t>
      </w:r>
      <w:r>
        <w:rPr>
          <w:spacing w:val="-4"/>
          <w:sz w:val="24"/>
        </w:rPr>
        <w:t> </w:t>
      </w:r>
      <w:r>
        <w:rPr>
          <w:sz w:val="24"/>
        </w:rPr>
        <w:t>and</w:t>
      </w:r>
      <w:r>
        <w:rPr>
          <w:spacing w:val="-3"/>
          <w:sz w:val="24"/>
        </w:rPr>
        <w:t> </w:t>
      </w:r>
      <w:r>
        <w:rPr>
          <w:sz w:val="24"/>
        </w:rPr>
        <w:t>update</w:t>
      </w:r>
      <w:r>
        <w:rPr>
          <w:spacing w:val="-3"/>
          <w:sz w:val="24"/>
        </w:rPr>
        <w:t> </w:t>
      </w:r>
      <w:r>
        <w:rPr>
          <w:sz w:val="24"/>
        </w:rPr>
        <w:t>the</w:t>
      </w:r>
      <w:r>
        <w:rPr>
          <w:spacing w:val="-3"/>
          <w:sz w:val="24"/>
        </w:rPr>
        <w:t> </w:t>
      </w:r>
      <w:r>
        <w:rPr>
          <w:sz w:val="24"/>
        </w:rPr>
        <w:t>University’s</w:t>
      </w:r>
      <w:r>
        <w:rPr>
          <w:spacing w:val="-6"/>
          <w:sz w:val="24"/>
        </w:rPr>
        <w:t> </w:t>
      </w:r>
      <w:r>
        <w:rPr>
          <w:sz w:val="24"/>
        </w:rPr>
        <w:t>GE</w:t>
      </w:r>
      <w:r>
        <w:rPr>
          <w:spacing w:val="-3"/>
          <w:sz w:val="24"/>
        </w:rPr>
        <w:t> </w:t>
      </w:r>
      <w:r>
        <w:rPr>
          <w:sz w:val="24"/>
        </w:rPr>
        <w:t>re-certification</w:t>
      </w:r>
      <w:r>
        <w:rPr>
          <w:spacing w:val="-3"/>
          <w:sz w:val="24"/>
        </w:rPr>
        <w:t> </w:t>
      </w:r>
      <w:r>
        <w:rPr>
          <w:sz w:val="24"/>
        </w:rPr>
        <w:t>plan,</w:t>
      </w:r>
      <w:r>
        <w:rPr>
          <w:spacing w:val="-3"/>
          <w:sz w:val="24"/>
        </w:rPr>
        <w:t> </w:t>
      </w:r>
      <w:r>
        <w:rPr>
          <w:sz w:val="24"/>
        </w:rPr>
        <w:t>as</w:t>
      </w:r>
      <w:r>
        <w:rPr>
          <w:spacing w:val="-4"/>
          <w:sz w:val="24"/>
        </w:rPr>
        <w:t> </w:t>
      </w:r>
      <w:r>
        <w:rPr>
          <w:sz w:val="24"/>
        </w:rPr>
        <w:t>per Section 8.1.2 of the Policy on General Education (PS 21-09);</w:t>
      </w:r>
    </w:p>
    <w:p>
      <w:pPr>
        <w:pStyle w:val="ListParagraph"/>
        <w:numPr>
          <w:ilvl w:val="0"/>
          <w:numId w:val="1"/>
        </w:numPr>
        <w:tabs>
          <w:tab w:pos="945" w:val="left" w:leader="none"/>
          <w:tab w:pos="946" w:val="left" w:leader="none"/>
        </w:tabs>
        <w:spacing w:line="240" w:lineRule="auto" w:before="1" w:after="0"/>
        <w:ind w:left="945" w:right="324" w:hanging="466"/>
        <w:jc w:val="left"/>
        <w:rPr>
          <w:sz w:val="24"/>
        </w:rPr>
      </w:pPr>
      <w:r>
        <w:rPr>
          <w:sz w:val="24"/>
        </w:rPr>
        <w:t>Periodically</w:t>
      </w:r>
      <w:r>
        <w:rPr>
          <w:spacing w:val="-5"/>
          <w:sz w:val="24"/>
        </w:rPr>
        <w:t> </w:t>
      </w:r>
      <w:r>
        <w:rPr>
          <w:sz w:val="24"/>
        </w:rPr>
        <w:t>review</w:t>
      </w:r>
      <w:r>
        <w:rPr>
          <w:spacing w:val="-5"/>
          <w:sz w:val="24"/>
        </w:rPr>
        <w:t> </w:t>
      </w:r>
      <w:r>
        <w:rPr>
          <w:sz w:val="24"/>
        </w:rPr>
        <w:t>courses</w:t>
      </w:r>
      <w:r>
        <w:rPr>
          <w:spacing w:val="-5"/>
          <w:sz w:val="24"/>
        </w:rPr>
        <w:t> </w:t>
      </w:r>
      <w:r>
        <w:rPr>
          <w:sz w:val="24"/>
        </w:rPr>
        <w:t>previously</w:t>
      </w:r>
      <w:r>
        <w:rPr>
          <w:spacing w:val="-6"/>
          <w:sz w:val="24"/>
        </w:rPr>
        <w:t> </w:t>
      </w:r>
      <w:r>
        <w:rPr>
          <w:sz w:val="24"/>
        </w:rPr>
        <w:t>approved</w:t>
      </w:r>
      <w:r>
        <w:rPr>
          <w:spacing w:val="-4"/>
          <w:sz w:val="24"/>
        </w:rPr>
        <w:t> </w:t>
      </w:r>
      <w:r>
        <w:rPr>
          <w:sz w:val="24"/>
        </w:rPr>
        <w:t>for</w:t>
      </w:r>
      <w:r>
        <w:rPr>
          <w:spacing w:val="-5"/>
          <w:sz w:val="24"/>
        </w:rPr>
        <w:t> </w:t>
      </w:r>
      <w:r>
        <w:rPr>
          <w:sz w:val="24"/>
        </w:rPr>
        <w:t>GE</w:t>
      </w:r>
      <w:r>
        <w:rPr>
          <w:spacing w:val="-4"/>
          <w:sz w:val="24"/>
        </w:rPr>
        <w:t> </w:t>
      </w:r>
      <w:r>
        <w:rPr>
          <w:sz w:val="24"/>
        </w:rPr>
        <w:t>credit</w:t>
      </w:r>
      <w:r>
        <w:rPr>
          <w:spacing w:val="-4"/>
          <w:sz w:val="24"/>
        </w:rPr>
        <w:t> </w:t>
      </w:r>
      <w:r>
        <w:rPr>
          <w:sz w:val="24"/>
        </w:rPr>
        <w:t>(re-certification), as per Section 8.1.2 of the Policy on General Education (PS 21-09);</w:t>
      </w:r>
    </w:p>
    <w:p>
      <w:pPr>
        <w:pStyle w:val="ListParagraph"/>
        <w:numPr>
          <w:ilvl w:val="0"/>
          <w:numId w:val="1"/>
        </w:numPr>
        <w:tabs>
          <w:tab w:pos="945" w:val="left" w:leader="none"/>
          <w:tab w:pos="946" w:val="left" w:leader="none"/>
        </w:tabs>
        <w:spacing w:line="240" w:lineRule="auto" w:before="0" w:after="0"/>
        <w:ind w:left="945" w:right="322" w:hanging="466"/>
        <w:jc w:val="left"/>
        <w:rPr>
          <w:sz w:val="24"/>
        </w:rPr>
      </w:pPr>
      <w:r>
        <w:rPr>
          <w:sz w:val="24"/>
        </w:rPr>
        <w:t>Advise</w:t>
      </w:r>
      <w:r>
        <w:rPr>
          <w:spacing w:val="-2"/>
          <w:sz w:val="24"/>
        </w:rPr>
        <w:t> </w:t>
      </w:r>
      <w:r>
        <w:rPr>
          <w:sz w:val="24"/>
        </w:rPr>
        <w:t>the</w:t>
      </w:r>
      <w:r>
        <w:rPr>
          <w:spacing w:val="-4"/>
          <w:sz w:val="24"/>
        </w:rPr>
        <w:t> </w:t>
      </w:r>
      <w:r>
        <w:rPr>
          <w:sz w:val="24"/>
        </w:rPr>
        <w:t>Academic</w:t>
      </w:r>
      <w:r>
        <w:rPr>
          <w:spacing w:val="-5"/>
          <w:sz w:val="24"/>
        </w:rPr>
        <w:t> </w:t>
      </w:r>
      <w:r>
        <w:rPr>
          <w:sz w:val="24"/>
        </w:rPr>
        <w:t>Senate</w:t>
      </w:r>
      <w:r>
        <w:rPr>
          <w:spacing w:val="-4"/>
          <w:sz w:val="24"/>
        </w:rPr>
        <w:t> </w:t>
      </w:r>
      <w:r>
        <w:rPr>
          <w:sz w:val="24"/>
        </w:rPr>
        <w:t>about</w:t>
      </w:r>
      <w:r>
        <w:rPr>
          <w:spacing w:val="-3"/>
          <w:sz w:val="24"/>
        </w:rPr>
        <w:t> </w:t>
      </w:r>
      <w:r>
        <w:rPr>
          <w:sz w:val="24"/>
        </w:rPr>
        <w:t>campus</w:t>
      </w:r>
      <w:r>
        <w:rPr>
          <w:spacing w:val="-5"/>
          <w:sz w:val="24"/>
        </w:rPr>
        <w:t> </w:t>
      </w:r>
      <w:r>
        <w:rPr>
          <w:sz w:val="24"/>
        </w:rPr>
        <w:t>policies</w:t>
      </w:r>
      <w:r>
        <w:rPr>
          <w:spacing w:val="-3"/>
          <w:sz w:val="24"/>
        </w:rPr>
        <w:t> </w:t>
      </w:r>
      <w:r>
        <w:rPr>
          <w:sz w:val="24"/>
        </w:rPr>
        <w:t>related</w:t>
      </w:r>
      <w:r>
        <w:rPr>
          <w:spacing w:val="-2"/>
          <w:sz w:val="24"/>
        </w:rPr>
        <w:t> </w:t>
      </w:r>
      <w:r>
        <w:rPr>
          <w:sz w:val="24"/>
        </w:rPr>
        <w:t>to</w:t>
      </w:r>
      <w:r>
        <w:rPr>
          <w:spacing w:val="-2"/>
          <w:sz w:val="24"/>
        </w:rPr>
        <w:t> </w:t>
      </w:r>
      <w:r>
        <w:rPr>
          <w:sz w:val="24"/>
        </w:rPr>
        <w:t>the</w:t>
      </w:r>
      <w:r>
        <w:rPr>
          <w:spacing w:val="-4"/>
          <w:sz w:val="24"/>
        </w:rPr>
        <w:t> </w:t>
      </w:r>
      <w:r>
        <w:rPr>
          <w:sz w:val="24"/>
        </w:rPr>
        <w:t>assessment of the GE program.</w:t>
      </w:r>
    </w:p>
    <w:p>
      <w:pPr>
        <w:pStyle w:val="BodyText"/>
        <w:spacing w:before="11"/>
        <w:rPr>
          <w:sz w:val="23"/>
        </w:rPr>
      </w:pPr>
    </w:p>
    <w:p>
      <w:pPr>
        <w:pStyle w:val="Heading1"/>
        <w:ind w:left="119"/>
      </w:pPr>
      <w:bookmarkStart w:name="Membership of the GEEC shall consist of:" w:id="4"/>
      <w:bookmarkEnd w:id="4"/>
      <w:r>
        <w:rPr>
          <w:b w:val="0"/>
        </w:rPr>
      </w:r>
      <w:r>
        <w:rPr/>
        <w:t>Membership</w:t>
      </w:r>
      <w:r>
        <w:rPr>
          <w:spacing w:val="-3"/>
        </w:rPr>
        <w:t> </w:t>
      </w:r>
      <w:r>
        <w:rPr/>
        <w:t>of</w:t>
      </w:r>
      <w:r>
        <w:rPr>
          <w:spacing w:val="-3"/>
        </w:rPr>
        <w:t> </w:t>
      </w:r>
      <w:r>
        <w:rPr/>
        <w:t>the</w:t>
      </w:r>
      <w:r>
        <w:rPr>
          <w:spacing w:val="-1"/>
        </w:rPr>
        <w:t> </w:t>
      </w:r>
      <w:r>
        <w:rPr/>
        <w:t>GEEC</w:t>
      </w:r>
      <w:r>
        <w:rPr>
          <w:spacing w:val="-2"/>
        </w:rPr>
        <w:t> </w:t>
      </w:r>
      <w:r>
        <w:rPr/>
        <w:t>shall</w:t>
      </w:r>
      <w:r>
        <w:rPr>
          <w:spacing w:val="-1"/>
        </w:rPr>
        <w:t> </w:t>
      </w:r>
      <w:r>
        <w:rPr/>
        <w:t>consist</w:t>
      </w:r>
      <w:r>
        <w:rPr>
          <w:spacing w:val="-3"/>
        </w:rPr>
        <w:t> </w:t>
      </w:r>
      <w:r>
        <w:rPr>
          <w:spacing w:val="-5"/>
        </w:rPr>
        <w:t>of:</w:t>
      </w:r>
    </w:p>
    <w:p>
      <w:pPr>
        <w:pStyle w:val="BodyText"/>
        <w:rPr>
          <w:b/>
        </w:rPr>
      </w:pPr>
    </w:p>
    <w:p>
      <w:pPr>
        <w:pStyle w:val="ListParagraph"/>
        <w:numPr>
          <w:ilvl w:val="0"/>
          <w:numId w:val="2"/>
        </w:numPr>
        <w:tabs>
          <w:tab w:pos="840" w:val="left" w:leader="none"/>
        </w:tabs>
        <w:spacing w:line="240" w:lineRule="auto" w:before="0" w:after="0"/>
        <w:ind w:left="839" w:right="509" w:hanging="360"/>
        <w:jc w:val="left"/>
        <w:rPr>
          <w:sz w:val="24"/>
        </w:rPr>
      </w:pPr>
      <w:r>
        <w:rPr>
          <w:sz w:val="24"/>
        </w:rPr>
        <w:t>Two</w:t>
      </w:r>
      <w:r>
        <w:rPr>
          <w:spacing w:val="-2"/>
          <w:sz w:val="24"/>
        </w:rPr>
        <w:t> </w:t>
      </w:r>
      <w:r>
        <w:rPr>
          <w:sz w:val="24"/>
        </w:rPr>
        <w:t>tenure/tenure</w:t>
      </w:r>
      <w:r>
        <w:rPr>
          <w:spacing w:val="-4"/>
          <w:sz w:val="24"/>
        </w:rPr>
        <w:t> </w:t>
      </w:r>
      <w:r>
        <w:rPr>
          <w:sz w:val="24"/>
        </w:rPr>
        <w:t>track</w:t>
      </w:r>
      <w:r>
        <w:rPr>
          <w:spacing w:val="-3"/>
          <w:sz w:val="24"/>
        </w:rPr>
        <w:t> </w:t>
      </w:r>
      <w:r>
        <w:rPr>
          <w:sz w:val="24"/>
        </w:rPr>
        <w:t>or</w:t>
      </w:r>
      <w:r>
        <w:rPr>
          <w:spacing w:val="-4"/>
          <w:sz w:val="24"/>
        </w:rPr>
        <w:t> </w:t>
      </w:r>
      <w:r>
        <w:rPr>
          <w:sz w:val="24"/>
        </w:rPr>
        <w:t>lecturer</w:t>
      </w:r>
      <w:r>
        <w:rPr>
          <w:spacing w:val="-4"/>
          <w:sz w:val="24"/>
        </w:rPr>
        <w:t> </w:t>
      </w:r>
      <w:r>
        <w:rPr>
          <w:sz w:val="24"/>
        </w:rPr>
        <w:t>faculty</w:t>
      </w:r>
      <w:r>
        <w:rPr>
          <w:spacing w:val="-5"/>
          <w:sz w:val="24"/>
        </w:rPr>
        <w:t> </w:t>
      </w:r>
      <w:r>
        <w:rPr>
          <w:sz w:val="24"/>
        </w:rPr>
        <w:t>members</w:t>
      </w:r>
      <w:r>
        <w:rPr>
          <w:spacing w:val="-5"/>
          <w:sz w:val="24"/>
        </w:rPr>
        <w:t> </w:t>
      </w:r>
      <w:r>
        <w:rPr>
          <w:sz w:val="24"/>
        </w:rPr>
        <w:t>from</w:t>
      </w:r>
      <w:r>
        <w:rPr>
          <w:spacing w:val="-4"/>
          <w:sz w:val="24"/>
        </w:rPr>
        <w:t> </w:t>
      </w:r>
      <w:r>
        <w:rPr>
          <w:sz w:val="24"/>
        </w:rPr>
        <w:t>each</w:t>
      </w:r>
      <w:r>
        <w:rPr>
          <w:spacing w:val="-2"/>
          <w:sz w:val="24"/>
        </w:rPr>
        <w:t> </w:t>
      </w:r>
      <w:r>
        <w:rPr>
          <w:sz w:val="24"/>
        </w:rPr>
        <w:t>college</w:t>
      </w:r>
      <w:r>
        <w:rPr>
          <w:spacing w:val="-2"/>
          <w:sz w:val="24"/>
        </w:rPr>
        <w:t> </w:t>
      </w:r>
      <w:r>
        <w:rPr>
          <w:sz w:val="24"/>
        </w:rPr>
        <w:t>except Liberal Arts</w:t>
      </w:r>
    </w:p>
    <w:p>
      <w:pPr>
        <w:pStyle w:val="ListParagraph"/>
        <w:numPr>
          <w:ilvl w:val="0"/>
          <w:numId w:val="2"/>
        </w:numPr>
        <w:tabs>
          <w:tab w:pos="840" w:val="left" w:leader="none"/>
        </w:tabs>
        <w:spacing w:line="240" w:lineRule="auto" w:before="0" w:after="0"/>
        <w:ind w:left="839" w:right="321" w:hanging="360"/>
        <w:jc w:val="left"/>
        <w:rPr>
          <w:sz w:val="24"/>
        </w:rPr>
      </w:pPr>
      <w:r>
        <w:rPr>
          <w:sz w:val="24"/>
        </w:rPr>
        <w:t>Four</w:t>
      </w:r>
      <w:r>
        <w:rPr>
          <w:spacing w:val="-4"/>
          <w:sz w:val="24"/>
        </w:rPr>
        <w:t> </w:t>
      </w:r>
      <w:r>
        <w:rPr>
          <w:sz w:val="24"/>
        </w:rPr>
        <w:t>tenure/tenure</w:t>
      </w:r>
      <w:r>
        <w:rPr>
          <w:spacing w:val="-2"/>
          <w:sz w:val="24"/>
        </w:rPr>
        <w:t> </w:t>
      </w:r>
      <w:r>
        <w:rPr>
          <w:sz w:val="24"/>
        </w:rPr>
        <w:t>track</w:t>
      </w:r>
      <w:r>
        <w:rPr>
          <w:spacing w:val="-3"/>
          <w:sz w:val="24"/>
        </w:rPr>
        <w:t> </w:t>
      </w:r>
      <w:r>
        <w:rPr>
          <w:sz w:val="24"/>
        </w:rPr>
        <w:t>or</w:t>
      </w:r>
      <w:r>
        <w:rPr>
          <w:spacing w:val="-4"/>
          <w:sz w:val="24"/>
        </w:rPr>
        <w:t> </w:t>
      </w:r>
      <w:r>
        <w:rPr>
          <w:sz w:val="24"/>
        </w:rPr>
        <w:t>lecturer</w:t>
      </w:r>
      <w:r>
        <w:rPr>
          <w:spacing w:val="-4"/>
          <w:sz w:val="24"/>
        </w:rPr>
        <w:t> </w:t>
      </w:r>
      <w:r>
        <w:rPr>
          <w:sz w:val="24"/>
        </w:rPr>
        <w:t>faculty</w:t>
      </w:r>
      <w:r>
        <w:rPr>
          <w:spacing w:val="-5"/>
          <w:sz w:val="24"/>
        </w:rPr>
        <w:t> </w:t>
      </w:r>
      <w:r>
        <w:rPr>
          <w:sz w:val="24"/>
        </w:rPr>
        <w:t>members</w:t>
      </w:r>
      <w:r>
        <w:rPr>
          <w:spacing w:val="-5"/>
          <w:sz w:val="24"/>
        </w:rPr>
        <w:t> </w:t>
      </w:r>
      <w:r>
        <w:rPr>
          <w:sz w:val="24"/>
        </w:rPr>
        <w:t>from</w:t>
      </w:r>
      <w:r>
        <w:rPr>
          <w:spacing w:val="-4"/>
          <w:sz w:val="24"/>
        </w:rPr>
        <w:t> </w:t>
      </w:r>
      <w:r>
        <w:rPr>
          <w:sz w:val="24"/>
        </w:rPr>
        <w:t>the</w:t>
      </w:r>
      <w:r>
        <w:rPr>
          <w:spacing w:val="-2"/>
          <w:sz w:val="24"/>
        </w:rPr>
        <w:t> </w:t>
      </w:r>
      <w:r>
        <w:rPr>
          <w:sz w:val="24"/>
        </w:rPr>
        <w:t>College</w:t>
      </w:r>
      <w:r>
        <w:rPr>
          <w:spacing w:val="-2"/>
          <w:sz w:val="24"/>
        </w:rPr>
        <w:t> </w:t>
      </w:r>
      <w:r>
        <w:rPr>
          <w:sz w:val="24"/>
        </w:rPr>
        <w:t>of</w:t>
      </w:r>
      <w:r>
        <w:rPr>
          <w:spacing w:val="-5"/>
          <w:sz w:val="24"/>
        </w:rPr>
        <w:t> </w:t>
      </w:r>
      <w:r>
        <w:rPr>
          <w:sz w:val="24"/>
        </w:rPr>
        <w:t>Liberal </w:t>
      </w:r>
      <w:r>
        <w:rPr>
          <w:spacing w:val="-4"/>
          <w:sz w:val="24"/>
        </w:rPr>
        <w:t>Arts</w:t>
      </w:r>
    </w:p>
    <w:p>
      <w:pPr>
        <w:pStyle w:val="ListParagraph"/>
        <w:numPr>
          <w:ilvl w:val="0"/>
          <w:numId w:val="2"/>
        </w:numPr>
        <w:tabs>
          <w:tab w:pos="840" w:val="left" w:leader="none"/>
        </w:tabs>
        <w:spacing w:line="240" w:lineRule="auto" w:before="0" w:after="0"/>
        <w:ind w:left="840" w:right="0" w:hanging="361"/>
        <w:jc w:val="left"/>
        <w:rPr>
          <w:sz w:val="24"/>
        </w:rPr>
      </w:pPr>
      <w:r>
        <w:rPr>
          <w:sz w:val="24"/>
        </w:rPr>
        <w:t>One</w:t>
      </w:r>
      <w:r>
        <w:rPr>
          <w:spacing w:val="-6"/>
          <w:sz w:val="24"/>
        </w:rPr>
        <w:t> </w:t>
      </w:r>
      <w:r>
        <w:rPr>
          <w:sz w:val="24"/>
        </w:rPr>
        <w:t>Library</w:t>
      </w:r>
      <w:r>
        <w:rPr>
          <w:spacing w:val="-3"/>
          <w:sz w:val="24"/>
        </w:rPr>
        <w:t> </w:t>
      </w:r>
      <w:r>
        <w:rPr>
          <w:sz w:val="24"/>
        </w:rPr>
        <w:t>faculty</w:t>
      </w:r>
      <w:r>
        <w:rPr>
          <w:spacing w:val="-4"/>
          <w:sz w:val="24"/>
        </w:rPr>
        <w:t> </w:t>
      </w:r>
      <w:r>
        <w:rPr>
          <w:sz w:val="24"/>
        </w:rPr>
        <w:t>members</w:t>
      </w:r>
      <w:r>
        <w:rPr>
          <w:spacing w:val="-5"/>
          <w:sz w:val="24"/>
        </w:rPr>
        <w:t> </w:t>
      </w:r>
      <w:r>
        <w:rPr>
          <w:sz w:val="24"/>
        </w:rPr>
        <w:t>from</w:t>
      </w:r>
      <w:r>
        <w:rPr>
          <w:spacing w:val="-3"/>
          <w:sz w:val="24"/>
        </w:rPr>
        <w:t> </w:t>
      </w:r>
      <w:r>
        <w:rPr>
          <w:sz w:val="24"/>
        </w:rPr>
        <w:t>the</w:t>
      </w:r>
      <w:r>
        <w:rPr>
          <w:spacing w:val="-2"/>
          <w:sz w:val="24"/>
        </w:rPr>
        <w:t> </w:t>
      </w:r>
      <w:r>
        <w:rPr>
          <w:sz w:val="24"/>
        </w:rPr>
        <w:t>University</w:t>
      </w:r>
      <w:r>
        <w:rPr>
          <w:spacing w:val="-2"/>
          <w:sz w:val="24"/>
        </w:rPr>
        <w:t> Library</w:t>
      </w:r>
    </w:p>
    <w:p>
      <w:pPr>
        <w:pStyle w:val="ListParagraph"/>
        <w:numPr>
          <w:ilvl w:val="0"/>
          <w:numId w:val="2"/>
        </w:numPr>
        <w:tabs>
          <w:tab w:pos="840" w:val="left" w:leader="none"/>
        </w:tabs>
        <w:spacing w:line="240" w:lineRule="auto" w:before="0" w:after="0"/>
        <w:ind w:left="840" w:right="0" w:hanging="360"/>
        <w:jc w:val="left"/>
        <w:rPr>
          <w:sz w:val="24"/>
        </w:rPr>
      </w:pPr>
      <w:r>
        <w:rPr>
          <w:sz w:val="24"/>
        </w:rPr>
        <w:t>The</w:t>
      </w:r>
      <w:r>
        <w:rPr>
          <w:spacing w:val="-4"/>
          <w:sz w:val="24"/>
        </w:rPr>
        <w:t> </w:t>
      </w:r>
      <w:r>
        <w:rPr>
          <w:sz w:val="24"/>
        </w:rPr>
        <w:t>Provost</w:t>
      </w:r>
      <w:r>
        <w:rPr>
          <w:spacing w:val="-2"/>
          <w:sz w:val="24"/>
        </w:rPr>
        <w:t> </w:t>
      </w:r>
      <w:r>
        <w:rPr>
          <w:sz w:val="24"/>
        </w:rPr>
        <w:t>and</w:t>
      </w:r>
      <w:r>
        <w:rPr>
          <w:spacing w:val="-4"/>
          <w:sz w:val="24"/>
        </w:rPr>
        <w:t> </w:t>
      </w:r>
      <w:r>
        <w:rPr>
          <w:sz w:val="24"/>
        </w:rPr>
        <w:t>Senior</w:t>
      </w:r>
      <w:r>
        <w:rPr>
          <w:spacing w:val="-4"/>
          <w:sz w:val="24"/>
        </w:rPr>
        <w:t> </w:t>
      </w:r>
      <w:r>
        <w:rPr>
          <w:sz w:val="24"/>
        </w:rPr>
        <w:t>Vice</w:t>
      </w:r>
      <w:r>
        <w:rPr>
          <w:spacing w:val="-2"/>
          <w:sz w:val="24"/>
        </w:rPr>
        <w:t> </w:t>
      </w:r>
      <w:r>
        <w:rPr>
          <w:sz w:val="24"/>
        </w:rPr>
        <w:t>President</w:t>
      </w:r>
      <w:r>
        <w:rPr>
          <w:spacing w:val="-5"/>
          <w:sz w:val="24"/>
        </w:rPr>
        <w:t> </w:t>
      </w:r>
      <w:r>
        <w:rPr>
          <w:sz w:val="24"/>
        </w:rPr>
        <w:t>for</w:t>
      </w:r>
      <w:r>
        <w:rPr>
          <w:spacing w:val="-4"/>
          <w:sz w:val="24"/>
        </w:rPr>
        <w:t> </w:t>
      </w:r>
      <w:r>
        <w:rPr>
          <w:sz w:val="24"/>
        </w:rPr>
        <w:t>Academic</w:t>
      </w:r>
      <w:r>
        <w:rPr>
          <w:spacing w:val="-3"/>
          <w:sz w:val="24"/>
        </w:rPr>
        <w:t> </w:t>
      </w:r>
      <w:r>
        <w:rPr>
          <w:sz w:val="24"/>
        </w:rPr>
        <w:t>Affairs</w:t>
      </w:r>
      <w:r>
        <w:rPr>
          <w:spacing w:val="-3"/>
          <w:sz w:val="24"/>
        </w:rPr>
        <w:t> </w:t>
      </w:r>
      <w:r>
        <w:rPr>
          <w:sz w:val="24"/>
        </w:rPr>
        <w:t>(or</w:t>
      </w:r>
      <w:r>
        <w:rPr>
          <w:spacing w:val="-3"/>
          <w:sz w:val="24"/>
        </w:rPr>
        <w:t> </w:t>
      </w:r>
      <w:r>
        <w:rPr>
          <w:spacing w:val="-2"/>
          <w:sz w:val="24"/>
        </w:rPr>
        <w:t>designee)</w:t>
      </w:r>
    </w:p>
    <w:p>
      <w:pPr>
        <w:pStyle w:val="ListParagraph"/>
        <w:numPr>
          <w:ilvl w:val="0"/>
          <w:numId w:val="2"/>
        </w:numPr>
        <w:tabs>
          <w:tab w:pos="840" w:val="left" w:leader="none"/>
        </w:tabs>
        <w:spacing w:line="240" w:lineRule="auto" w:before="0" w:after="0"/>
        <w:ind w:left="840" w:right="0" w:hanging="361"/>
        <w:jc w:val="left"/>
        <w:rPr>
          <w:sz w:val="24"/>
        </w:rPr>
      </w:pPr>
      <w:r>
        <w:rPr>
          <w:sz w:val="24"/>
        </w:rPr>
        <w:t>The</w:t>
      </w:r>
      <w:r>
        <w:rPr>
          <w:spacing w:val="-5"/>
          <w:sz w:val="24"/>
        </w:rPr>
        <w:t> </w:t>
      </w:r>
      <w:r>
        <w:rPr>
          <w:sz w:val="24"/>
        </w:rPr>
        <w:t>Director</w:t>
      </w:r>
      <w:r>
        <w:rPr>
          <w:spacing w:val="-4"/>
          <w:sz w:val="24"/>
        </w:rPr>
        <w:t> </w:t>
      </w:r>
      <w:r>
        <w:rPr>
          <w:sz w:val="24"/>
        </w:rPr>
        <w:t>of</w:t>
      </w:r>
      <w:r>
        <w:rPr>
          <w:spacing w:val="-3"/>
          <w:sz w:val="24"/>
        </w:rPr>
        <w:t> </w:t>
      </w:r>
      <w:r>
        <w:rPr>
          <w:sz w:val="24"/>
        </w:rPr>
        <w:t>Institutional</w:t>
      </w:r>
      <w:r>
        <w:rPr>
          <w:spacing w:val="-3"/>
          <w:sz w:val="24"/>
        </w:rPr>
        <w:t> </w:t>
      </w:r>
      <w:r>
        <w:rPr>
          <w:sz w:val="24"/>
        </w:rPr>
        <w:t>Research</w:t>
      </w:r>
      <w:r>
        <w:rPr>
          <w:spacing w:val="-4"/>
          <w:sz w:val="24"/>
        </w:rPr>
        <w:t> </w:t>
      </w:r>
      <w:r>
        <w:rPr>
          <w:sz w:val="24"/>
        </w:rPr>
        <w:t>&amp;</w:t>
      </w:r>
      <w:r>
        <w:rPr>
          <w:spacing w:val="-3"/>
          <w:sz w:val="24"/>
        </w:rPr>
        <w:t> </w:t>
      </w:r>
      <w:r>
        <w:rPr>
          <w:sz w:val="24"/>
        </w:rPr>
        <w:t>Analytics</w:t>
      </w:r>
      <w:r>
        <w:rPr>
          <w:spacing w:val="-3"/>
          <w:sz w:val="24"/>
        </w:rPr>
        <w:t> </w:t>
      </w:r>
      <w:r>
        <w:rPr>
          <w:sz w:val="24"/>
        </w:rPr>
        <w:t>(or</w:t>
      </w:r>
      <w:r>
        <w:rPr>
          <w:spacing w:val="-4"/>
          <w:sz w:val="24"/>
        </w:rPr>
        <w:t> </w:t>
      </w:r>
      <w:r>
        <w:rPr>
          <w:spacing w:val="-2"/>
          <w:sz w:val="24"/>
        </w:rPr>
        <w:t>designee)</w:t>
      </w:r>
    </w:p>
    <w:p>
      <w:pPr>
        <w:pStyle w:val="ListParagraph"/>
        <w:numPr>
          <w:ilvl w:val="0"/>
          <w:numId w:val="2"/>
        </w:numPr>
        <w:tabs>
          <w:tab w:pos="840" w:val="left" w:leader="none"/>
        </w:tabs>
        <w:spacing w:line="240" w:lineRule="auto" w:before="0" w:after="0"/>
        <w:ind w:left="840" w:right="0" w:hanging="361"/>
        <w:jc w:val="left"/>
        <w:rPr>
          <w:sz w:val="24"/>
        </w:rPr>
      </w:pPr>
      <w:r>
        <w:rPr>
          <w:sz w:val="24"/>
        </w:rPr>
        <w:t>The</w:t>
      </w:r>
      <w:r>
        <w:rPr>
          <w:spacing w:val="-3"/>
          <w:sz w:val="24"/>
        </w:rPr>
        <w:t> </w:t>
      </w:r>
      <w:r>
        <w:rPr>
          <w:sz w:val="24"/>
        </w:rPr>
        <w:t>Coordinator</w:t>
      </w:r>
      <w:r>
        <w:rPr>
          <w:spacing w:val="-3"/>
          <w:sz w:val="24"/>
        </w:rPr>
        <w:t> </w:t>
      </w:r>
      <w:r>
        <w:rPr>
          <w:sz w:val="24"/>
        </w:rPr>
        <w:t>of</w:t>
      </w:r>
      <w:r>
        <w:rPr>
          <w:spacing w:val="-5"/>
          <w:sz w:val="24"/>
        </w:rPr>
        <w:t> </w:t>
      </w:r>
      <w:r>
        <w:rPr>
          <w:sz w:val="24"/>
        </w:rPr>
        <w:t>Program</w:t>
      </w:r>
      <w:r>
        <w:rPr>
          <w:spacing w:val="-1"/>
          <w:sz w:val="24"/>
        </w:rPr>
        <w:t> </w:t>
      </w:r>
      <w:r>
        <w:rPr>
          <w:sz w:val="24"/>
        </w:rPr>
        <w:t>Review</w:t>
      </w:r>
      <w:r>
        <w:rPr>
          <w:spacing w:val="-3"/>
          <w:sz w:val="24"/>
        </w:rPr>
        <w:t> </w:t>
      </w:r>
      <w:r>
        <w:rPr>
          <w:sz w:val="24"/>
        </w:rPr>
        <w:t>&amp;</w:t>
      </w:r>
      <w:r>
        <w:rPr>
          <w:spacing w:val="-2"/>
          <w:sz w:val="24"/>
        </w:rPr>
        <w:t> Assessment</w:t>
      </w:r>
    </w:p>
    <w:p>
      <w:pPr>
        <w:pStyle w:val="ListParagraph"/>
        <w:numPr>
          <w:ilvl w:val="0"/>
          <w:numId w:val="2"/>
        </w:numPr>
        <w:tabs>
          <w:tab w:pos="840" w:val="left" w:leader="none"/>
        </w:tabs>
        <w:spacing w:line="240" w:lineRule="auto" w:before="0" w:after="0"/>
        <w:ind w:left="840" w:right="0" w:hanging="361"/>
        <w:jc w:val="left"/>
        <w:rPr>
          <w:sz w:val="24"/>
        </w:rPr>
      </w:pPr>
      <w:r>
        <w:rPr>
          <w:sz w:val="24"/>
        </w:rPr>
        <w:t>The</w:t>
      </w:r>
      <w:r>
        <w:rPr>
          <w:spacing w:val="-3"/>
          <w:sz w:val="24"/>
        </w:rPr>
        <w:t> </w:t>
      </w:r>
      <w:r>
        <w:rPr>
          <w:sz w:val="24"/>
        </w:rPr>
        <w:t>Director</w:t>
      </w:r>
      <w:r>
        <w:rPr>
          <w:spacing w:val="-4"/>
          <w:sz w:val="24"/>
        </w:rPr>
        <w:t> </w:t>
      </w:r>
      <w:r>
        <w:rPr>
          <w:sz w:val="24"/>
        </w:rPr>
        <w:t>of</w:t>
      </w:r>
      <w:r>
        <w:rPr>
          <w:spacing w:val="-3"/>
          <w:sz w:val="24"/>
        </w:rPr>
        <w:t> </w:t>
      </w:r>
      <w:r>
        <w:rPr>
          <w:sz w:val="24"/>
        </w:rPr>
        <w:t>Institutional</w:t>
      </w:r>
      <w:r>
        <w:rPr>
          <w:spacing w:val="-3"/>
          <w:sz w:val="24"/>
        </w:rPr>
        <w:t> </w:t>
      </w:r>
      <w:r>
        <w:rPr>
          <w:spacing w:val="-2"/>
          <w:sz w:val="24"/>
        </w:rPr>
        <w:t>Assessment</w:t>
      </w:r>
    </w:p>
    <w:p>
      <w:pPr>
        <w:pStyle w:val="ListParagraph"/>
        <w:numPr>
          <w:ilvl w:val="0"/>
          <w:numId w:val="2"/>
        </w:numPr>
        <w:tabs>
          <w:tab w:pos="907" w:val="left" w:leader="none"/>
          <w:tab w:pos="908" w:val="left" w:leader="none"/>
        </w:tabs>
        <w:spacing w:line="240" w:lineRule="auto" w:before="0" w:after="0"/>
        <w:ind w:left="907" w:right="0" w:hanging="429"/>
        <w:jc w:val="left"/>
        <w:rPr>
          <w:sz w:val="24"/>
        </w:rPr>
      </w:pPr>
      <w:r>
        <w:rPr>
          <w:sz w:val="24"/>
        </w:rPr>
        <w:t>The</w:t>
      </w:r>
      <w:r>
        <w:rPr>
          <w:spacing w:val="-4"/>
          <w:sz w:val="24"/>
        </w:rPr>
        <w:t> </w:t>
      </w:r>
      <w:r>
        <w:rPr>
          <w:sz w:val="24"/>
        </w:rPr>
        <w:t>General</w:t>
      </w:r>
      <w:r>
        <w:rPr>
          <w:spacing w:val="-4"/>
          <w:sz w:val="24"/>
        </w:rPr>
        <w:t> </w:t>
      </w:r>
      <w:r>
        <w:rPr>
          <w:sz w:val="24"/>
        </w:rPr>
        <w:t>Education</w:t>
      </w:r>
      <w:r>
        <w:rPr>
          <w:spacing w:val="-3"/>
          <w:sz w:val="24"/>
        </w:rPr>
        <w:t> </w:t>
      </w:r>
      <w:r>
        <w:rPr>
          <w:spacing w:val="-2"/>
          <w:sz w:val="24"/>
        </w:rPr>
        <w:t>Coordinator</w:t>
      </w:r>
    </w:p>
    <w:p>
      <w:pPr>
        <w:pStyle w:val="ListParagraph"/>
        <w:numPr>
          <w:ilvl w:val="0"/>
          <w:numId w:val="2"/>
        </w:numPr>
        <w:tabs>
          <w:tab w:pos="840" w:val="left" w:leader="none"/>
        </w:tabs>
        <w:spacing w:line="240" w:lineRule="auto" w:before="0" w:after="0"/>
        <w:ind w:left="839" w:right="256" w:hanging="360"/>
        <w:jc w:val="left"/>
        <w:rPr>
          <w:sz w:val="24"/>
        </w:rPr>
      </w:pPr>
      <w:r>
        <w:rPr>
          <w:sz w:val="24"/>
        </w:rPr>
        <w:t>One (1) member from the Academic Senate elected by the Academic Senate, who</w:t>
      </w:r>
      <w:r>
        <w:rPr>
          <w:spacing w:val="-2"/>
          <w:sz w:val="24"/>
        </w:rPr>
        <w:t> </w:t>
      </w:r>
      <w:r>
        <w:rPr>
          <w:sz w:val="24"/>
        </w:rPr>
        <w:t>should</w:t>
      </w:r>
      <w:r>
        <w:rPr>
          <w:spacing w:val="-4"/>
          <w:sz w:val="24"/>
        </w:rPr>
        <w:t> </w:t>
      </w:r>
      <w:r>
        <w:rPr>
          <w:sz w:val="24"/>
        </w:rPr>
        <w:t>also</w:t>
      </w:r>
      <w:r>
        <w:rPr>
          <w:spacing w:val="-2"/>
          <w:sz w:val="24"/>
        </w:rPr>
        <w:t> </w:t>
      </w:r>
      <w:r>
        <w:rPr>
          <w:sz w:val="24"/>
        </w:rPr>
        <w:t>be</w:t>
      </w:r>
      <w:r>
        <w:rPr>
          <w:spacing w:val="-2"/>
          <w:sz w:val="24"/>
        </w:rPr>
        <w:t> </w:t>
      </w:r>
      <w:r>
        <w:rPr>
          <w:sz w:val="24"/>
        </w:rPr>
        <w:t>an</w:t>
      </w:r>
      <w:r>
        <w:rPr>
          <w:spacing w:val="-4"/>
          <w:sz w:val="24"/>
        </w:rPr>
        <w:t> </w:t>
      </w:r>
      <w:r>
        <w:rPr>
          <w:sz w:val="24"/>
        </w:rPr>
        <w:t>elected</w:t>
      </w:r>
      <w:r>
        <w:rPr>
          <w:spacing w:val="-2"/>
          <w:sz w:val="24"/>
        </w:rPr>
        <w:t> </w:t>
      </w:r>
      <w:r>
        <w:rPr>
          <w:sz w:val="24"/>
        </w:rPr>
        <w:t>member</w:t>
      </w:r>
      <w:r>
        <w:rPr>
          <w:spacing w:val="-6"/>
          <w:sz w:val="24"/>
        </w:rPr>
        <w:t> </w:t>
      </w:r>
      <w:r>
        <w:rPr>
          <w:sz w:val="24"/>
        </w:rPr>
        <w:t>of</w:t>
      </w:r>
      <w:r>
        <w:rPr>
          <w:spacing w:val="-3"/>
          <w:sz w:val="24"/>
        </w:rPr>
        <w:t> </w:t>
      </w:r>
      <w:r>
        <w:rPr>
          <w:sz w:val="24"/>
        </w:rPr>
        <w:t>the</w:t>
      </w:r>
      <w:r>
        <w:rPr>
          <w:spacing w:val="-4"/>
          <w:sz w:val="24"/>
        </w:rPr>
        <w:t> </w:t>
      </w:r>
      <w:r>
        <w:rPr>
          <w:sz w:val="24"/>
        </w:rPr>
        <w:t>Council</w:t>
      </w:r>
      <w:r>
        <w:rPr>
          <w:spacing w:val="-3"/>
          <w:sz w:val="24"/>
        </w:rPr>
        <w:t> </w:t>
      </w:r>
      <w:r>
        <w:rPr>
          <w:sz w:val="24"/>
        </w:rPr>
        <w:t>if</w:t>
      </w:r>
      <w:r>
        <w:rPr>
          <w:spacing w:val="-2"/>
          <w:sz w:val="24"/>
        </w:rPr>
        <w:t> </w:t>
      </w:r>
      <w:r>
        <w:rPr>
          <w:sz w:val="24"/>
        </w:rPr>
        <w:t>possible;</w:t>
      </w:r>
      <w:r>
        <w:rPr>
          <w:spacing w:val="-3"/>
          <w:sz w:val="24"/>
        </w:rPr>
        <w:t> </w:t>
      </w:r>
      <w:r>
        <w:rPr>
          <w:sz w:val="24"/>
        </w:rPr>
        <w:t>if</w:t>
      </w:r>
      <w:r>
        <w:rPr>
          <w:spacing w:val="-5"/>
          <w:sz w:val="24"/>
        </w:rPr>
        <w:t> </w:t>
      </w:r>
      <w:r>
        <w:rPr>
          <w:sz w:val="24"/>
        </w:rPr>
        <w:t>an</w:t>
      </w:r>
      <w:r>
        <w:rPr>
          <w:spacing w:val="-2"/>
          <w:sz w:val="24"/>
        </w:rPr>
        <w:t> </w:t>
      </w:r>
      <w:r>
        <w:rPr>
          <w:sz w:val="24"/>
        </w:rPr>
        <w:t>individual</w:t>
      </w:r>
    </w:p>
    <w:p>
      <w:pPr>
        <w:spacing w:after="0" w:line="240" w:lineRule="auto"/>
        <w:jc w:val="left"/>
        <w:rPr>
          <w:sz w:val="24"/>
        </w:rPr>
        <w:sectPr>
          <w:type w:val="continuous"/>
          <w:pgSz w:w="12240" w:h="15840"/>
          <w:pgMar w:top="1360" w:bottom="280" w:left="1320" w:right="1320"/>
        </w:sectPr>
      </w:pPr>
    </w:p>
    <w:p>
      <w:pPr>
        <w:pStyle w:val="BodyText"/>
        <w:spacing w:before="80"/>
        <w:ind w:left="840" w:right="245"/>
      </w:pPr>
      <w:r>
        <w:rPr/>
        <w:t>with</w:t>
      </w:r>
      <w:r>
        <w:rPr>
          <w:spacing w:val="-2"/>
        </w:rPr>
        <w:t> </w:t>
      </w:r>
      <w:r>
        <w:rPr/>
        <w:t>dual</w:t>
      </w:r>
      <w:r>
        <w:rPr>
          <w:spacing w:val="-3"/>
        </w:rPr>
        <w:t> </w:t>
      </w:r>
      <w:r>
        <w:rPr/>
        <w:t>membership</w:t>
      </w:r>
      <w:r>
        <w:rPr>
          <w:spacing w:val="-2"/>
        </w:rPr>
        <w:t> </w:t>
      </w:r>
      <w:r>
        <w:rPr/>
        <w:t>is</w:t>
      </w:r>
      <w:r>
        <w:rPr>
          <w:spacing w:val="-3"/>
        </w:rPr>
        <w:t> </w:t>
      </w:r>
      <w:r>
        <w:rPr/>
        <w:t>not</w:t>
      </w:r>
      <w:r>
        <w:rPr>
          <w:spacing w:val="-5"/>
        </w:rPr>
        <w:t> </w:t>
      </w:r>
      <w:r>
        <w:rPr/>
        <w:t>available,</w:t>
      </w:r>
      <w:r>
        <w:rPr>
          <w:spacing w:val="-3"/>
        </w:rPr>
        <w:t> </w:t>
      </w:r>
      <w:r>
        <w:rPr/>
        <w:t>the</w:t>
      </w:r>
      <w:r>
        <w:rPr>
          <w:spacing w:val="-4"/>
        </w:rPr>
        <w:t> </w:t>
      </w:r>
      <w:r>
        <w:rPr/>
        <w:t>Senator</w:t>
      </w:r>
      <w:r>
        <w:rPr>
          <w:spacing w:val="-6"/>
        </w:rPr>
        <w:t> </w:t>
      </w:r>
      <w:r>
        <w:rPr/>
        <w:t>becomes</w:t>
      </w:r>
      <w:r>
        <w:rPr>
          <w:spacing w:val="-5"/>
        </w:rPr>
        <w:t> </w:t>
      </w:r>
      <w:r>
        <w:rPr/>
        <w:t>a</w:t>
      </w:r>
      <w:r>
        <w:rPr>
          <w:spacing w:val="-4"/>
        </w:rPr>
        <w:t> </w:t>
      </w:r>
      <w:r>
        <w:rPr/>
        <w:t>non-voting </w:t>
      </w:r>
      <w:r>
        <w:rPr>
          <w:spacing w:val="-2"/>
        </w:rPr>
        <w:t>member</w:t>
      </w:r>
    </w:p>
    <w:p>
      <w:pPr>
        <w:pStyle w:val="ListParagraph"/>
        <w:numPr>
          <w:ilvl w:val="0"/>
          <w:numId w:val="2"/>
        </w:numPr>
        <w:tabs>
          <w:tab w:pos="840" w:val="left" w:leader="none"/>
        </w:tabs>
        <w:spacing w:line="240" w:lineRule="auto" w:before="0" w:after="0"/>
        <w:ind w:left="840" w:right="0" w:hanging="360"/>
        <w:jc w:val="left"/>
        <w:rPr>
          <w:sz w:val="24"/>
        </w:rPr>
      </w:pPr>
      <w:r>
        <w:rPr>
          <w:sz w:val="24"/>
        </w:rPr>
        <w:t>The</w:t>
      </w:r>
      <w:r>
        <w:rPr>
          <w:spacing w:val="-4"/>
          <w:sz w:val="24"/>
        </w:rPr>
        <w:t> </w:t>
      </w:r>
      <w:r>
        <w:rPr>
          <w:sz w:val="24"/>
        </w:rPr>
        <w:t>Director</w:t>
      </w:r>
      <w:r>
        <w:rPr>
          <w:spacing w:val="-4"/>
          <w:sz w:val="24"/>
        </w:rPr>
        <w:t> </w:t>
      </w:r>
      <w:r>
        <w:rPr>
          <w:sz w:val="24"/>
        </w:rPr>
        <w:t>of</w:t>
      </w:r>
      <w:r>
        <w:rPr>
          <w:spacing w:val="-2"/>
          <w:sz w:val="24"/>
        </w:rPr>
        <w:t> </w:t>
      </w:r>
      <w:r>
        <w:rPr>
          <w:sz w:val="24"/>
        </w:rPr>
        <w:t>the</w:t>
      </w:r>
      <w:r>
        <w:rPr>
          <w:spacing w:val="-2"/>
          <w:sz w:val="24"/>
        </w:rPr>
        <w:t> </w:t>
      </w:r>
      <w:r>
        <w:rPr>
          <w:sz w:val="24"/>
        </w:rPr>
        <w:t>University</w:t>
      </w:r>
      <w:r>
        <w:rPr>
          <w:spacing w:val="-3"/>
          <w:sz w:val="24"/>
        </w:rPr>
        <w:t> </w:t>
      </w:r>
      <w:r>
        <w:rPr>
          <w:sz w:val="24"/>
        </w:rPr>
        <w:t>Center</w:t>
      </w:r>
      <w:r>
        <w:rPr>
          <w:spacing w:val="-6"/>
          <w:sz w:val="24"/>
        </w:rPr>
        <w:t> </w:t>
      </w:r>
      <w:r>
        <w:rPr>
          <w:sz w:val="24"/>
        </w:rPr>
        <w:t>for</w:t>
      </w:r>
      <w:r>
        <w:rPr>
          <w:spacing w:val="-4"/>
          <w:sz w:val="24"/>
        </w:rPr>
        <w:t> </w:t>
      </w:r>
      <w:r>
        <w:rPr>
          <w:sz w:val="24"/>
        </w:rPr>
        <w:t>Undergraduate</w:t>
      </w:r>
      <w:r>
        <w:rPr>
          <w:spacing w:val="-4"/>
          <w:sz w:val="24"/>
        </w:rPr>
        <w:t> </w:t>
      </w:r>
      <w:r>
        <w:rPr>
          <w:sz w:val="24"/>
        </w:rPr>
        <w:t>Advising</w:t>
      </w:r>
      <w:r>
        <w:rPr>
          <w:spacing w:val="-4"/>
          <w:sz w:val="24"/>
        </w:rPr>
        <w:t> </w:t>
      </w:r>
      <w:r>
        <w:rPr>
          <w:sz w:val="24"/>
        </w:rPr>
        <w:t>(or</w:t>
      </w:r>
      <w:r>
        <w:rPr>
          <w:spacing w:val="-3"/>
          <w:sz w:val="24"/>
        </w:rPr>
        <w:t> </w:t>
      </w:r>
      <w:r>
        <w:rPr>
          <w:spacing w:val="-2"/>
          <w:sz w:val="24"/>
        </w:rPr>
        <w:t>designee)</w:t>
      </w:r>
    </w:p>
    <w:p>
      <w:pPr>
        <w:pStyle w:val="ListParagraph"/>
        <w:numPr>
          <w:ilvl w:val="0"/>
          <w:numId w:val="2"/>
        </w:numPr>
        <w:tabs>
          <w:tab w:pos="840" w:val="left" w:leader="none"/>
        </w:tabs>
        <w:spacing w:line="240" w:lineRule="auto" w:before="0" w:after="0"/>
        <w:ind w:left="840" w:right="365" w:hanging="360"/>
        <w:jc w:val="left"/>
        <w:rPr>
          <w:sz w:val="24"/>
        </w:rPr>
      </w:pPr>
      <w:r>
        <w:rPr>
          <w:sz w:val="24"/>
        </w:rPr>
        <w:t>Two</w:t>
      </w:r>
      <w:r>
        <w:rPr>
          <w:spacing w:val="-3"/>
          <w:sz w:val="24"/>
        </w:rPr>
        <w:t> </w:t>
      </w:r>
      <w:r>
        <w:rPr>
          <w:sz w:val="24"/>
        </w:rPr>
        <w:t>(2)</w:t>
      </w:r>
      <w:r>
        <w:rPr>
          <w:spacing w:val="-5"/>
          <w:sz w:val="24"/>
        </w:rPr>
        <w:t> </w:t>
      </w:r>
      <w:r>
        <w:rPr>
          <w:sz w:val="24"/>
        </w:rPr>
        <w:t>student</w:t>
      </w:r>
      <w:r>
        <w:rPr>
          <w:spacing w:val="-6"/>
          <w:sz w:val="24"/>
        </w:rPr>
        <w:t> </w:t>
      </w:r>
      <w:r>
        <w:rPr>
          <w:sz w:val="24"/>
        </w:rPr>
        <w:t>members,</w:t>
      </w:r>
      <w:r>
        <w:rPr>
          <w:spacing w:val="-3"/>
          <w:sz w:val="24"/>
        </w:rPr>
        <w:t> </w:t>
      </w:r>
      <w:r>
        <w:rPr>
          <w:sz w:val="24"/>
        </w:rPr>
        <w:t>selected</w:t>
      </w:r>
      <w:r>
        <w:rPr>
          <w:spacing w:val="-5"/>
          <w:sz w:val="24"/>
        </w:rPr>
        <w:t> </w:t>
      </w:r>
      <w:r>
        <w:rPr>
          <w:sz w:val="24"/>
        </w:rPr>
        <w:t>by</w:t>
      </w:r>
      <w:r>
        <w:rPr>
          <w:spacing w:val="-4"/>
          <w:sz w:val="24"/>
        </w:rPr>
        <w:t> </w:t>
      </w:r>
      <w:r>
        <w:rPr>
          <w:sz w:val="24"/>
        </w:rPr>
        <w:t>the</w:t>
      </w:r>
      <w:r>
        <w:rPr>
          <w:spacing w:val="-3"/>
          <w:sz w:val="24"/>
        </w:rPr>
        <w:t> </w:t>
      </w:r>
      <w:r>
        <w:rPr>
          <w:sz w:val="24"/>
        </w:rPr>
        <w:t>Associated</w:t>
      </w:r>
      <w:r>
        <w:rPr>
          <w:spacing w:val="-3"/>
          <w:sz w:val="24"/>
        </w:rPr>
        <w:t> </w:t>
      </w:r>
      <w:r>
        <w:rPr>
          <w:sz w:val="24"/>
        </w:rPr>
        <w:t>Students,</w:t>
      </w:r>
      <w:r>
        <w:rPr>
          <w:spacing w:val="-6"/>
          <w:sz w:val="24"/>
        </w:rPr>
        <w:t> </w:t>
      </w:r>
      <w:r>
        <w:rPr>
          <w:sz w:val="24"/>
        </w:rPr>
        <w:t>Inc.,</w:t>
      </w:r>
      <w:r>
        <w:rPr>
          <w:spacing w:val="-3"/>
          <w:sz w:val="24"/>
        </w:rPr>
        <w:t> </w:t>
      </w:r>
      <w:r>
        <w:rPr>
          <w:sz w:val="24"/>
        </w:rPr>
        <w:t>who</w:t>
      </w:r>
      <w:r>
        <w:rPr>
          <w:spacing w:val="-3"/>
          <w:sz w:val="24"/>
        </w:rPr>
        <w:t> </w:t>
      </w:r>
      <w:r>
        <w:rPr>
          <w:sz w:val="24"/>
        </w:rPr>
        <w:t>shall serve for a period of one year</w:t>
      </w:r>
    </w:p>
    <w:p>
      <w:pPr>
        <w:pStyle w:val="ListParagraph"/>
        <w:numPr>
          <w:ilvl w:val="0"/>
          <w:numId w:val="2"/>
        </w:numPr>
        <w:tabs>
          <w:tab w:pos="840" w:val="left" w:leader="none"/>
        </w:tabs>
        <w:spacing w:line="240" w:lineRule="auto" w:before="0" w:after="0"/>
        <w:ind w:left="840" w:right="310" w:hanging="360"/>
        <w:jc w:val="left"/>
        <w:rPr>
          <w:sz w:val="24"/>
        </w:rPr>
      </w:pPr>
      <w:r>
        <w:rPr>
          <w:sz w:val="24"/>
        </w:rPr>
        <w:t>One member of the GEGC, selected by the GEGC, who should also be a member of the GEEC if possible; if an individual with dual membership is not available,</w:t>
      </w:r>
      <w:r>
        <w:rPr>
          <w:spacing w:val="-5"/>
          <w:sz w:val="24"/>
        </w:rPr>
        <w:t> </w:t>
      </w:r>
      <w:r>
        <w:rPr>
          <w:sz w:val="24"/>
        </w:rPr>
        <w:t>the</w:t>
      </w:r>
      <w:r>
        <w:rPr>
          <w:spacing w:val="-2"/>
          <w:sz w:val="24"/>
        </w:rPr>
        <w:t> </w:t>
      </w:r>
      <w:r>
        <w:rPr>
          <w:sz w:val="24"/>
        </w:rPr>
        <w:t>Committee</w:t>
      </w:r>
      <w:r>
        <w:rPr>
          <w:spacing w:val="-5"/>
          <w:sz w:val="24"/>
        </w:rPr>
        <w:t> </w:t>
      </w:r>
      <w:r>
        <w:rPr>
          <w:sz w:val="24"/>
        </w:rPr>
        <w:t>member</w:t>
      </w:r>
      <w:r>
        <w:rPr>
          <w:spacing w:val="-4"/>
          <w:sz w:val="24"/>
        </w:rPr>
        <w:t> </w:t>
      </w:r>
      <w:r>
        <w:rPr>
          <w:sz w:val="24"/>
        </w:rPr>
        <w:t>becomes</w:t>
      </w:r>
      <w:r>
        <w:rPr>
          <w:spacing w:val="-3"/>
          <w:sz w:val="24"/>
        </w:rPr>
        <w:t> </w:t>
      </w:r>
      <w:r>
        <w:rPr>
          <w:sz w:val="24"/>
        </w:rPr>
        <w:t>a</w:t>
      </w:r>
      <w:r>
        <w:rPr>
          <w:spacing w:val="-4"/>
          <w:sz w:val="24"/>
        </w:rPr>
        <w:t> </w:t>
      </w:r>
      <w:r>
        <w:rPr>
          <w:sz w:val="24"/>
        </w:rPr>
        <w:t>non-voting</w:t>
      </w:r>
      <w:r>
        <w:rPr>
          <w:spacing w:val="-4"/>
          <w:sz w:val="24"/>
        </w:rPr>
        <w:t> </w:t>
      </w:r>
      <w:r>
        <w:rPr>
          <w:sz w:val="24"/>
        </w:rPr>
        <w:t>member</w:t>
      </w:r>
      <w:r>
        <w:rPr>
          <w:spacing w:val="-4"/>
          <w:sz w:val="24"/>
        </w:rPr>
        <w:t> </w:t>
      </w:r>
      <w:r>
        <w:rPr>
          <w:sz w:val="24"/>
        </w:rPr>
        <w:t>of</w:t>
      </w:r>
      <w:r>
        <w:rPr>
          <w:spacing w:val="-5"/>
          <w:sz w:val="24"/>
        </w:rPr>
        <w:t> </w:t>
      </w:r>
      <w:r>
        <w:rPr>
          <w:sz w:val="24"/>
        </w:rPr>
        <w:t>the</w:t>
      </w:r>
      <w:r>
        <w:rPr>
          <w:spacing w:val="-4"/>
          <w:sz w:val="24"/>
        </w:rPr>
        <w:t> </w:t>
      </w:r>
      <w:r>
        <w:rPr>
          <w:sz w:val="24"/>
        </w:rPr>
        <w:t>GEEC.</w:t>
      </w:r>
    </w:p>
    <w:p>
      <w:pPr>
        <w:pStyle w:val="BodyText"/>
      </w:pPr>
    </w:p>
    <w:p>
      <w:pPr>
        <w:pStyle w:val="BodyText"/>
        <w:ind w:left="120"/>
      </w:pPr>
      <w:r>
        <w:rPr/>
        <w:t>Unless</w:t>
      </w:r>
      <w:r>
        <w:rPr>
          <w:spacing w:val="-4"/>
        </w:rPr>
        <w:t> </w:t>
      </w:r>
      <w:r>
        <w:rPr/>
        <w:t>otherwise</w:t>
      </w:r>
      <w:r>
        <w:rPr>
          <w:spacing w:val="-3"/>
        </w:rPr>
        <w:t> </w:t>
      </w:r>
      <w:r>
        <w:rPr/>
        <w:t>noted,</w:t>
      </w:r>
      <w:r>
        <w:rPr>
          <w:spacing w:val="-6"/>
        </w:rPr>
        <w:t> </w:t>
      </w:r>
      <w:r>
        <w:rPr/>
        <w:t>members</w:t>
      </w:r>
      <w:r>
        <w:rPr>
          <w:spacing w:val="-4"/>
        </w:rPr>
        <w:t> </w:t>
      </w:r>
      <w:r>
        <w:rPr/>
        <w:t>shall</w:t>
      </w:r>
      <w:r>
        <w:rPr>
          <w:spacing w:val="-4"/>
        </w:rPr>
        <w:t> </w:t>
      </w:r>
      <w:r>
        <w:rPr/>
        <w:t>serve</w:t>
      </w:r>
      <w:r>
        <w:rPr>
          <w:spacing w:val="-3"/>
        </w:rPr>
        <w:t> </w:t>
      </w:r>
      <w:r>
        <w:rPr/>
        <w:t>staggered,</w:t>
      </w:r>
      <w:r>
        <w:rPr>
          <w:spacing w:val="-4"/>
        </w:rPr>
        <w:t> </w:t>
      </w:r>
      <w:r>
        <w:rPr/>
        <w:t>three-year</w:t>
      </w:r>
      <w:r>
        <w:rPr>
          <w:spacing w:val="-5"/>
        </w:rPr>
        <w:t> </w:t>
      </w:r>
      <w:r>
        <w:rPr/>
        <w:t>terms,</w:t>
      </w:r>
      <w:r>
        <w:rPr>
          <w:spacing w:val="-6"/>
        </w:rPr>
        <w:t> </w:t>
      </w:r>
      <w:r>
        <w:rPr/>
        <w:t>to</w:t>
      </w:r>
      <w:r>
        <w:rPr>
          <w:spacing w:val="-5"/>
        </w:rPr>
        <w:t> </w:t>
      </w:r>
      <w:r>
        <w:rPr/>
        <w:t>ensure continuity. Members may serve consecutive terms.</w:t>
      </w:r>
      <w:r>
        <w:rPr>
          <w:spacing w:val="40"/>
        </w:rPr>
        <w:t> </w:t>
      </w:r>
      <w:r>
        <w:rPr/>
        <w:t>Members shall be chosen in the spring semester before the beginning of the following academic year.</w:t>
      </w:r>
    </w:p>
    <w:p>
      <w:pPr>
        <w:pStyle w:val="BodyText"/>
      </w:pPr>
    </w:p>
    <w:p>
      <w:pPr>
        <w:pStyle w:val="Heading1"/>
      </w:pPr>
      <w:bookmarkStart w:name="Voting" w:id="5"/>
      <w:bookmarkEnd w:id="5"/>
      <w:r>
        <w:rPr>
          <w:b w:val="0"/>
        </w:rPr>
      </w:r>
      <w:r>
        <w:rPr>
          <w:spacing w:val="-2"/>
        </w:rPr>
        <w:t>Voting</w:t>
      </w:r>
    </w:p>
    <w:p>
      <w:pPr>
        <w:pStyle w:val="BodyText"/>
        <w:rPr>
          <w:b/>
        </w:rPr>
      </w:pPr>
    </w:p>
    <w:p>
      <w:pPr>
        <w:pStyle w:val="BodyText"/>
        <w:spacing w:before="1"/>
        <w:ind w:left="120"/>
      </w:pPr>
      <w:r>
        <w:rPr/>
        <w:t>Only</w:t>
      </w:r>
      <w:r>
        <w:rPr>
          <w:spacing w:val="-4"/>
        </w:rPr>
        <w:t> </w:t>
      </w:r>
      <w:r>
        <w:rPr/>
        <w:t>members</w:t>
      </w:r>
      <w:r>
        <w:rPr>
          <w:spacing w:val="-4"/>
        </w:rPr>
        <w:t> </w:t>
      </w:r>
      <w:r>
        <w:rPr/>
        <w:t>whose</w:t>
      </w:r>
      <w:r>
        <w:rPr>
          <w:spacing w:val="-5"/>
        </w:rPr>
        <w:t> </w:t>
      </w:r>
      <w:r>
        <w:rPr/>
        <w:t>appointments</w:t>
      </w:r>
      <w:r>
        <w:rPr>
          <w:spacing w:val="-4"/>
        </w:rPr>
        <w:t> </w:t>
      </w:r>
      <w:r>
        <w:rPr/>
        <w:t>are</w:t>
      </w:r>
      <w:r>
        <w:rPr>
          <w:spacing w:val="-5"/>
        </w:rPr>
        <w:t> </w:t>
      </w:r>
      <w:r>
        <w:rPr/>
        <w:t>primarily</w:t>
      </w:r>
      <w:r>
        <w:rPr>
          <w:spacing w:val="-4"/>
        </w:rPr>
        <w:t> </w:t>
      </w:r>
      <w:r>
        <w:rPr/>
        <w:t>as</w:t>
      </w:r>
      <w:r>
        <w:rPr>
          <w:spacing w:val="-4"/>
        </w:rPr>
        <w:t> </w:t>
      </w:r>
      <w:r>
        <w:rPr/>
        <w:t>faculty</w:t>
      </w:r>
      <w:r>
        <w:rPr>
          <w:spacing w:val="-6"/>
        </w:rPr>
        <w:t> </w:t>
      </w:r>
      <w:r>
        <w:rPr/>
        <w:t>have</w:t>
      </w:r>
      <w:r>
        <w:rPr>
          <w:spacing w:val="-3"/>
        </w:rPr>
        <w:t> </w:t>
      </w:r>
      <w:r>
        <w:rPr/>
        <w:t>voting</w:t>
      </w:r>
      <w:r>
        <w:rPr>
          <w:spacing w:val="-3"/>
        </w:rPr>
        <w:t> </w:t>
      </w:r>
      <w:r>
        <w:rPr/>
        <w:t>privileges. Administrators and students are</w:t>
      </w:r>
      <w:r>
        <w:rPr>
          <w:spacing w:val="40"/>
        </w:rPr>
        <w:t> </w:t>
      </w:r>
      <w:r>
        <w:rPr/>
        <w:t>non-voting members.</w:t>
      </w:r>
    </w:p>
    <w:p>
      <w:pPr>
        <w:pStyle w:val="BodyText"/>
        <w:spacing w:before="11"/>
        <w:rPr>
          <w:sz w:val="23"/>
        </w:rPr>
      </w:pPr>
    </w:p>
    <w:p>
      <w:pPr>
        <w:pStyle w:val="Heading1"/>
      </w:pPr>
      <w:bookmarkStart w:name="Officers" w:id="6"/>
      <w:bookmarkEnd w:id="6"/>
      <w:r>
        <w:rPr>
          <w:b w:val="0"/>
        </w:rPr>
      </w:r>
      <w:r>
        <w:rPr>
          <w:spacing w:val="-2"/>
        </w:rPr>
        <w:t>Officers</w:t>
      </w:r>
    </w:p>
    <w:p>
      <w:pPr>
        <w:pStyle w:val="BodyText"/>
        <w:rPr>
          <w:b/>
        </w:rPr>
      </w:pPr>
    </w:p>
    <w:p>
      <w:pPr>
        <w:pStyle w:val="BodyText"/>
        <w:ind w:left="120" w:right="245"/>
      </w:pPr>
      <w:r>
        <w:rPr/>
        <w:t>Near</w:t>
      </w:r>
      <w:r>
        <w:rPr>
          <w:spacing w:val="-4"/>
        </w:rPr>
        <w:t> </w:t>
      </w:r>
      <w:r>
        <w:rPr/>
        <w:t>the</w:t>
      </w:r>
      <w:r>
        <w:rPr>
          <w:spacing w:val="-4"/>
        </w:rPr>
        <w:t> </w:t>
      </w:r>
      <w:r>
        <w:rPr/>
        <w:t>end</w:t>
      </w:r>
      <w:r>
        <w:rPr>
          <w:spacing w:val="-2"/>
        </w:rPr>
        <w:t> </w:t>
      </w:r>
      <w:r>
        <w:rPr/>
        <w:t>of</w:t>
      </w:r>
      <w:r>
        <w:rPr>
          <w:spacing w:val="-2"/>
        </w:rPr>
        <w:t> </w:t>
      </w:r>
      <w:r>
        <w:rPr/>
        <w:t>the</w:t>
      </w:r>
      <w:r>
        <w:rPr>
          <w:spacing w:val="-2"/>
        </w:rPr>
        <w:t> </w:t>
      </w:r>
      <w:r>
        <w:rPr/>
        <w:t>spring</w:t>
      </w:r>
      <w:r>
        <w:rPr>
          <w:spacing w:val="-2"/>
        </w:rPr>
        <w:t> </w:t>
      </w:r>
      <w:r>
        <w:rPr/>
        <w:t>semester,</w:t>
      </w:r>
      <w:r>
        <w:rPr>
          <w:spacing w:val="-2"/>
        </w:rPr>
        <w:t> </w:t>
      </w:r>
      <w:r>
        <w:rPr/>
        <w:t>the</w:t>
      </w:r>
      <w:r>
        <w:rPr>
          <w:spacing w:val="-2"/>
        </w:rPr>
        <w:t> </w:t>
      </w:r>
      <w:r>
        <w:rPr/>
        <w:t>GEEC</w:t>
      </w:r>
      <w:r>
        <w:rPr>
          <w:spacing w:val="-3"/>
        </w:rPr>
        <w:t> </w:t>
      </w:r>
      <w:r>
        <w:rPr/>
        <w:t>shall</w:t>
      </w:r>
      <w:r>
        <w:rPr>
          <w:spacing w:val="-3"/>
        </w:rPr>
        <w:t> </w:t>
      </w:r>
      <w:r>
        <w:rPr/>
        <w:t>elect</w:t>
      </w:r>
      <w:r>
        <w:rPr>
          <w:spacing w:val="-5"/>
        </w:rPr>
        <w:t> </w:t>
      </w:r>
      <w:r>
        <w:rPr/>
        <w:t>for</w:t>
      </w:r>
      <w:r>
        <w:rPr>
          <w:spacing w:val="-4"/>
        </w:rPr>
        <w:t> </w:t>
      </w:r>
      <w:r>
        <w:rPr/>
        <w:t>the</w:t>
      </w:r>
      <w:r>
        <w:rPr>
          <w:spacing w:val="-2"/>
        </w:rPr>
        <w:t> </w:t>
      </w:r>
      <w:r>
        <w:rPr/>
        <w:t>following</w:t>
      </w:r>
      <w:r>
        <w:rPr>
          <w:spacing w:val="-2"/>
        </w:rPr>
        <w:t> </w:t>
      </w:r>
      <w:r>
        <w:rPr/>
        <w:t>year</w:t>
      </w:r>
      <w:r>
        <w:rPr>
          <w:spacing w:val="-4"/>
        </w:rPr>
        <w:t> </w:t>
      </w:r>
      <w:r>
        <w:rPr/>
        <w:t>a Chair, Vice Chair, and Secretary from among its voting members.</w:t>
      </w:r>
    </w:p>
    <w:p>
      <w:pPr>
        <w:pStyle w:val="BodyText"/>
      </w:pPr>
    </w:p>
    <w:p>
      <w:pPr>
        <w:pStyle w:val="BodyText"/>
        <w:ind w:left="120" w:right="245"/>
      </w:pPr>
      <w:r>
        <w:rPr/>
        <w:t>The chair shall be responsible for planning and scheduling of meetings, presiding over meetings,</w:t>
      </w:r>
      <w:r>
        <w:rPr>
          <w:spacing w:val="-5"/>
        </w:rPr>
        <w:t> </w:t>
      </w:r>
      <w:r>
        <w:rPr/>
        <w:t>agenda</w:t>
      </w:r>
      <w:r>
        <w:rPr>
          <w:spacing w:val="-2"/>
        </w:rPr>
        <w:t> </w:t>
      </w:r>
      <w:r>
        <w:rPr/>
        <w:t>setting,</w:t>
      </w:r>
      <w:r>
        <w:rPr>
          <w:spacing w:val="-5"/>
        </w:rPr>
        <w:t> </w:t>
      </w:r>
      <w:r>
        <w:rPr/>
        <w:t>and</w:t>
      </w:r>
      <w:r>
        <w:rPr>
          <w:spacing w:val="-4"/>
        </w:rPr>
        <w:t> </w:t>
      </w:r>
      <w:r>
        <w:rPr/>
        <w:t>transmittal</w:t>
      </w:r>
      <w:r>
        <w:rPr>
          <w:spacing w:val="-6"/>
        </w:rPr>
        <w:t> </w:t>
      </w:r>
      <w:r>
        <w:rPr/>
        <w:t>of</w:t>
      </w:r>
      <w:r>
        <w:rPr>
          <w:spacing w:val="-3"/>
        </w:rPr>
        <w:t> </w:t>
      </w:r>
      <w:r>
        <w:rPr/>
        <w:t>items</w:t>
      </w:r>
      <w:r>
        <w:rPr>
          <w:spacing w:val="-3"/>
        </w:rPr>
        <w:t> </w:t>
      </w:r>
      <w:r>
        <w:rPr/>
        <w:t>to</w:t>
      </w:r>
      <w:r>
        <w:rPr>
          <w:spacing w:val="-2"/>
        </w:rPr>
        <w:t> </w:t>
      </w:r>
      <w:r>
        <w:rPr/>
        <w:t>other</w:t>
      </w:r>
      <w:r>
        <w:rPr>
          <w:spacing w:val="-4"/>
        </w:rPr>
        <w:t> </w:t>
      </w:r>
      <w:r>
        <w:rPr/>
        <w:t>committees,</w:t>
      </w:r>
      <w:r>
        <w:rPr>
          <w:spacing w:val="-2"/>
        </w:rPr>
        <w:t> </w:t>
      </w:r>
      <w:r>
        <w:rPr/>
        <w:t>and</w:t>
      </w:r>
      <w:r>
        <w:rPr>
          <w:spacing w:val="-2"/>
        </w:rPr>
        <w:t> </w:t>
      </w:r>
      <w:r>
        <w:rPr/>
        <w:t>to</w:t>
      </w:r>
      <w:r>
        <w:rPr>
          <w:spacing w:val="-2"/>
        </w:rPr>
        <w:t> </w:t>
      </w:r>
      <w:r>
        <w:rPr/>
        <w:t>councils (to PARC/IPAC, for example), as appropriate. In addition, the Chair shall write an annual report detailing the actions of the committee to the Chairs of PARC/IPAC and GEGC, due at the end of the Spring Semester.</w:t>
      </w:r>
    </w:p>
    <w:p>
      <w:pPr>
        <w:pStyle w:val="BodyText"/>
      </w:pPr>
    </w:p>
    <w:p>
      <w:pPr>
        <w:pStyle w:val="BodyText"/>
        <w:ind w:left="120"/>
      </w:pPr>
      <w:r>
        <w:rPr/>
        <w:t>The</w:t>
      </w:r>
      <w:r>
        <w:rPr>
          <w:spacing w:val="-2"/>
        </w:rPr>
        <w:t> </w:t>
      </w:r>
      <w:r>
        <w:rPr/>
        <w:t>Vice</w:t>
      </w:r>
      <w:r>
        <w:rPr>
          <w:spacing w:val="-4"/>
        </w:rPr>
        <w:t> </w:t>
      </w:r>
      <w:r>
        <w:rPr/>
        <w:t>Chair</w:t>
      </w:r>
      <w:r>
        <w:rPr>
          <w:spacing w:val="-4"/>
        </w:rPr>
        <w:t> </w:t>
      </w:r>
      <w:r>
        <w:rPr/>
        <w:t>shall</w:t>
      </w:r>
      <w:r>
        <w:rPr>
          <w:spacing w:val="-3"/>
        </w:rPr>
        <w:t> </w:t>
      </w:r>
      <w:r>
        <w:rPr/>
        <w:t>serve</w:t>
      </w:r>
      <w:r>
        <w:rPr>
          <w:spacing w:val="-2"/>
        </w:rPr>
        <w:t> </w:t>
      </w:r>
      <w:r>
        <w:rPr/>
        <w:t>as</w:t>
      </w:r>
      <w:r>
        <w:rPr>
          <w:spacing w:val="-3"/>
        </w:rPr>
        <w:t> </w:t>
      </w:r>
      <w:r>
        <w:rPr/>
        <w:t>Chair</w:t>
      </w:r>
      <w:r>
        <w:rPr>
          <w:spacing w:val="-4"/>
        </w:rPr>
        <w:t> </w:t>
      </w:r>
      <w:r>
        <w:rPr/>
        <w:t>in</w:t>
      </w:r>
      <w:r>
        <w:rPr>
          <w:spacing w:val="-2"/>
        </w:rPr>
        <w:t> </w:t>
      </w:r>
      <w:r>
        <w:rPr/>
        <w:t>the</w:t>
      </w:r>
      <w:r>
        <w:rPr>
          <w:spacing w:val="-2"/>
        </w:rPr>
        <w:t> </w:t>
      </w:r>
      <w:r>
        <w:rPr/>
        <w:t>absence</w:t>
      </w:r>
      <w:r>
        <w:rPr>
          <w:spacing w:val="-4"/>
        </w:rPr>
        <w:t> </w:t>
      </w:r>
      <w:r>
        <w:rPr/>
        <w:t>of</w:t>
      </w:r>
      <w:r>
        <w:rPr>
          <w:spacing w:val="-3"/>
        </w:rPr>
        <w:t> </w:t>
      </w:r>
      <w:r>
        <w:rPr/>
        <w:t>the</w:t>
      </w:r>
      <w:r>
        <w:rPr>
          <w:spacing w:val="-4"/>
        </w:rPr>
        <w:t> </w:t>
      </w:r>
      <w:r>
        <w:rPr/>
        <w:t>elected</w:t>
      </w:r>
      <w:r>
        <w:rPr>
          <w:spacing w:val="-2"/>
        </w:rPr>
        <w:t> </w:t>
      </w:r>
      <w:r>
        <w:rPr/>
        <w:t>Chair.</w:t>
      </w:r>
      <w:r>
        <w:rPr>
          <w:spacing w:val="-2"/>
        </w:rPr>
        <w:t> </w:t>
      </w:r>
      <w:r>
        <w:rPr/>
        <w:t>The</w:t>
      </w:r>
      <w:r>
        <w:rPr>
          <w:spacing w:val="-4"/>
        </w:rPr>
        <w:t> </w:t>
      </w:r>
      <w:r>
        <w:rPr/>
        <w:t>Secretary shall keep minutes of the meetings.</w:t>
      </w:r>
    </w:p>
    <w:p>
      <w:pPr>
        <w:pStyle w:val="BodyText"/>
      </w:pPr>
    </w:p>
    <w:p>
      <w:pPr>
        <w:pStyle w:val="Heading1"/>
      </w:pPr>
      <w:bookmarkStart w:name="Steering Committee" w:id="7"/>
      <w:bookmarkEnd w:id="7"/>
      <w:r>
        <w:rPr>
          <w:b w:val="0"/>
        </w:rPr>
      </w:r>
      <w:r>
        <w:rPr/>
        <w:t>Steering</w:t>
      </w:r>
      <w:r>
        <w:rPr>
          <w:spacing w:val="-2"/>
        </w:rPr>
        <w:t> Committee</w:t>
      </w:r>
    </w:p>
    <w:p>
      <w:pPr>
        <w:pStyle w:val="BodyText"/>
        <w:rPr>
          <w:b/>
        </w:rPr>
      </w:pPr>
    </w:p>
    <w:p>
      <w:pPr>
        <w:pStyle w:val="BodyText"/>
        <w:ind w:left="120"/>
      </w:pPr>
      <w:r>
        <w:rPr/>
        <w:t>The</w:t>
      </w:r>
      <w:r>
        <w:rPr>
          <w:spacing w:val="-2"/>
        </w:rPr>
        <w:t> </w:t>
      </w:r>
      <w:r>
        <w:rPr/>
        <w:t>GEEC</w:t>
      </w:r>
      <w:r>
        <w:rPr>
          <w:spacing w:val="-3"/>
        </w:rPr>
        <w:t> </w:t>
      </w:r>
      <w:r>
        <w:rPr/>
        <w:t>shall</w:t>
      </w:r>
      <w:r>
        <w:rPr>
          <w:spacing w:val="-6"/>
        </w:rPr>
        <w:t> </w:t>
      </w:r>
      <w:r>
        <w:rPr/>
        <w:t>establish</w:t>
      </w:r>
      <w:r>
        <w:rPr>
          <w:spacing w:val="-2"/>
        </w:rPr>
        <w:t> </w:t>
      </w:r>
      <w:r>
        <w:rPr/>
        <w:t>a</w:t>
      </w:r>
      <w:r>
        <w:rPr>
          <w:spacing w:val="-2"/>
        </w:rPr>
        <w:t> </w:t>
      </w:r>
      <w:r>
        <w:rPr/>
        <w:t>Steering</w:t>
      </w:r>
      <w:r>
        <w:rPr>
          <w:spacing w:val="-4"/>
        </w:rPr>
        <w:t> </w:t>
      </w:r>
      <w:r>
        <w:rPr/>
        <w:t>Committee</w:t>
      </w:r>
      <w:r>
        <w:rPr>
          <w:spacing w:val="-2"/>
        </w:rPr>
        <w:t> </w:t>
      </w:r>
      <w:r>
        <w:rPr/>
        <w:t>composed</w:t>
      </w:r>
      <w:r>
        <w:rPr>
          <w:spacing w:val="-2"/>
        </w:rPr>
        <w:t> </w:t>
      </w:r>
      <w:r>
        <w:rPr/>
        <w:t>of</w:t>
      </w:r>
      <w:r>
        <w:rPr>
          <w:spacing w:val="-5"/>
        </w:rPr>
        <w:t> </w:t>
      </w:r>
      <w:r>
        <w:rPr/>
        <w:t>the</w:t>
      </w:r>
      <w:r>
        <w:rPr>
          <w:spacing w:val="-2"/>
        </w:rPr>
        <w:t> </w:t>
      </w:r>
      <w:r>
        <w:rPr/>
        <w:t>elected</w:t>
      </w:r>
      <w:r>
        <w:rPr>
          <w:spacing w:val="-4"/>
        </w:rPr>
        <w:t> </w:t>
      </w:r>
      <w:r>
        <w:rPr/>
        <w:t>officers</w:t>
      </w:r>
      <w:r>
        <w:rPr>
          <w:spacing w:val="-3"/>
        </w:rPr>
        <w:t> </w:t>
      </w:r>
      <w:r>
        <w:rPr/>
        <w:t>of</w:t>
      </w:r>
      <w:r>
        <w:rPr>
          <w:spacing w:val="-3"/>
        </w:rPr>
        <w:t> </w:t>
      </w:r>
      <w:r>
        <w:rPr/>
        <w:t>the Committee, the General Education Coordinator, and the Provost and Senior Vice President for Academic Affairs (or designee).</w:t>
      </w:r>
    </w:p>
    <w:p>
      <w:pPr>
        <w:pStyle w:val="BodyText"/>
      </w:pPr>
    </w:p>
    <w:p>
      <w:pPr>
        <w:pStyle w:val="BodyText"/>
        <w:spacing w:before="1"/>
        <w:ind w:left="120" w:right="1"/>
      </w:pPr>
      <w:r>
        <w:rPr/>
        <w:t>The Steering Committee may create and appoint members to such subcommittees and ad</w:t>
      </w:r>
      <w:r>
        <w:rPr>
          <w:spacing w:val="-2"/>
        </w:rPr>
        <w:t> </w:t>
      </w:r>
      <w:r>
        <w:rPr/>
        <w:t>hoc</w:t>
      </w:r>
      <w:r>
        <w:rPr>
          <w:spacing w:val="-3"/>
        </w:rPr>
        <w:t> </w:t>
      </w:r>
      <w:r>
        <w:rPr/>
        <w:t>committees</w:t>
      </w:r>
      <w:r>
        <w:rPr>
          <w:spacing w:val="-3"/>
        </w:rPr>
        <w:t> </w:t>
      </w:r>
      <w:r>
        <w:rPr/>
        <w:t>it</w:t>
      </w:r>
      <w:r>
        <w:rPr>
          <w:spacing w:val="-2"/>
        </w:rPr>
        <w:t> </w:t>
      </w:r>
      <w:r>
        <w:rPr/>
        <w:t>deems</w:t>
      </w:r>
      <w:r>
        <w:rPr>
          <w:spacing w:val="-5"/>
        </w:rPr>
        <w:t> </w:t>
      </w:r>
      <w:r>
        <w:rPr/>
        <w:t>necessary</w:t>
      </w:r>
      <w:r>
        <w:rPr>
          <w:spacing w:val="-3"/>
        </w:rPr>
        <w:t> </w:t>
      </w:r>
      <w:r>
        <w:rPr/>
        <w:t>to</w:t>
      </w:r>
      <w:r>
        <w:rPr>
          <w:spacing w:val="-2"/>
        </w:rPr>
        <w:t> </w:t>
      </w:r>
      <w:r>
        <w:rPr/>
        <w:t>fulfill</w:t>
      </w:r>
      <w:r>
        <w:rPr>
          <w:spacing w:val="-3"/>
        </w:rPr>
        <w:t> </w:t>
      </w:r>
      <w:r>
        <w:rPr/>
        <w:t>its</w:t>
      </w:r>
      <w:r>
        <w:rPr>
          <w:spacing w:val="-3"/>
        </w:rPr>
        <w:t> </w:t>
      </w:r>
      <w:r>
        <w:rPr/>
        <w:t>charge,</w:t>
      </w:r>
      <w:r>
        <w:rPr>
          <w:spacing w:val="-5"/>
        </w:rPr>
        <w:t> </w:t>
      </w:r>
      <w:r>
        <w:rPr/>
        <w:t>including</w:t>
      </w:r>
      <w:r>
        <w:rPr>
          <w:spacing w:val="-4"/>
        </w:rPr>
        <w:t> </w:t>
      </w:r>
      <w:r>
        <w:rPr/>
        <w:t>assessment</w:t>
      </w:r>
      <w:r>
        <w:rPr>
          <w:spacing w:val="-5"/>
        </w:rPr>
        <w:t> </w:t>
      </w:r>
      <w:r>
        <w:rPr/>
        <w:t>and</w:t>
      </w:r>
      <w:r>
        <w:rPr>
          <w:spacing w:val="-2"/>
        </w:rPr>
        <w:t> </w:t>
      </w:r>
      <w:r>
        <w:rPr/>
        <w:t>re- certification subcommittees, subject to provisions of the policy on GE (and campus- specific Graduation Requirement, if applicable) program review, assessment, and re- </w:t>
      </w:r>
      <w:r>
        <w:rPr>
          <w:spacing w:val="-2"/>
        </w:rPr>
        <w:t>certification.</w:t>
      </w:r>
    </w:p>
    <w:p>
      <w:pPr>
        <w:pStyle w:val="BodyText"/>
        <w:rPr>
          <w:sz w:val="20"/>
        </w:rPr>
      </w:pPr>
    </w:p>
    <w:p>
      <w:pPr>
        <w:pStyle w:val="BodyText"/>
        <w:rPr>
          <w:sz w:val="15"/>
        </w:rPr>
      </w:pPr>
      <w:r>
        <w:rPr/>
        <w:pict>
          <v:shape style="position:absolute;margin-left:72pt;margin-top:9.837314pt;width:468pt;height:.5pt;mso-position-horizontal-relative:page;mso-position-vertical-relative:paragraph;z-index:-15728128;mso-wrap-distance-left:0;mso-wrap-distance-right:0" id="docshape2" coordorigin="1440,197" coordsize="9360,10" path="m10795,197l1445,197,1440,197,1440,202,1440,206,1445,206,10795,206,10795,202,10795,197xm10800,197l10795,197,10795,202,10795,206,10800,206,10800,202,10800,197xe" filled="true" fillcolor="#9f9f9f" stroked="false">
            <v:path arrowok="t"/>
            <v:fill type="solid"/>
            <w10:wrap type="topAndBottom"/>
          </v:shape>
        </w:pict>
      </w:r>
    </w:p>
    <w:p>
      <w:pPr>
        <w:pStyle w:val="BodyText"/>
        <w:spacing w:before="10"/>
        <w:rPr>
          <w:sz w:val="14"/>
        </w:rPr>
      </w:pPr>
    </w:p>
    <w:p>
      <w:pPr>
        <w:spacing w:before="94"/>
        <w:ind w:left="120" w:right="0" w:firstLine="0"/>
        <w:jc w:val="left"/>
        <w:rPr>
          <w:b/>
          <w:sz w:val="18"/>
        </w:rPr>
      </w:pPr>
      <w:r>
        <w:rPr>
          <w:b/>
          <w:color w:val="211E1F"/>
          <w:sz w:val="18"/>
        </w:rPr>
        <w:t>EFFECTIVE:</w:t>
      </w:r>
      <w:r>
        <w:rPr>
          <w:b/>
          <w:color w:val="211E1F"/>
          <w:spacing w:val="-1"/>
          <w:sz w:val="18"/>
        </w:rPr>
        <w:t> </w:t>
      </w:r>
      <w:r>
        <w:rPr>
          <w:b/>
          <w:color w:val="211E1F"/>
          <w:spacing w:val="-2"/>
          <w:sz w:val="18"/>
        </w:rPr>
        <w:t>Immediately</w:t>
      </w:r>
    </w:p>
    <w:sectPr>
      <w:pgSz w:w="12240" w:h="15840"/>
      <w:pgMar w:top="136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40" w:hanging="360"/>
        <w:jc w:val="left"/>
      </w:pPr>
      <w:rPr>
        <w:rFonts w:hint="default" w:ascii="Arial" w:hAnsi="Arial" w:eastAsia="Arial" w:cs="Arial"/>
        <w:b w:val="0"/>
        <w:bCs w:val="0"/>
        <w:i w:val="0"/>
        <w:iCs w:val="0"/>
        <w:w w:val="100"/>
        <w:sz w:val="24"/>
        <w:szCs w:val="24"/>
        <w:lang w:val="en-us" w:eastAsia="en-US" w:bidi="ar-SA"/>
      </w:rPr>
    </w:lvl>
    <w:lvl w:ilvl="1">
      <w:start w:val="0"/>
      <w:numFmt w:val="bullet"/>
      <w:lvlText w:val="•"/>
      <w:lvlJc w:val="left"/>
      <w:pPr>
        <w:ind w:left="171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468"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096" w:hanging="360"/>
      </w:pPr>
      <w:rPr>
        <w:rFonts w:hint="default"/>
        <w:lang w:val="en-us" w:eastAsia="en-US" w:bidi="ar-SA"/>
      </w:rPr>
    </w:lvl>
    <w:lvl w:ilvl="7">
      <w:start w:val="0"/>
      <w:numFmt w:val="bullet"/>
      <w:lvlText w:val="•"/>
      <w:lvlJc w:val="left"/>
      <w:pPr>
        <w:ind w:left="6972" w:hanging="360"/>
      </w:pPr>
      <w:rPr>
        <w:rFonts w:hint="default"/>
        <w:lang w:val="en-us" w:eastAsia="en-US" w:bidi="ar-SA"/>
      </w:rPr>
    </w:lvl>
    <w:lvl w:ilvl="8">
      <w:start w:val="0"/>
      <w:numFmt w:val="bullet"/>
      <w:lvlText w:val="•"/>
      <w:lvlJc w:val="left"/>
      <w:pPr>
        <w:ind w:left="7848" w:hanging="360"/>
      </w:pPr>
      <w:rPr>
        <w:rFonts w:hint="default"/>
        <w:lang w:val="en-us" w:eastAsia="en-US" w:bidi="ar-SA"/>
      </w:rPr>
    </w:lvl>
  </w:abstractNum>
  <w:abstractNum w:abstractNumId="0">
    <w:multiLevelType w:val="hybridMultilevel"/>
    <w:lvl w:ilvl="0">
      <w:start w:val="1"/>
      <w:numFmt w:val="decimal"/>
      <w:lvlText w:val="%1."/>
      <w:lvlJc w:val="left"/>
      <w:pPr>
        <w:ind w:left="945" w:hanging="466"/>
        <w:jc w:val="left"/>
      </w:pPr>
      <w:rPr>
        <w:rFonts w:hint="default" w:ascii="Arial" w:hAnsi="Arial" w:eastAsia="Arial" w:cs="Arial"/>
        <w:b w:val="0"/>
        <w:bCs w:val="0"/>
        <w:i w:val="0"/>
        <w:iCs w:val="0"/>
        <w:w w:val="100"/>
        <w:sz w:val="24"/>
        <w:szCs w:val="24"/>
        <w:lang w:val="en-us" w:eastAsia="en-US" w:bidi="ar-SA"/>
      </w:rPr>
    </w:lvl>
    <w:lvl w:ilvl="1">
      <w:start w:val="0"/>
      <w:numFmt w:val="bullet"/>
      <w:lvlText w:val="•"/>
      <w:lvlJc w:val="left"/>
      <w:pPr>
        <w:ind w:left="1806" w:hanging="466"/>
      </w:pPr>
      <w:rPr>
        <w:rFonts w:hint="default"/>
        <w:lang w:val="en-us" w:eastAsia="en-US" w:bidi="ar-SA"/>
      </w:rPr>
    </w:lvl>
    <w:lvl w:ilvl="2">
      <w:start w:val="0"/>
      <w:numFmt w:val="bullet"/>
      <w:lvlText w:val="•"/>
      <w:lvlJc w:val="left"/>
      <w:pPr>
        <w:ind w:left="2672" w:hanging="466"/>
      </w:pPr>
      <w:rPr>
        <w:rFonts w:hint="default"/>
        <w:lang w:val="en-us" w:eastAsia="en-US" w:bidi="ar-SA"/>
      </w:rPr>
    </w:lvl>
    <w:lvl w:ilvl="3">
      <w:start w:val="0"/>
      <w:numFmt w:val="bullet"/>
      <w:lvlText w:val="•"/>
      <w:lvlJc w:val="left"/>
      <w:pPr>
        <w:ind w:left="3538" w:hanging="466"/>
      </w:pPr>
      <w:rPr>
        <w:rFonts w:hint="default"/>
        <w:lang w:val="en-us" w:eastAsia="en-US" w:bidi="ar-SA"/>
      </w:rPr>
    </w:lvl>
    <w:lvl w:ilvl="4">
      <w:start w:val="0"/>
      <w:numFmt w:val="bullet"/>
      <w:lvlText w:val="•"/>
      <w:lvlJc w:val="left"/>
      <w:pPr>
        <w:ind w:left="4404" w:hanging="466"/>
      </w:pPr>
      <w:rPr>
        <w:rFonts w:hint="default"/>
        <w:lang w:val="en-us" w:eastAsia="en-US" w:bidi="ar-SA"/>
      </w:rPr>
    </w:lvl>
    <w:lvl w:ilvl="5">
      <w:start w:val="0"/>
      <w:numFmt w:val="bullet"/>
      <w:lvlText w:val="•"/>
      <w:lvlJc w:val="left"/>
      <w:pPr>
        <w:ind w:left="5270" w:hanging="466"/>
      </w:pPr>
      <w:rPr>
        <w:rFonts w:hint="default"/>
        <w:lang w:val="en-us" w:eastAsia="en-US" w:bidi="ar-SA"/>
      </w:rPr>
    </w:lvl>
    <w:lvl w:ilvl="6">
      <w:start w:val="0"/>
      <w:numFmt w:val="bullet"/>
      <w:lvlText w:val="•"/>
      <w:lvlJc w:val="left"/>
      <w:pPr>
        <w:ind w:left="6136" w:hanging="466"/>
      </w:pPr>
      <w:rPr>
        <w:rFonts w:hint="default"/>
        <w:lang w:val="en-us" w:eastAsia="en-US" w:bidi="ar-SA"/>
      </w:rPr>
    </w:lvl>
    <w:lvl w:ilvl="7">
      <w:start w:val="0"/>
      <w:numFmt w:val="bullet"/>
      <w:lvlText w:val="•"/>
      <w:lvlJc w:val="left"/>
      <w:pPr>
        <w:ind w:left="7002" w:hanging="466"/>
      </w:pPr>
      <w:rPr>
        <w:rFonts w:hint="default"/>
        <w:lang w:val="en-us" w:eastAsia="en-US" w:bidi="ar-SA"/>
      </w:rPr>
    </w:lvl>
    <w:lvl w:ilvl="8">
      <w:start w:val="0"/>
      <w:numFmt w:val="bullet"/>
      <w:lvlText w:val="•"/>
      <w:lvlJc w:val="left"/>
      <w:pPr>
        <w:ind w:left="7868" w:hanging="466"/>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20"/>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40"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kpoeun</dc:creator>
  <dcterms:created xsi:type="dcterms:W3CDTF">2022-04-06T15:14:14Z</dcterms:created>
  <dcterms:modified xsi:type="dcterms:W3CDTF">2022-04-06T15:14:14Z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Acrobat PDFMaker 21 for Word</vt:lpwstr>
  </property>
  <property fmtid="{D5CDD505-2E9C-101B-9397-08002B2CF9AE}" pid="4" name="LastSaved">
    <vt:filetime>2022-04-06T00:00:00Z</vt:filetime>
  </property>
</Properties>
</file>