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</w:rPr>
      </w:pPr>
    </w:p>
    <w:p>
      <w:pPr>
        <w:spacing w:before="0"/>
        <w:ind w:left="101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California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State</w:t>
      </w:r>
      <w:r>
        <w:rPr>
          <w:b/>
          <w:i/>
          <w:spacing w:val="4"/>
          <w:sz w:val="22"/>
        </w:rPr>
        <w:t> </w:t>
      </w:r>
      <w:r>
        <w:rPr>
          <w:b/>
          <w:i/>
          <w:sz w:val="22"/>
        </w:rPr>
        <w:t>University,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Long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Beach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Policy</w:t>
      </w:r>
      <w:r>
        <w:rPr>
          <w:b/>
          <w:i/>
          <w:spacing w:val="-12"/>
          <w:sz w:val="22"/>
        </w:rPr>
        <w:t> </w:t>
      </w:r>
      <w:r>
        <w:rPr>
          <w:b/>
          <w:i/>
          <w:sz w:val="22"/>
        </w:rPr>
        <w:t>Statement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5"/>
        <w:rPr>
          <w:b/>
          <w:i/>
          <w:sz w:val="20"/>
        </w:rPr>
      </w:pPr>
    </w:p>
    <w:p>
      <w:pPr>
        <w:pStyle w:val="BodyText"/>
        <w:ind w:right="405"/>
        <w:jc w:val="right"/>
      </w:pPr>
      <w:r>
        <w:rPr/>
        <w:t>Policy</w:t>
      </w:r>
      <w:r>
        <w:rPr>
          <w:spacing w:val="55"/>
        </w:rPr>
        <w:t> </w:t>
      </w:r>
      <w:r>
        <w:rPr/>
        <w:t>Statement</w:t>
      </w:r>
    </w:p>
    <w:p>
      <w:pPr>
        <w:pStyle w:val="BodyText"/>
        <w:spacing w:before="38"/>
        <w:ind w:right="401"/>
        <w:jc w:val="right"/>
      </w:pPr>
      <w:r>
        <w:rPr>
          <w:w w:val="105"/>
        </w:rPr>
        <w:t>21-18</w:t>
      </w:r>
    </w:p>
    <w:p>
      <w:pPr>
        <w:pStyle w:val="BodyText"/>
        <w:spacing w:before="16"/>
        <w:ind w:right="396"/>
        <w:jc w:val="right"/>
      </w:pPr>
      <w:r>
        <w:rPr>
          <w:w w:val="105"/>
        </w:rPr>
        <w:t>November</w:t>
      </w:r>
      <w:r>
        <w:rPr>
          <w:spacing w:val="-9"/>
          <w:w w:val="105"/>
        </w:rPr>
        <w:t> </w:t>
      </w:r>
      <w:r>
        <w:rPr>
          <w:w w:val="105"/>
        </w:rPr>
        <w:t>17,</w:t>
      </w:r>
      <w:r>
        <w:rPr>
          <w:spacing w:val="-11"/>
          <w:w w:val="105"/>
        </w:rPr>
        <w:t> </w:t>
      </w:r>
      <w:r>
        <w:rPr>
          <w:w w:val="105"/>
        </w:rPr>
        <w:t>2021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Title"/>
      </w:pPr>
      <w:bookmarkStart w:name="Graduate Certificate in Translation Stud" w:id="1"/>
      <w:bookmarkEnd w:id="1"/>
      <w:r>
        <w:rPr>
          <w:b w:val="0"/>
        </w:rPr>
      </w:r>
      <w:r>
        <w:rPr/>
        <w:t>Graduate</w:t>
      </w:r>
      <w:r>
        <w:rPr>
          <w:spacing w:val="2"/>
        </w:rPr>
        <w:t> </w:t>
      </w:r>
      <w:r>
        <w:rPr/>
        <w:t>Certificate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Translation</w:t>
      </w:r>
      <w:r>
        <w:rPr>
          <w:spacing w:val="2"/>
        </w:rPr>
        <w:t> </w:t>
      </w:r>
      <w:r>
        <w:rPr/>
        <w:t>Studies</w:t>
      </w:r>
    </w:p>
    <w:p>
      <w:pPr>
        <w:pStyle w:val="BodyText"/>
        <w:spacing w:before="8"/>
        <w:rPr>
          <w:b/>
          <w:sz w:val="28"/>
        </w:rPr>
      </w:pPr>
    </w:p>
    <w:p>
      <w:pPr>
        <w:pStyle w:val="BodyText"/>
        <w:spacing w:line="268" w:lineRule="auto"/>
        <w:ind w:left="3046" w:hanging="2168"/>
      </w:pP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new</w:t>
      </w:r>
      <w:r>
        <w:rPr>
          <w:spacing w:val="-5"/>
          <w:w w:val="105"/>
        </w:rPr>
        <w:t> </w:t>
      </w:r>
      <w:r>
        <w:rPr>
          <w:w w:val="105"/>
        </w:rPr>
        <w:t>certificate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recommended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Academic</w:t>
      </w:r>
      <w:r>
        <w:rPr>
          <w:spacing w:val="-8"/>
          <w:w w:val="105"/>
        </w:rPr>
        <w:t> </w:t>
      </w:r>
      <w:r>
        <w:rPr>
          <w:w w:val="105"/>
        </w:rPr>
        <w:t>Senate</w:t>
      </w:r>
      <w:r>
        <w:rPr>
          <w:spacing w:val="-14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11/5/21,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5"/>
          <w:w w:val="105"/>
        </w:rPr>
        <w:t> </w:t>
      </w:r>
      <w:r>
        <w:rPr>
          <w:w w:val="105"/>
        </w:rPr>
        <w:t>approved by</w:t>
      </w:r>
      <w:r>
        <w:rPr>
          <w:spacing w:val="-1"/>
          <w:w w:val="105"/>
        </w:rPr>
        <w:t> </w:t>
      </w:r>
      <w:r>
        <w:rPr>
          <w:w w:val="105"/>
        </w:rPr>
        <w:t>the President</w:t>
      </w:r>
      <w:r>
        <w:rPr>
          <w:spacing w:val="2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11/10/21.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</w:pPr>
      <w:r>
        <w:rPr>
          <w:w w:val="105"/>
        </w:rPr>
        <w:t>Graduate</w:t>
      </w:r>
      <w:r>
        <w:rPr>
          <w:spacing w:val="-9"/>
          <w:w w:val="105"/>
        </w:rPr>
        <w:t> </w:t>
      </w:r>
      <w:r>
        <w:rPr>
          <w:w w:val="105"/>
        </w:rPr>
        <w:t>Certificate</w:t>
      </w:r>
      <w:r>
        <w:rPr>
          <w:spacing w:val="-15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Translation</w:t>
      </w:r>
      <w:r>
        <w:rPr>
          <w:spacing w:val="-7"/>
          <w:w w:val="105"/>
        </w:rPr>
        <w:t> </w:t>
      </w:r>
      <w:r>
        <w:rPr>
          <w:w w:val="105"/>
        </w:rPr>
        <w:t>Studies</w:t>
      </w:r>
      <w:r>
        <w:rPr>
          <w:spacing w:val="-15"/>
          <w:w w:val="105"/>
        </w:rPr>
        <w:t> </w:t>
      </w:r>
      <w:r>
        <w:rPr>
          <w:w w:val="105"/>
        </w:rPr>
        <w:t>(12</w:t>
      </w:r>
      <w:r>
        <w:rPr>
          <w:spacing w:val="-9"/>
          <w:w w:val="105"/>
        </w:rPr>
        <w:t> </w:t>
      </w:r>
      <w:r>
        <w:rPr>
          <w:w w:val="105"/>
        </w:rPr>
        <w:t>units)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spacing w:line="259" w:lineRule="auto"/>
        <w:ind w:left="447" w:right="59"/>
      </w:pPr>
      <w:r>
        <w:rPr>
          <w:w w:val="105"/>
        </w:rPr>
        <w:t>The Graduate Certificate in Translation Studies offers training in the practices of applied</w:t>
      </w:r>
      <w:r>
        <w:rPr>
          <w:spacing w:val="1"/>
          <w:w w:val="105"/>
        </w:rPr>
        <w:t> </w:t>
      </w:r>
      <w:r>
        <w:rPr>
          <w:w w:val="105"/>
        </w:rPr>
        <w:t>and theoretical research in translation to prepare future professionals and students for the</w:t>
      </w:r>
      <w:r>
        <w:rPr>
          <w:spacing w:val="1"/>
          <w:w w:val="105"/>
        </w:rPr>
        <w:t> </w:t>
      </w:r>
      <w:r>
        <w:rPr>
          <w:w w:val="105"/>
        </w:rPr>
        <w:t>variety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jobs</w:t>
      </w:r>
      <w:r>
        <w:rPr>
          <w:spacing w:val="-7"/>
          <w:w w:val="105"/>
        </w:rPr>
        <w:t> </w:t>
      </w:r>
      <w:r>
        <w:rPr>
          <w:w w:val="105"/>
        </w:rPr>
        <w:t>available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this</w:t>
      </w:r>
      <w:r>
        <w:rPr>
          <w:spacing w:val="-1"/>
          <w:w w:val="105"/>
        </w:rPr>
        <w:t> </w:t>
      </w:r>
      <w:r>
        <w:rPr>
          <w:w w:val="105"/>
        </w:rPr>
        <w:t>growing</w:t>
      </w:r>
      <w:r>
        <w:rPr>
          <w:spacing w:val="-7"/>
          <w:w w:val="105"/>
        </w:rPr>
        <w:t> </w:t>
      </w:r>
      <w:r>
        <w:rPr>
          <w:w w:val="105"/>
        </w:rPr>
        <w:t>profession,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well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competencies</w:t>
      </w:r>
      <w:r>
        <w:rPr>
          <w:spacing w:val="-8"/>
          <w:w w:val="105"/>
        </w:rPr>
        <w:t> </w:t>
      </w:r>
      <w:r>
        <w:rPr>
          <w:w w:val="105"/>
        </w:rPr>
        <w:t>needed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64"/>
          <w:w w:val="105"/>
        </w:rPr>
        <w:t> </w:t>
      </w:r>
      <w:r>
        <w:rPr>
          <w:w w:val="105"/>
        </w:rPr>
        <w:t>continued study at the post-baccalaureate level in masters or doctoral programs. The</w:t>
      </w:r>
      <w:r>
        <w:rPr>
          <w:spacing w:val="1"/>
          <w:w w:val="105"/>
        </w:rPr>
        <w:t> </w:t>
      </w:r>
      <w:r>
        <w:rPr>
          <w:w w:val="105"/>
        </w:rPr>
        <w:t>required and elective courses impart a skillset that includes audiovisual and machine</w:t>
      </w:r>
      <w:r>
        <w:rPr>
          <w:spacing w:val="1"/>
          <w:w w:val="105"/>
        </w:rPr>
        <w:t> </w:t>
      </w:r>
      <w:r>
        <w:rPr>
          <w:w w:val="105"/>
        </w:rPr>
        <w:t>translation, literary translation, community translation, and localization. The Certificate is</w:t>
      </w:r>
      <w:r>
        <w:rPr>
          <w:spacing w:val="1"/>
          <w:w w:val="105"/>
        </w:rPr>
        <w:t> </w:t>
      </w:r>
      <w:r>
        <w:rPr>
          <w:w w:val="105"/>
        </w:rPr>
        <w:t>open to students who possess a BA or BS degree in any discipline, an advanced level of</w:t>
      </w:r>
      <w:r>
        <w:rPr>
          <w:spacing w:val="1"/>
          <w:w w:val="105"/>
        </w:rPr>
        <w:t> </w:t>
      </w:r>
      <w:r>
        <w:rPr>
          <w:w w:val="105"/>
        </w:rPr>
        <w:t>competence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language</w:t>
      </w:r>
      <w:r>
        <w:rPr>
          <w:spacing w:val="-7"/>
          <w:w w:val="105"/>
        </w:rPr>
        <w:t> </w:t>
      </w:r>
      <w:r>
        <w:rPr>
          <w:w w:val="105"/>
        </w:rPr>
        <w:t>other</w:t>
      </w:r>
      <w:r>
        <w:rPr>
          <w:spacing w:val="-5"/>
          <w:w w:val="105"/>
        </w:rPr>
        <w:t> </w:t>
      </w:r>
      <w:r>
        <w:rPr>
          <w:w w:val="105"/>
        </w:rPr>
        <w:t>than</w:t>
      </w:r>
      <w:r>
        <w:rPr>
          <w:spacing w:val="-7"/>
          <w:w w:val="105"/>
        </w:rPr>
        <w:t> </w:t>
      </w:r>
      <w:r>
        <w:rPr>
          <w:w w:val="105"/>
        </w:rPr>
        <w:t>English,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excellent</w:t>
      </w:r>
      <w:r>
        <w:rPr>
          <w:spacing w:val="-12"/>
          <w:w w:val="105"/>
        </w:rPr>
        <w:t> </w:t>
      </w:r>
      <w:r>
        <w:rPr>
          <w:w w:val="105"/>
        </w:rPr>
        <w:t>skills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English.</w:t>
      </w:r>
      <w:r>
        <w:rPr>
          <w:spacing w:val="-13"/>
          <w:w w:val="105"/>
        </w:rPr>
        <w:t> </w:t>
      </w:r>
      <w:r>
        <w:rPr>
          <w:w w:val="105"/>
        </w:rPr>
        <w:t>Knowledge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4"/>
          <w:w w:val="105"/>
        </w:rPr>
        <w:t> </w:t>
      </w:r>
      <w:r>
        <w:rPr>
          <w:w w:val="105"/>
        </w:rPr>
        <w:t>a third language is desirable. Note that for this twelve-unit certificate, nine units must be at</w:t>
      </w:r>
      <w:r>
        <w:rPr>
          <w:spacing w:val="-65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graduate</w:t>
      </w:r>
      <w:r>
        <w:rPr>
          <w:spacing w:val="2"/>
          <w:w w:val="105"/>
        </w:rPr>
        <w:t> </w:t>
      </w:r>
      <w:r>
        <w:rPr>
          <w:w w:val="105"/>
        </w:rPr>
        <w:t>level.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</w:pPr>
      <w:r>
        <w:rPr>
          <w:w w:val="105"/>
        </w:rPr>
        <w:t>Required</w:t>
      </w:r>
      <w:r>
        <w:rPr>
          <w:spacing w:val="-7"/>
          <w:w w:val="105"/>
        </w:rPr>
        <w:t> </w:t>
      </w:r>
      <w:r>
        <w:rPr>
          <w:w w:val="105"/>
        </w:rPr>
        <w:t>courses</w:t>
      </w:r>
      <w:r>
        <w:rPr>
          <w:spacing w:val="-14"/>
          <w:w w:val="105"/>
        </w:rPr>
        <w:t> </w:t>
      </w:r>
      <w:r>
        <w:rPr>
          <w:w w:val="105"/>
        </w:rPr>
        <w:t>(9</w:t>
      </w:r>
      <w:r>
        <w:rPr>
          <w:spacing w:val="-8"/>
          <w:w w:val="105"/>
        </w:rPr>
        <w:t> </w:t>
      </w:r>
      <w:r>
        <w:rPr>
          <w:w w:val="105"/>
        </w:rPr>
        <w:t>units)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0" w:after="0"/>
        <w:ind w:left="1196" w:right="0" w:hanging="376"/>
        <w:jc w:val="left"/>
        <w:rPr>
          <w:sz w:val="23"/>
        </w:rPr>
      </w:pPr>
      <w:r>
        <w:rPr>
          <w:w w:val="105"/>
          <w:sz w:val="23"/>
        </w:rPr>
        <w:t>TRST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500.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Theory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Informed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Practices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Perspectives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Translation</w:t>
      </w: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17" w:after="0"/>
        <w:ind w:left="1196" w:right="0" w:hanging="376"/>
        <w:jc w:val="left"/>
        <w:rPr>
          <w:sz w:val="23"/>
        </w:rPr>
      </w:pPr>
      <w:r>
        <w:rPr>
          <w:w w:val="105"/>
          <w:sz w:val="23"/>
        </w:rPr>
        <w:t>TRST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696.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Research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Methods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Translators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Multilingual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Experts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before="1"/>
        <w:ind w:left="447"/>
      </w:pPr>
      <w:r>
        <w:rPr>
          <w:w w:val="105"/>
        </w:rPr>
        <w:t>Select</w:t>
      </w:r>
      <w:r>
        <w:rPr>
          <w:spacing w:val="-11"/>
          <w:w w:val="105"/>
        </w:rPr>
        <w:t> </w:t>
      </w:r>
      <w:r>
        <w:rPr>
          <w:w w:val="105"/>
        </w:rPr>
        <w:t>one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following</w:t>
      </w:r>
    </w:p>
    <w:p>
      <w:pPr>
        <w:pStyle w:val="ListParagraph"/>
        <w:numPr>
          <w:ilvl w:val="1"/>
          <w:numId w:val="1"/>
        </w:numPr>
        <w:tabs>
          <w:tab w:pos="1903" w:val="left" w:leader="none"/>
        </w:tabs>
        <w:spacing w:line="283" w:lineRule="exact" w:before="38" w:after="0"/>
        <w:ind w:left="1902" w:right="0" w:hanging="361"/>
        <w:jc w:val="left"/>
        <w:rPr>
          <w:sz w:val="23"/>
        </w:rPr>
      </w:pPr>
      <w:r>
        <w:rPr>
          <w:w w:val="105"/>
          <w:sz w:val="23"/>
        </w:rPr>
        <w:t>TRST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401.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Translation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Workshop</w:t>
      </w:r>
    </w:p>
    <w:p>
      <w:pPr>
        <w:pStyle w:val="ListParagraph"/>
        <w:numPr>
          <w:ilvl w:val="2"/>
          <w:numId w:val="1"/>
        </w:numPr>
        <w:tabs>
          <w:tab w:pos="2686" w:val="left" w:leader="none"/>
          <w:tab w:pos="2688" w:val="left" w:leader="none"/>
        </w:tabs>
        <w:spacing w:line="262" w:lineRule="exact" w:before="0" w:after="0"/>
        <w:ind w:left="2687" w:right="0" w:hanging="426"/>
        <w:jc w:val="left"/>
        <w:rPr>
          <w:sz w:val="23"/>
        </w:rPr>
      </w:pPr>
      <w:r>
        <w:rPr>
          <w:w w:val="105"/>
          <w:sz w:val="23"/>
        </w:rPr>
        <w:t>or</w:t>
      </w:r>
    </w:p>
    <w:p>
      <w:pPr>
        <w:pStyle w:val="ListParagraph"/>
        <w:numPr>
          <w:ilvl w:val="1"/>
          <w:numId w:val="1"/>
        </w:numPr>
        <w:tabs>
          <w:tab w:pos="1903" w:val="left" w:leader="none"/>
        </w:tabs>
        <w:spacing w:line="240" w:lineRule="auto" w:before="16" w:after="0"/>
        <w:ind w:left="1902" w:right="0" w:hanging="361"/>
        <w:jc w:val="left"/>
        <w:rPr>
          <w:sz w:val="23"/>
        </w:rPr>
      </w:pPr>
      <w:r>
        <w:rPr>
          <w:w w:val="105"/>
          <w:sz w:val="23"/>
        </w:rPr>
        <w:t>TRST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551.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Audiovisual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Translation</w:t>
      </w:r>
    </w:p>
    <w:p>
      <w:pPr>
        <w:pStyle w:val="BodyText"/>
        <w:spacing w:before="11"/>
        <w:rPr>
          <w:sz w:val="25"/>
        </w:rPr>
      </w:pPr>
    </w:p>
    <w:p>
      <w:pPr>
        <w:pStyle w:val="Heading1"/>
        <w:ind w:left="448"/>
      </w:pPr>
      <w:r>
        <w:rPr>
          <w:w w:val="105"/>
        </w:rPr>
        <w:t>Electives</w:t>
      </w:r>
      <w:r>
        <w:rPr>
          <w:spacing w:val="-14"/>
          <w:w w:val="105"/>
        </w:rPr>
        <w:t> </w:t>
      </w:r>
      <w:r>
        <w:rPr>
          <w:w w:val="105"/>
        </w:rPr>
        <w:t>(3</w:t>
      </w:r>
      <w:r>
        <w:rPr>
          <w:spacing w:val="-7"/>
          <w:w w:val="105"/>
        </w:rPr>
        <w:t> </w:t>
      </w:r>
      <w:r>
        <w:rPr>
          <w:w w:val="105"/>
        </w:rPr>
        <w:t>units)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spacing w:line="254" w:lineRule="auto"/>
        <w:ind w:left="448"/>
      </w:pPr>
      <w:r>
        <w:rPr>
          <w:w w:val="105"/>
        </w:rPr>
        <w:t>Note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if</w:t>
      </w:r>
      <w:r>
        <w:rPr>
          <w:spacing w:val="-10"/>
          <w:w w:val="105"/>
        </w:rPr>
        <w:t> </w:t>
      </w:r>
      <w:r>
        <w:rPr>
          <w:w w:val="105"/>
        </w:rPr>
        <w:t>you</w:t>
      </w:r>
      <w:r>
        <w:rPr>
          <w:spacing w:val="-12"/>
          <w:w w:val="105"/>
        </w:rPr>
        <w:t> </w:t>
      </w:r>
      <w:r>
        <w:rPr>
          <w:w w:val="105"/>
        </w:rPr>
        <w:t>choose</w:t>
      </w:r>
      <w:r>
        <w:rPr>
          <w:spacing w:val="-4"/>
          <w:w w:val="105"/>
        </w:rPr>
        <w:t> </w:t>
      </w:r>
      <w:r>
        <w:rPr>
          <w:w w:val="105"/>
        </w:rPr>
        <w:t>TRST</w:t>
      </w:r>
      <w:r>
        <w:rPr>
          <w:spacing w:val="-4"/>
          <w:w w:val="105"/>
        </w:rPr>
        <w:t> </w:t>
      </w:r>
      <w:r>
        <w:rPr>
          <w:w w:val="105"/>
        </w:rPr>
        <w:t>401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your</w:t>
      </w:r>
      <w:r>
        <w:rPr>
          <w:spacing w:val="-8"/>
          <w:w w:val="105"/>
        </w:rPr>
        <w:t> </w:t>
      </w:r>
      <w:r>
        <w:rPr>
          <w:w w:val="105"/>
        </w:rPr>
        <w:t>third</w:t>
      </w:r>
      <w:r>
        <w:rPr>
          <w:spacing w:val="-12"/>
          <w:w w:val="105"/>
        </w:rPr>
        <w:t> </w:t>
      </w:r>
      <w:r>
        <w:rPr>
          <w:w w:val="105"/>
        </w:rPr>
        <w:t>required</w:t>
      </w:r>
      <w:r>
        <w:rPr>
          <w:spacing w:val="-11"/>
          <w:w w:val="105"/>
        </w:rPr>
        <w:t> </w:t>
      </w:r>
      <w:r>
        <w:rPr>
          <w:w w:val="105"/>
        </w:rPr>
        <w:t>course,</w:t>
      </w:r>
      <w:r>
        <w:rPr>
          <w:spacing w:val="-10"/>
          <w:w w:val="105"/>
        </w:rPr>
        <w:t> </w:t>
      </w:r>
      <w:r>
        <w:rPr>
          <w:w w:val="105"/>
        </w:rPr>
        <w:t>then</w:t>
      </w:r>
      <w:r>
        <w:rPr>
          <w:spacing w:val="-5"/>
          <w:w w:val="105"/>
        </w:rPr>
        <w:t> </w:t>
      </w:r>
      <w:r>
        <w:rPr>
          <w:w w:val="105"/>
        </w:rPr>
        <w:t>your</w:t>
      </w:r>
      <w:r>
        <w:rPr>
          <w:spacing w:val="-2"/>
          <w:w w:val="105"/>
        </w:rPr>
        <w:t> </w:t>
      </w:r>
      <w:r>
        <w:rPr>
          <w:w w:val="105"/>
        </w:rPr>
        <w:t>elective</w:t>
      </w:r>
      <w:r>
        <w:rPr>
          <w:spacing w:val="-5"/>
          <w:w w:val="105"/>
        </w:rPr>
        <w:t> </w:t>
      </w:r>
      <w:r>
        <w:rPr>
          <w:w w:val="105"/>
        </w:rPr>
        <w:t>must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64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graduate</w:t>
      </w:r>
      <w:r>
        <w:rPr>
          <w:spacing w:val="1"/>
          <w:w w:val="105"/>
        </w:rPr>
        <w:t> </w:t>
      </w:r>
      <w:r>
        <w:rPr>
          <w:w w:val="105"/>
        </w:rPr>
        <w:t>level.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8" w:val="left" w:leader="none"/>
        </w:tabs>
        <w:spacing w:line="240" w:lineRule="auto" w:before="0" w:after="0"/>
        <w:ind w:left="1197" w:right="0" w:hanging="376"/>
        <w:jc w:val="left"/>
        <w:rPr>
          <w:sz w:val="23"/>
        </w:rPr>
      </w:pPr>
      <w:r>
        <w:rPr>
          <w:w w:val="105"/>
          <w:sz w:val="23"/>
        </w:rPr>
        <w:t>TRST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510.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Literary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Translation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Transit</w:t>
      </w:r>
    </w:p>
    <w:p>
      <w:pPr>
        <w:pStyle w:val="ListParagraph"/>
        <w:numPr>
          <w:ilvl w:val="0"/>
          <w:numId w:val="1"/>
        </w:numPr>
        <w:tabs>
          <w:tab w:pos="1197" w:val="left" w:leader="none"/>
          <w:tab w:pos="1198" w:val="left" w:leader="none"/>
        </w:tabs>
        <w:spacing w:line="240" w:lineRule="auto" w:before="16" w:after="0"/>
        <w:ind w:left="1197" w:right="0" w:hanging="376"/>
        <w:jc w:val="left"/>
        <w:rPr>
          <w:sz w:val="23"/>
        </w:rPr>
      </w:pPr>
      <w:r>
        <w:rPr>
          <w:w w:val="105"/>
          <w:sz w:val="23"/>
        </w:rPr>
        <w:t>TRST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551.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Audiovisual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Translation</w:t>
      </w:r>
    </w:p>
    <w:p>
      <w:pPr>
        <w:spacing w:after="0" w:line="240" w:lineRule="auto"/>
        <w:jc w:val="left"/>
        <w:rPr>
          <w:sz w:val="23"/>
        </w:rPr>
        <w:sectPr>
          <w:footerReference w:type="default" r:id="rId5"/>
          <w:type w:val="continuous"/>
          <w:pgSz w:w="12240" w:h="15840"/>
          <w:pgMar w:footer="814" w:header="0" w:top="1500" w:bottom="1000" w:left="10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1195" w:val="left" w:leader="none"/>
          <w:tab w:pos="1196" w:val="left" w:leader="none"/>
        </w:tabs>
        <w:spacing w:line="240" w:lineRule="auto" w:before="78" w:after="0"/>
        <w:ind w:left="1196" w:right="0" w:hanging="375"/>
        <w:jc w:val="left"/>
        <w:rPr>
          <w:sz w:val="23"/>
        </w:rPr>
      </w:pPr>
      <w:r>
        <w:rPr>
          <w:w w:val="105"/>
          <w:sz w:val="23"/>
        </w:rPr>
        <w:t>FREN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560.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Art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Translation</w:t>
      </w: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24" w:after="0"/>
        <w:ind w:left="1196" w:right="0" w:hanging="376"/>
        <w:jc w:val="left"/>
        <w:rPr>
          <w:sz w:val="23"/>
        </w:rPr>
      </w:pPr>
      <w:r>
        <w:rPr>
          <w:w w:val="105"/>
          <w:sz w:val="23"/>
        </w:rPr>
        <w:t>ITAL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460.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Exploring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Italian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Translation</w:t>
      </w: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23" w:after="0"/>
        <w:ind w:left="1196" w:right="0" w:hanging="375"/>
        <w:jc w:val="left"/>
        <w:rPr>
          <w:sz w:val="23"/>
        </w:rPr>
      </w:pPr>
      <w:r>
        <w:rPr>
          <w:w w:val="105"/>
          <w:sz w:val="23"/>
        </w:rPr>
        <w:t>RGR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603.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Theory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Practice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Literary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Translation</w:t>
      </w: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24" w:after="0"/>
        <w:ind w:left="1196" w:right="0" w:hanging="375"/>
        <w:jc w:val="left"/>
        <w:rPr>
          <w:sz w:val="23"/>
        </w:rPr>
      </w:pPr>
      <w:r>
        <w:rPr>
          <w:w w:val="105"/>
          <w:sz w:val="23"/>
        </w:rPr>
        <w:t>SPAN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461.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Introduction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Translation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Interpretation</w:t>
      </w: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16" w:after="0"/>
        <w:ind w:left="1196" w:right="0" w:hanging="375"/>
        <w:jc w:val="left"/>
        <w:rPr>
          <w:sz w:val="23"/>
        </w:rPr>
      </w:pPr>
      <w:r>
        <w:rPr>
          <w:w w:val="105"/>
          <w:sz w:val="23"/>
        </w:rPr>
        <w:t>SPAN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462.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Written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Sight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Translation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I: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English/Spanish</w:t>
      </w:r>
    </w:p>
    <w:p>
      <w:pPr>
        <w:pStyle w:val="ListParagraph"/>
        <w:numPr>
          <w:ilvl w:val="0"/>
          <w:numId w:val="1"/>
        </w:numPr>
        <w:tabs>
          <w:tab w:pos="1197" w:val="left" w:leader="none"/>
          <w:tab w:pos="1198" w:val="left" w:leader="none"/>
        </w:tabs>
        <w:spacing w:line="240" w:lineRule="auto" w:before="24" w:after="0"/>
        <w:ind w:left="1197" w:right="0" w:hanging="376"/>
        <w:jc w:val="left"/>
        <w:rPr>
          <w:sz w:val="23"/>
        </w:rPr>
      </w:pPr>
      <w:r>
        <w:rPr>
          <w:w w:val="105"/>
          <w:sz w:val="23"/>
        </w:rPr>
        <w:t>SPAN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463.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Written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Sight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Translation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II: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Spanish/English</w:t>
      </w:r>
    </w:p>
    <w:p>
      <w:pPr>
        <w:pStyle w:val="ListParagraph"/>
        <w:numPr>
          <w:ilvl w:val="0"/>
          <w:numId w:val="1"/>
        </w:numPr>
        <w:tabs>
          <w:tab w:pos="1197" w:val="left" w:leader="none"/>
          <w:tab w:pos="1198" w:val="left" w:leader="none"/>
        </w:tabs>
        <w:spacing w:line="240" w:lineRule="auto" w:before="23" w:after="0"/>
        <w:ind w:left="1197" w:right="0" w:hanging="376"/>
        <w:jc w:val="left"/>
        <w:rPr>
          <w:sz w:val="23"/>
        </w:rPr>
      </w:pPr>
      <w:r>
        <w:rPr>
          <w:w w:val="105"/>
          <w:sz w:val="23"/>
        </w:rPr>
        <w:t>TRST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401.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Translation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Workshop</w:t>
      </w:r>
    </w:p>
    <w:p>
      <w:pPr>
        <w:pStyle w:val="ListParagraph"/>
        <w:numPr>
          <w:ilvl w:val="0"/>
          <w:numId w:val="1"/>
        </w:numPr>
        <w:tabs>
          <w:tab w:pos="1197" w:val="left" w:leader="none"/>
          <w:tab w:pos="1198" w:val="left" w:leader="none"/>
        </w:tabs>
        <w:spacing w:line="240" w:lineRule="auto" w:before="24" w:after="0"/>
        <w:ind w:left="1197" w:right="0" w:hanging="376"/>
        <w:jc w:val="left"/>
        <w:rPr>
          <w:sz w:val="23"/>
        </w:rPr>
      </w:pPr>
      <w:r>
        <w:rPr>
          <w:w w:val="105"/>
          <w:sz w:val="23"/>
        </w:rPr>
        <w:t>ASLD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411.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Advanced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Interpreting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Ethics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1</w:t>
      </w:r>
    </w:p>
    <w:p>
      <w:pPr>
        <w:pStyle w:val="ListParagraph"/>
        <w:numPr>
          <w:ilvl w:val="0"/>
          <w:numId w:val="1"/>
        </w:numPr>
        <w:tabs>
          <w:tab w:pos="1197" w:val="left" w:leader="none"/>
          <w:tab w:pos="1198" w:val="left" w:leader="none"/>
        </w:tabs>
        <w:spacing w:line="240" w:lineRule="auto" w:before="16" w:after="0"/>
        <w:ind w:left="1197" w:right="0" w:hanging="376"/>
        <w:jc w:val="left"/>
        <w:rPr>
          <w:sz w:val="23"/>
        </w:rPr>
      </w:pPr>
      <w:r>
        <w:rPr>
          <w:w w:val="105"/>
          <w:sz w:val="23"/>
        </w:rPr>
        <w:t>ASLD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412.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Advanced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Interpreting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Ethics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2</w:t>
      </w: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24" w:after="0"/>
        <w:ind w:left="1196" w:right="0" w:hanging="375"/>
        <w:jc w:val="left"/>
        <w:rPr>
          <w:sz w:val="23"/>
        </w:rPr>
      </w:pPr>
      <w:r>
        <w:rPr>
          <w:w w:val="105"/>
          <w:sz w:val="23"/>
        </w:rPr>
        <w:t>ASLD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424.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Global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Deaf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Cultures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Languages</w:t>
      </w: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23" w:after="0"/>
        <w:ind w:left="1196" w:right="0" w:hanging="375"/>
        <w:jc w:val="left"/>
        <w:rPr>
          <w:sz w:val="23"/>
        </w:rPr>
      </w:pPr>
      <w:r>
        <w:rPr>
          <w:w w:val="105"/>
          <w:sz w:val="23"/>
        </w:rPr>
        <w:t>ASLD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434.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Practicum</w:t>
      </w: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54" w:lineRule="auto" w:before="24" w:after="0"/>
        <w:ind w:left="1196" w:right="1450" w:hanging="375"/>
        <w:jc w:val="left"/>
        <w:rPr>
          <w:sz w:val="23"/>
        </w:rPr>
      </w:pPr>
      <w:r>
        <w:rPr>
          <w:w w:val="105"/>
          <w:sz w:val="23"/>
        </w:rPr>
        <w:t>RGR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585.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Intercomprehension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among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Romance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Languages: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Road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64"/>
          <w:w w:val="105"/>
          <w:sz w:val="23"/>
        </w:rPr>
        <w:t> </w:t>
      </w:r>
      <w:r>
        <w:rPr>
          <w:w w:val="105"/>
          <w:sz w:val="23"/>
        </w:rPr>
        <w:t>Multilingualism</w:t>
      </w: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8" w:after="0"/>
        <w:ind w:left="1196" w:right="0" w:hanging="375"/>
        <w:jc w:val="left"/>
        <w:rPr>
          <w:sz w:val="23"/>
        </w:rPr>
      </w:pPr>
      <w:r>
        <w:rPr>
          <w:w w:val="105"/>
          <w:sz w:val="23"/>
        </w:rPr>
        <w:t>LING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501.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Corpus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Linguistics</w:t>
      </w:r>
    </w:p>
    <w:p>
      <w:pPr>
        <w:pStyle w:val="ListParagraph"/>
        <w:numPr>
          <w:ilvl w:val="0"/>
          <w:numId w:val="1"/>
        </w:numPr>
        <w:tabs>
          <w:tab w:pos="1197" w:val="left" w:leader="none"/>
          <w:tab w:pos="1198" w:val="left" w:leader="none"/>
        </w:tabs>
        <w:spacing w:line="240" w:lineRule="auto" w:before="16" w:after="0"/>
        <w:ind w:left="1197" w:right="0" w:hanging="376"/>
        <w:jc w:val="left"/>
        <w:rPr>
          <w:sz w:val="23"/>
        </w:rPr>
      </w:pPr>
      <w:r>
        <w:rPr>
          <w:w w:val="105"/>
          <w:sz w:val="23"/>
        </w:rPr>
        <w:t>TRST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535.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Cognitive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Translatology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Bilingualism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rect style="position:absolute;margin-left:70.919998pt;margin-top:7.346933pt;width:487.08pt;height:.72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sz w:val="18"/>
        </w:rPr>
      </w:pPr>
    </w:p>
    <w:p>
      <w:pPr>
        <w:pStyle w:val="Heading1"/>
        <w:spacing w:before="100"/>
        <w:ind w:left="173"/>
      </w:pPr>
      <w:r>
        <w:rPr>
          <w:w w:val="105"/>
        </w:rPr>
        <w:t>EFFECTIVE:</w:t>
      </w:r>
      <w:r>
        <w:rPr>
          <w:spacing w:val="-7"/>
          <w:w w:val="105"/>
        </w:rPr>
        <w:t> </w:t>
      </w:r>
      <w:r>
        <w:rPr>
          <w:w w:val="105"/>
        </w:rPr>
        <w:t>Fall</w:t>
      </w:r>
      <w:r>
        <w:rPr>
          <w:spacing w:val="-9"/>
          <w:w w:val="105"/>
        </w:rPr>
        <w:t> </w:t>
      </w:r>
      <w:r>
        <w:rPr>
          <w:w w:val="105"/>
        </w:rPr>
        <w:t>2022</w:t>
      </w:r>
    </w:p>
    <w:p>
      <w:pPr>
        <w:pStyle w:val="BodyText"/>
        <w:spacing w:before="2"/>
        <w:rPr>
          <w:b/>
          <w:sz w:val="30"/>
        </w:rPr>
      </w:pPr>
    </w:p>
    <w:p>
      <w:pPr>
        <w:pStyle w:val="ListParagraph"/>
        <w:numPr>
          <w:ilvl w:val="0"/>
          <w:numId w:val="2"/>
        </w:numPr>
        <w:tabs>
          <w:tab w:pos="807" w:val="left" w:leader="none"/>
          <w:tab w:pos="808" w:val="left" w:leader="none"/>
        </w:tabs>
        <w:spacing w:line="240" w:lineRule="auto" w:before="0" w:after="0"/>
        <w:ind w:left="807" w:right="0" w:hanging="361"/>
        <w:jc w:val="left"/>
        <w:rPr>
          <w:sz w:val="23"/>
        </w:rPr>
      </w:pPr>
      <w:r>
        <w:rPr>
          <w:sz w:val="23"/>
        </w:rPr>
        <w:t>Program</w:t>
      </w:r>
      <w:r>
        <w:rPr>
          <w:spacing w:val="34"/>
          <w:sz w:val="23"/>
        </w:rPr>
        <w:t> </w:t>
      </w:r>
      <w:r>
        <w:rPr>
          <w:sz w:val="23"/>
        </w:rPr>
        <w:t>Code:</w:t>
      </w:r>
      <w:r>
        <w:rPr>
          <w:spacing w:val="38"/>
          <w:sz w:val="23"/>
        </w:rPr>
        <w:t> </w:t>
      </w:r>
      <w:r>
        <w:rPr>
          <w:sz w:val="23"/>
        </w:rPr>
        <w:t>RGR_CT05PB</w:t>
      </w:r>
    </w:p>
    <w:p>
      <w:pPr>
        <w:pStyle w:val="ListParagraph"/>
        <w:numPr>
          <w:ilvl w:val="0"/>
          <w:numId w:val="2"/>
        </w:numPr>
        <w:tabs>
          <w:tab w:pos="807" w:val="left" w:leader="none"/>
          <w:tab w:pos="808" w:val="left" w:leader="none"/>
        </w:tabs>
        <w:spacing w:line="240" w:lineRule="auto" w:before="31" w:after="0"/>
        <w:ind w:left="807" w:right="0" w:hanging="361"/>
        <w:jc w:val="left"/>
        <w:rPr>
          <w:sz w:val="23"/>
        </w:rPr>
      </w:pPr>
      <w:r>
        <w:rPr>
          <w:w w:val="105"/>
          <w:sz w:val="23"/>
        </w:rPr>
        <w:t>College: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28,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College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Liberal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Arts</w:t>
      </w:r>
    </w:p>
    <w:p>
      <w:pPr>
        <w:pStyle w:val="ListParagraph"/>
        <w:numPr>
          <w:ilvl w:val="0"/>
          <w:numId w:val="2"/>
        </w:numPr>
        <w:tabs>
          <w:tab w:pos="807" w:val="left" w:leader="none"/>
          <w:tab w:pos="808" w:val="left" w:leader="none"/>
        </w:tabs>
        <w:spacing w:line="240" w:lineRule="auto" w:before="23" w:after="0"/>
        <w:ind w:left="807" w:right="0" w:hanging="361"/>
        <w:jc w:val="left"/>
        <w:rPr>
          <w:sz w:val="23"/>
        </w:rPr>
      </w:pPr>
      <w:r>
        <w:rPr>
          <w:w w:val="105"/>
          <w:sz w:val="23"/>
        </w:rPr>
        <w:t>Career: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GRAD</w:t>
      </w:r>
    </w:p>
    <w:p>
      <w:pPr>
        <w:pStyle w:val="ListParagraph"/>
        <w:numPr>
          <w:ilvl w:val="0"/>
          <w:numId w:val="2"/>
        </w:numPr>
        <w:tabs>
          <w:tab w:pos="807" w:val="left" w:leader="none"/>
          <w:tab w:pos="808" w:val="left" w:leader="none"/>
        </w:tabs>
        <w:spacing w:line="240" w:lineRule="auto" w:before="24" w:after="0"/>
        <w:ind w:left="808" w:right="0" w:hanging="361"/>
        <w:jc w:val="left"/>
        <w:rPr>
          <w:sz w:val="23"/>
        </w:rPr>
      </w:pPr>
      <w:r>
        <w:rPr>
          <w:w w:val="105"/>
          <w:sz w:val="23"/>
        </w:rPr>
        <w:t>Department: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Romance,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German,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Russian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Languages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Literature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(RGRLL)</w:t>
      </w:r>
    </w:p>
    <w:sectPr>
      <w:pgSz w:w="12240" w:h="15840"/>
      <w:pgMar w:header="0" w:footer="814" w:top="1340" w:bottom="1000" w:left="10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880005pt;margin-top:740.285339pt;width:13.65pt;height:15.3pt;mso-position-horizontal-relative:page;mso-position-vertical-relative:page;z-index:-1578035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10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807" w:hanging="361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6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196" w:hanging="375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o"/>
      <w:lvlJc w:val="left"/>
      <w:pPr>
        <w:ind w:left="1902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"/>
      <w:lvlJc w:val="left"/>
      <w:pPr>
        <w:ind w:left="2687" w:hanging="426"/>
      </w:pPr>
      <w:rPr>
        <w:rFonts w:hint="default" w:ascii="Wingdings" w:hAnsi="Wingdings" w:eastAsia="Wingdings" w:cs="Wingdings"/>
        <w:b w:val="0"/>
        <w:bCs w:val="0"/>
        <w:i w:val="0"/>
        <w:iCs w:val="0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2" w:hanging="4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5" w:hanging="4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7" w:hanging="4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0" w:hanging="4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2" w:hanging="4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5" w:hanging="426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47"/>
      <w:outlineLvl w:val="1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71"/>
      <w:ind w:left="2141" w:right="2364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4"/>
      <w:ind w:left="1196" w:hanging="37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Ryan</dc:creator>
  <dc:title>Microsoft Word - Master of Science in Athletic Training.docx</dc:title>
  <dcterms:created xsi:type="dcterms:W3CDTF">2021-11-19T23:27:02Z</dcterms:created>
  <dcterms:modified xsi:type="dcterms:W3CDTF">2021-11-19T23:27:02Z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2021-11-19T00:00:00Z</vt:filetime>
  </property>
</Properties>
</file>