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005" w:rsidRDefault="005F6213">
      <w:pPr>
        <w:spacing w:after="0" w:line="259" w:lineRule="auto"/>
        <w:ind w:left="15" w:firstLine="0"/>
      </w:pPr>
      <w:bookmarkStart w:id="0" w:name="_GoBack"/>
      <w:bookmarkEnd w:id="0"/>
      <w:r>
        <w:rPr>
          <w:b/>
          <w:i/>
        </w:rPr>
        <w:t xml:space="preserve">California State University, Long Beach </w:t>
      </w:r>
      <w:r>
        <w:t xml:space="preserve"> </w:t>
      </w:r>
    </w:p>
    <w:p w:rsidR="004D1005" w:rsidRDefault="005F6213">
      <w:pPr>
        <w:spacing w:after="162"/>
        <w:ind w:right="92"/>
      </w:pPr>
      <w:r>
        <w:t>Policy Statement</w:t>
      </w:r>
      <w:r>
        <w:rPr>
          <w:b/>
          <w:i/>
        </w:rPr>
        <w:t xml:space="preserve"> </w:t>
      </w:r>
      <w:r>
        <w:t xml:space="preserve"> </w:t>
      </w:r>
    </w:p>
    <w:p w:rsidR="004D1005" w:rsidRDefault="005F6213">
      <w:pPr>
        <w:spacing w:after="0" w:line="259" w:lineRule="auto"/>
        <w:ind w:left="0" w:firstLine="0"/>
        <w:jc w:val="right"/>
      </w:pPr>
      <w:r>
        <w:t xml:space="preserve">  </w:t>
      </w:r>
    </w:p>
    <w:p w:rsidR="004D1005" w:rsidRDefault="005F6213">
      <w:pPr>
        <w:spacing w:after="1" w:line="259" w:lineRule="auto"/>
        <w:ind w:left="10" w:right="118"/>
        <w:jc w:val="right"/>
      </w:pPr>
      <w:r>
        <w:t xml:space="preserve">Policy Number: 21-14 </w:t>
      </w:r>
    </w:p>
    <w:p w:rsidR="004D1005" w:rsidRDefault="005F6213">
      <w:pPr>
        <w:spacing w:after="158" w:line="259" w:lineRule="auto"/>
        <w:ind w:left="10" w:right="118"/>
        <w:jc w:val="right"/>
      </w:pPr>
      <w:r>
        <w:t xml:space="preserve">Date: August 24, 2021  </w:t>
      </w:r>
    </w:p>
    <w:p w:rsidR="004D1005" w:rsidRDefault="005F6213">
      <w:pPr>
        <w:spacing w:after="191" w:line="259" w:lineRule="auto"/>
        <w:ind w:left="14" w:firstLine="0"/>
      </w:pPr>
      <w:r>
        <w:t xml:space="preserve">   </w:t>
      </w:r>
    </w:p>
    <w:p w:rsidR="004D1005" w:rsidRDefault="005F6213">
      <w:pPr>
        <w:spacing w:after="1" w:line="259" w:lineRule="auto"/>
        <w:ind w:left="10" w:right="151"/>
        <w:jc w:val="center"/>
      </w:pPr>
      <w:r>
        <w:rPr>
          <w:b/>
          <w:sz w:val="24"/>
        </w:rPr>
        <w:t xml:space="preserve">Bachelor of Arts in Child Development and Family Studies </w:t>
      </w:r>
    </w:p>
    <w:p w:rsidR="004D1005" w:rsidRDefault="005F6213">
      <w:pPr>
        <w:spacing w:after="1" w:line="259" w:lineRule="auto"/>
        <w:ind w:left="10" w:right="148"/>
        <w:jc w:val="center"/>
      </w:pPr>
      <w:r>
        <w:rPr>
          <w:b/>
          <w:sz w:val="24"/>
        </w:rPr>
        <w:t xml:space="preserve">Option in Child Development and Family Studies </w:t>
      </w:r>
    </w:p>
    <w:p w:rsidR="004D1005" w:rsidRDefault="005F6213">
      <w:pPr>
        <w:spacing w:after="120" w:line="259" w:lineRule="auto"/>
        <w:ind w:left="10" w:right="151"/>
        <w:jc w:val="center"/>
      </w:pPr>
      <w:r>
        <w:rPr>
          <w:b/>
          <w:sz w:val="24"/>
        </w:rPr>
        <w:t>Option in Family Education</w:t>
      </w:r>
      <w:r>
        <w:t xml:space="preserve"> </w:t>
      </w:r>
    </w:p>
    <w:p w:rsidR="004D1005" w:rsidRDefault="005F6213">
      <w:pPr>
        <w:ind w:left="53" w:right="92"/>
      </w:pPr>
      <w:r>
        <w:t xml:space="preserve">This elevated state-supported program with two options was recommended by the Academic Senate on </w:t>
      </w:r>
    </w:p>
    <w:p w:rsidR="004D1005" w:rsidRDefault="005F6213">
      <w:pPr>
        <w:ind w:left="2943" w:right="92" w:hanging="2854"/>
      </w:pPr>
      <w:r>
        <w:t xml:space="preserve">May 13, 2021, approved by the President on May 17, 2021, and approved by California State University Chancellor’s Office on August 20, 2021.  </w:t>
      </w:r>
    </w:p>
    <w:p w:rsidR="004D1005" w:rsidRDefault="005F6213">
      <w:pPr>
        <w:spacing w:after="0" w:line="259" w:lineRule="auto"/>
        <w:ind w:left="0" w:right="91" w:firstLine="0"/>
        <w:jc w:val="center"/>
      </w:pPr>
      <w:r>
        <w:t xml:space="preserve"> </w:t>
      </w:r>
    </w:p>
    <w:p w:rsidR="004D1005" w:rsidRDefault="005F6213">
      <w:pPr>
        <w:ind w:right="92"/>
      </w:pPr>
      <w:r>
        <w:t xml:space="preserve">Program Elevation:  </w:t>
      </w:r>
    </w:p>
    <w:p w:rsidR="004D1005" w:rsidRDefault="005F6213">
      <w:pPr>
        <w:ind w:left="643" w:right="467"/>
      </w:pPr>
      <w:r>
        <w:t xml:space="preserve">Bachelor of Arts in Family and Consumer Sciences: Child Development and Family Studies with an emphasis in Child Development and Family Studies or Family Life Education  </w:t>
      </w:r>
    </w:p>
    <w:p w:rsidR="004D1005" w:rsidRDefault="005F6213">
      <w:pPr>
        <w:spacing w:after="0" w:line="259" w:lineRule="auto"/>
        <w:ind w:left="646" w:firstLine="0"/>
      </w:pPr>
      <w:r>
        <w:t xml:space="preserve"> </w:t>
      </w:r>
    </w:p>
    <w:p w:rsidR="004D1005" w:rsidRDefault="005F6213">
      <w:pPr>
        <w:ind w:left="656" w:right="92"/>
      </w:pPr>
      <w:r>
        <w:t xml:space="preserve">to </w:t>
      </w:r>
    </w:p>
    <w:p w:rsidR="004D1005" w:rsidRDefault="005F6213">
      <w:pPr>
        <w:spacing w:after="0" w:line="259" w:lineRule="auto"/>
        <w:ind w:left="634" w:firstLine="0"/>
      </w:pPr>
      <w:r>
        <w:t xml:space="preserve"> </w:t>
      </w:r>
    </w:p>
    <w:p w:rsidR="004D1005" w:rsidRDefault="005F6213">
      <w:pPr>
        <w:ind w:left="643" w:right="574"/>
      </w:pPr>
      <w:r>
        <w:t>Bachelor of Arts in Child Development and Family Studies</w:t>
      </w:r>
      <w:r>
        <w:t xml:space="preserve"> with Options in Child Development and Family Studies or Family Life Education </w:t>
      </w:r>
    </w:p>
    <w:p w:rsidR="004D1005" w:rsidRDefault="005F6213">
      <w:pPr>
        <w:spacing w:after="158" w:line="259" w:lineRule="auto"/>
        <w:ind w:left="14" w:firstLine="0"/>
      </w:pPr>
      <w:r>
        <w:t xml:space="preserve">  </w:t>
      </w:r>
    </w:p>
    <w:p w:rsidR="004D1005" w:rsidRDefault="005F6213">
      <w:pPr>
        <w:pStyle w:val="Heading1"/>
      </w:pPr>
      <w:r>
        <w:t xml:space="preserve">Bachelor of Arts in Child Development and Family Studies </w:t>
      </w:r>
    </w:p>
    <w:p w:rsidR="004D1005" w:rsidRDefault="005F6213">
      <w:pPr>
        <w:ind w:left="24" w:right="92"/>
      </w:pPr>
      <w:r>
        <w:t>The B.A. in Child Development and Family Studies allows students to complete their Bachelor’s degree specialized in</w:t>
      </w:r>
      <w:r>
        <w:t xml:space="preserve"> either Child Development and Family Studies or Family Life Education. As an integrative and interdisciplinary specialization, it provides a comprehensive academic and professional preparation to serve in different roles that influence and enhance the qual</w:t>
      </w:r>
      <w:r>
        <w:t>ity of life of children and families. Students may complete the requirements of the Child Development (CD) Permit by the California Commission on Teacher Credentialing and the Family Life Education certification requirements stipulated by the National Coun</w:t>
      </w:r>
      <w:r>
        <w:t xml:space="preserve">cil on Family Relations. </w:t>
      </w:r>
    </w:p>
    <w:p w:rsidR="004D1005" w:rsidRDefault="005F6213">
      <w:pPr>
        <w:spacing w:after="2" w:line="259" w:lineRule="auto"/>
        <w:ind w:left="14" w:firstLine="0"/>
      </w:pPr>
      <w:r>
        <w:t xml:space="preserve"> </w:t>
      </w:r>
    </w:p>
    <w:p w:rsidR="004D1005" w:rsidRDefault="005F6213">
      <w:pPr>
        <w:pStyle w:val="Heading1"/>
        <w:spacing w:after="5"/>
      </w:pPr>
      <w:r>
        <w:t xml:space="preserve">Admission Requirements </w:t>
      </w:r>
    </w:p>
    <w:p w:rsidR="004D1005" w:rsidRDefault="005F6213">
      <w:pPr>
        <w:ind w:left="24" w:right="92"/>
      </w:pPr>
      <w:r>
        <w:t xml:space="preserve">Admission for Freshman – Admission to Child Development and Family Studies program requires the following which is consistent to the minimum CSULB freshmen admission eligibility: </w:t>
      </w:r>
    </w:p>
    <w:p w:rsidR="004D1005" w:rsidRDefault="005F6213">
      <w:pPr>
        <w:spacing w:after="4" w:line="259" w:lineRule="auto"/>
        <w:ind w:left="14" w:firstLine="0"/>
      </w:pPr>
      <w:r>
        <w:t xml:space="preserve"> </w:t>
      </w:r>
    </w:p>
    <w:p w:rsidR="004D1005" w:rsidRDefault="005F6213">
      <w:pPr>
        <w:numPr>
          <w:ilvl w:val="0"/>
          <w:numId w:val="1"/>
        </w:numPr>
        <w:ind w:right="92" w:hanging="360"/>
      </w:pPr>
      <w:r>
        <w:t xml:space="preserve">Complete each of the courses in the comprehensive pattern of college preparatory subject requirements with a grade of C or higher prior to high school graduation. </w:t>
      </w:r>
    </w:p>
    <w:p w:rsidR="004D1005" w:rsidRDefault="005F6213">
      <w:pPr>
        <w:numPr>
          <w:ilvl w:val="0"/>
          <w:numId w:val="1"/>
        </w:numPr>
        <w:ind w:right="92" w:hanging="360"/>
      </w:pPr>
      <w:r>
        <w:t xml:space="preserve">Graduate from high school by the end of the Spring term prior to Fall enrollment. </w:t>
      </w:r>
    </w:p>
    <w:p w:rsidR="004D1005" w:rsidRDefault="005F6213">
      <w:pPr>
        <w:numPr>
          <w:ilvl w:val="0"/>
          <w:numId w:val="1"/>
        </w:numPr>
        <w:ind w:right="92" w:hanging="360"/>
      </w:pPr>
      <w:r>
        <w:lastRenderedPageBreak/>
        <w:t>Have a mi</w:t>
      </w:r>
      <w:r>
        <w:t xml:space="preserve">nimum “Eligibility Index,” which combines students’ achievement in high school college preparatory courses with the results of the redesigned SAT, old SAT or ACT. </w:t>
      </w:r>
    </w:p>
    <w:p w:rsidR="004D1005" w:rsidRDefault="005F6213">
      <w:pPr>
        <w:numPr>
          <w:ilvl w:val="1"/>
          <w:numId w:val="1"/>
        </w:numPr>
        <w:ind w:right="192" w:hanging="360"/>
      </w:pPr>
      <w:r>
        <w:t>Graduates of California high schools and other California residents: 3,200 minimum “Eligibil</w:t>
      </w:r>
      <w:r>
        <w:t xml:space="preserve">ity Index” to be considered. </w:t>
      </w:r>
    </w:p>
    <w:p w:rsidR="004D1005" w:rsidRDefault="005F6213">
      <w:pPr>
        <w:numPr>
          <w:ilvl w:val="1"/>
          <w:numId w:val="1"/>
        </w:numPr>
        <w:spacing w:after="1" w:line="259" w:lineRule="auto"/>
        <w:ind w:right="192" w:hanging="360"/>
      </w:pPr>
      <w:r>
        <w:t xml:space="preserve">Other non-California residents: 3,570 minimum “Eligibility Index” to be considered. </w:t>
      </w:r>
    </w:p>
    <w:p w:rsidR="004D1005" w:rsidRDefault="005F6213">
      <w:pPr>
        <w:spacing w:after="2" w:line="259" w:lineRule="auto"/>
        <w:ind w:left="15" w:firstLine="0"/>
      </w:pPr>
      <w:r>
        <w:t xml:space="preserve"> </w:t>
      </w:r>
    </w:p>
    <w:p w:rsidR="004D1005" w:rsidRDefault="005F6213">
      <w:pPr>
        <w:ind w:right="92"/>
      </w:pPr>
      <w:r>
        <w:t xml:space="preserve">Transfer Admission – To be considered for transfer admission to CSULB, applicants must demonstrate the following: </w:t>
      </w:r>
    </w:p>
    <w:p w:rsidR="004D1005" w:rsidRDefault="005F6213">
      <w:pPr>
        <w:numPr>
          <w:ilvl w:val="0"/>
          <w:numId w:val="2"/>
        </w:numPr>
        <w:ind w:left="721" w:right="92" w:hanging="360"/>
      </w:pPr>
      <w:r>
        <w:t xml:space="preserve">Minimum Cumulative GPA: </w:t>
      </w:r>
      <w:r>
        <w:t xml:space="preserve">2.5 </w:t>
      </w:r>
    </w:p>
    <w:p w:rsidR="004D1005" w:rsidRDefault="005F6213">
      <w:pPr>
        <w:numPr>
          <w:ilvl w:val="0"/>
          <w:numId w:val="2"/>
        </w:numPr>
        <w:ind w:left="721" w:right="92" w:hanging="360"/>
      </w:pPr>
      <w:r>
        <w:t xml:space="preserve">Minimum lower division preparation (grade of C or better required): </w:t>
      </w:r>
    </w:p>
    <w:p w:rsidR="004D1005" w:rsidRDefault="005F6213">
      <w:pPr>
        <w:ind w:left="1105" w:right="92"/>
      </w:pPr>
      <w:r>
        <w:t>a.</w:t>
      </w:r>
      <w:r>
        <w:rPr>
          <w:rFonts w:ascii="Arial" w:eastAsia="Arial" w:hAnsi="Arial" w:cs="Arial"/>
        </w:rPr>
        <w:t xml:space="preserve"> </w:t>
      </w:r>
      <w:r>
        <w:t xml:space="preserve">Major preparation courses: </w:t>
      </w:r>
    </w:p>
    <w:p w:rsidR="004D1005" w:rsidRDefault="005F6213">
      <w:pPr>
        <w:numPr>
          <w:ilvl w:val="3"/>
          <w:numId w:val="3"/>
        </w:numPr>
        <w:ind w:right="92" w:hanging="180"/>
      </w:pPr>
      <w:r>
        <w:t xml:space="preserve">PSY 100 – General Psychology </w:t>
      </w:r>
    </w:p>
    <w:p w:rsidR="004D1005" w:rsidRDefault="005F6213">
      <w:pPr>
        <w:numPr>
          <w:ilvl w:val="3"/>
          <w:numId w:val="3"/>
        </w:numPr>
        <w:ind w:right="92" w:hanging="180"/>
      </w:pPr>
      <w:r>
        <w:t xml:space="preserve">CDFS 111– Preschool Child </w:t>
      </w:r>
    </w:p>
    <w:p w:rsidR="004D1005" w:rsidRDefault="005F6213">
      <w:pPr>
        <w:ind w:left="1105" w:right="92"/>
      </w:pPr>
      <w:r>
        <w:t>b.</w:t>
      </w:r>
      <w:r>
        <w:rPr>
          <w:rFonts w:ascii="Arial" w:eastAsia="Arial" w:hAnsi="Arial" w:cs="Arial"/>
        </w:rPr>
        <w:t xml:space="preserve"> </w:t>
      </w:r>
      <w:r>
        <w:t xml:space="preserve">Required General Education courses not covered by major preparation courses: </w:t>
      </w:r>
    </w:p>
    <w:p w:rsidR="004D1005" w:rsidRDefault="005F6213">
      <w:pPr>
        <w:numPr>
          <w:ilvl w:val="1"/>
          <w:numId w:val="2"/>
        </w:numPr>
        <w:ind w:left="721" w:right="92" w:hanging="360"/>
      </w:pPr>
      <w:r>
        <w:t xml:space="preserve">Written Communication </w:t>
      </w:r>
    </w:p>
    <w:p w:rsidR="004D1005" w:rsidRDefault="005F6213">
      <w:pPr>
        <w:numPr>
          <w:ilvl w:val="1"/>
          <w:numId w:val="2"/>
        </w:numPr>
        <w:ind w:left="721" w:right="92" w:hanging="360"/>
      </w:pPr>
      <w:r>
        <w:t xml:space="preserve">Oral Communication </w:t>
      </w:r>
    </w:p>
    <w:p w:rsidR="004D1005" w:rsidRDefault="005F6213">
      <w:pPr>
        <w:numPr>
          <w:ilvl w:val="1"/>
          <w:numId w:val="2"/>
        </w:numPr>
        <w:ind w:left="721" w:right="92" w:hanging="360"/>
      </w:pPr>
      <w:r>
        <w:t xml:space="preserve">Critical Thinking </w:t>
      </w:r>
    </w:p>
    <w:p w:rsidR="004D1005" w:rsidRDefault="005F6213">
      <w:pPr>
        <w:numPr>
          <w:ilvl w:val="1"/>
          <w:numId w:val="2"/>
        </w:numPr>
        <w:ind w:left="721" w:right="92" w:hanging="360"/>
      </w:pPr>
      <w:r>
        <w:t xml:space="preserve">Mathematics </w:t>
      </w:r>
    </w:p>
    <w:p w:rsidR="004D1005" w:rsidRDefault="005F6213">
      <w:pPr>
        <w:spacing w:after="55" w:line="259" w:lineRule="auto"/>
        <w:ind w:left="2175" w:firstLine="0"/>
      </w:pPr>
      <w:r>
        <w:t xml:space="preserve"> </w:t>
      </w:r>
    </w:p>
    <w:p w:rsidR="004D1005" w:rsidRDefault="005F6213">
      <w:pPr>
        <w:spacing w:after="0" w:line="259" w:lineRule="auto"/>
        <w:ind w:left="10"/>
      </w:pPr>
      <w:r>
        <w:rPr>
          <w:sz w:val="24"/>
        </w:rPr>
        <w:t xml:space="preserve">Option in Child Development and Family Studies (120 Units) </w:t>
      </w:r>
    </w:p>
    <w:p w:rsidR="004D1005" w:rsidRDefault="005F6213">
      <w:pPr>
        <w:spacing w:after="0" w:line="259" w:lineRule="auto"/>
        <w:ind w:left="15" w:firstLine="0"/>
      </w:pPr>
      <w:r>
        <w:t xml:space="preserve"> </w:t>
      </w:r>
    </w:p>
    <w:p w:rsidR="004D1005" w:rsidRDefault="005F6213">
      <w:pPr>
        <w:spacing w:after="31"/>
        <w:ind w:right="92"/>
      </w:pPr>
      <w:r>
        <w:t xml:space="preserve">Take all of the following general education courses: </w:t>
      </w:r>
    </w:p>
    <w:p w:rsidR="004D1005" w:rsidRDefault="005F6213">
      <w:pPr>
        <w:numPr>
          <w:ilvl w:val="1"/>
          <w:numId w:val="2"/>
        </w:numPr>
        <w:ind w:left="721" w:right="92" w:hanging="360"/>
      </w:pPr>
      <w:r>
        <w:t xml:space="preserve">PSY 100 – General Psychology (3 units) </w:t>
      </w:r>
    </w:p>
    <w:p w:rsidR="004D1005" w:rsidRDefault="005F6213">
      <w:pPr>
        <w:numPr>
          <w:ilvl w:val="1"/>
          <w:numId w:val="2"/>
        </w:numPr>
        <w:ind w:left="721" w:right="92" w:hanging="360"/>
      </w:pPr>
      <w:r>
        <w:t xml:space="preserve">CAFF 321 – Family and Consumer Resource Management (3 units) </w:t>
      </w:r>
      <w:r>
        <w:rPr>
          <w:rFonts w:ascii="Segoe UI Symbol" w:eastAsia="Segoe UI Symbol" w:hAnsi="Segoe UI Symbol" w:cs="Segoe UI Symbol"/>
        </w:rPr>
        <w:t>•</w:t>
      </w:r>
      <w:r>
        <w:rPr>
          <w:rFonts w:ascii="Arial" w:eastAsia="Arial" w:hAnsi="Arial" w:cs="Arial"/>
        </w:rPr>
        <w:t xml:space="preserve"> </w:t>
      </w:r>
      <w:r>
        <w:t xml:space="preserve">ANTH 120 – Introduction to Cultural Psychology (3 units) </w:t>
      </w:r>
    </w:p>
    <w:p w:rsidR="004D1005" w:rsidRDefault="005F6213">
      <w:pPr>
        <w:spacing w:after="0" w:line="259" w:lineRule="auto"/>
        <w:ind w:left="14" w:firstLine="0"/>
      </w:pPr>
      <w:r>
        <w:t xml:space="preserve"> </w:t>
      </w:r>
    </w:p>
    <w:p w:rsidR="004D1005" w:rsidRDefault="005F6213">
      <w:pPr>
        <w:spacing w:after="31"/>
        <w:ind w:left="24" w:right="92"/>
      </w:pPr>
      <w:r>
        <w:t xml:space="preserve">Take all of the following major courses: </w:t>
      </w:r>
    </w:p>
    <w:p w:rsidR="004D1005" w:rsidRDefault="005F6213">
      <w:pPr>
        <w:numPr>
          <w:ilvl w:val="1"/>
          <w:numId w:val="2"/>
        </w:numPr>
        <w:ind w:left="721" w:right="92" w:hanging="360"/>
      </w:pPr>
      <w:r>
        <w:t xml:space="preserve">CAFF 299 – Introduction to Family and Consumer Sciences (1 unit) </w:t>
      </w:r>
    </w:p>
    <w:p w:rsidR="004D1005" w:rsidRDefault="005F6213">
      <w:pPr>
        <w:numPr>
          <w:ilvl w:val="1"/>
          <w:numId w:val="2"/>
        </w:numPr>
        <w:ind w:left="721" w:right="92" w:hanging="360"/>
      </w:pPr>
      <w:r>
        <w:t>CDFS 111 – Preschool Chil</w:t>
      </w:r>
      <w:r>
        <w:t xml:space="preserve">d (3 units) </w:t>
      </w:r>
    </w:p>
    <w:p w:rsidR="004D1005" w:rsidRDefault="005F6213">
      <w:pPr>
        <w:numPr>
          <w:ilvl w:val="1"/>
          <w:numId w:val="2"/>
        </w:numPr>
        <w:ind w:left="721" w:right="92" w:hanging="360"/>
      </w:pPr>
      <w:r>
        <w:t xml:space="preserve">CDFS 211 – Guiding Young Children (3 units) </w:t>
      </w:r>
    </w:p>
    <w:p w:rsidR="004D1005" w:rsidRDefault="005F6213">
      <w:pPr>
        <w:numPr>
          <w:ilvl w:val="1"/>
          <w:numId w:val="2"/>
        </w:numPr>
        <w:ind w:left="721" w:right="92" w:hanging="360"/>
      </w:pPr>
      <w:r>
        <w:t xml:space="preserve">CDFS 310 – Cultural Diversity in Child Development (3 units) </w:t>
      </w:r>
    </w:p>
    <w:p w:rsidR="004D1005" w:rsidRDefault="005F6213">
      <w:pPr>
        <w:numPr>
          <w:ilvl w:val="1"/>
          <w:numId w:val="2"/>
        </w:numPr>
        <w:ind w:left="721" w:right="92" w:hanging="360"/>
      </w:pPr>
      <w:r>
        <w:t xml:space="preserve">CDFS 311 – Prenatal Development and Infancy (3 units) </w:t>
      </w:r>
    </w:p>
    <w:p w:rsidR="004D1005" w:rsidRDefault="005F6213">
      <w:pPr>
        <w:numPr>
          <w:ilvl w:val="1"/>
          <w:numId w:val="2"/>
        </w:numPr>
        <w:ind w:left="721" w:right="92" w:hanging="360"/>
      </w:pPr>
      <w:r>
        <w:t xml:space="preserve">CDFS 312 – Family and Personal Development (3 units) </w:t>
      </w:r>
    </w:p>
    <w:p w:rsidR="004D1005" w:rsidRDefault="005F6213">
      <w:pPr>
        <w:numPr>
          <w:ilvl w:val="1"/>
          <w:numId w:val="2"/>
        </w:numPr>
        <w:ind w:left="721" w:right="92" w:hanging="360"/>
      </w:pPr>
      <w:r>
        <w:t xml:space="preserve">CDFS 314 – The Older Child (3 units) </w:t>
      </w:r>
    </w:p>
    <w:p w:rsidR="004D1005" w:rsidRDefault="005F6213">
      <w:pPr>
        <w:numPr>
          <w:ilvl w:val="1"/>
          <w:numId w:val="2"/>
        </w:numPr>
        <w:ind w:left="721" w:right="92" w:hanging="360"/>
      </w:pPr>
      <w:r>
        <w:t xml:space="preserve">CDFS 315 – Observation and Assessment with Young Children (3 units) </w:t>
      </w:r>
    </w:p>
    <w:p w:rsidR="004D1005" w:rsidRDefault="005F6213">
      <w:pPr>
        <w:numPr>
          <w:ilvl w:val="1"/>
          <w:numId w:val="2"/>
        </w:numPr>
        <w:ind w:left="721" w:right="92" w:hanging="360"/>
      </w:pPr>
      <w:r>
        <w:t xml:space="preserve">CDFS 409 – Language, Learning and the Developing Child: A Cross-Cultural Perspective (3 units) </w:t>
      </w:r>
    </w:p>
    <w:p w:rsidR="004D1005" w:rsidRDefault="005F6213">
      <w:pPr>
        <w:numPr>
          <w:ilvl w:val="1"/>
          <w:numId w:val="2"/>
        </w:numPr>
        <w:ind w:left="721" w:right="92" w:hanging="360"/>
      </w:pPr>
      <w:r>
        <w:t>CDFS 411 – Individual Child Study and Guidance (3 uni</w:t>
      </w:r>
      <w:r>
        <w:t xml:space="preserve">ts) </w:t>
      </w:r>
    </w:p>
    <w:p w:rsidR="004D1005" w:rsidRDefault="005F6213">
      <w:pPr>
        <w:numPr>
          <w:ilvl w:val="1"/>
          <w:numId w:val="2"/>
        </w:numPr>
        <w:ind w:left="721" w:right="92" w:hanging="360"/>
      </w:pPr>
      <w:r>
        <w:t xml:space="preserve">CDFS 413 – Child and Family in the Community (3 units) </w:t>
      </w:r>
    </w:p>
    <w:p w:rsidR="004D1005" w:rsidRDefault="005F6213">
      <w:pPr>
        <w:numPr>
          <w:ilvl w:val="1"/>
          <w:numId w:val="2"/>
        </w:numPr>
        <w:ind w:left="721" w:right="92" w:hanging="360"/>
      </w:pPr>
      <w:r>
        <w:t xml:space="preserve">CDFS 418 – Parent Education (3 units) </w:t>
      </w:r>
    </w:p>
    <w:p w:rsidR="004D1005" w:rsidRDefault="005F6213">
      <w:pPr>
        <w:numPr>
          <w:ilvl w:val="1"/>
          <w:numId w:val="2"/>
        </w:numPr>
        <w:ind w:left="721" w:right="92" w:hanging="360"/>
      </w:pPr>
      <w:r>
        <w:t xml:space="preserve">CAFF 499 – Professionalism and Leadership in Family and Consumer Sciences (1 unit) </w:t>
      </w:r>
    </w:p>
    <w:p w:rsidR="004D1005" w:rsidRDefault="005F6213">
      <w:pPr>
        <w:spacing w:after="0" w:line="259" w:lineRule="auto"/>
        <w:ind w:left="16" w:firstLine="0"/>
      </w:pPr>
      <w:r>
        <w:t xml:space="preserve"> </w:t>
      </w:r>
    </w:p>
    <w:p w:rsidR="004D1005" w:rsidRDefault="005F6213">
      <w:pPr>
        <w:spacing w:after="31"/>
        <w:ind w:left="26" w:right="92"/>
      </w:pPr>
      <w:r>
        <w:t xml:space="preserve">Take one of the following pairs </w:t>
      </w:r>
    </w:p>
    <w:p w:rsidR="004D1005" w:rsidRDefault="005F6213">
      <w:pPr>
        <w:numPr>
          <w:ilvl w:val="1"/>
          <w:numId w:val="2"/>
        </w:numPr>
        <w:ind w:left="721" w:right="92" w:hanging="360"/>
      </w:pPr>
      <w:r>
        <w:lastRenderedPageBreak/>
        <w:t>CDFS 214 – Environments for Preschool</w:t>
      </w:r>
      <w:r>
        <w:t xml:space="preserve"> Children (3 units) AND </w:t>
      </w:r>
    </w:p>
    <w:p w:rsidR="004D1005" w:rsidRDefault="005F6213">
      <w:pPr>
        <w:numPr>
          <w:ilvl w:val="1"/>
          <w:numId w:val="2"/>
        </w:numPr>
        <w:ind w:left="721" w:right="92" w:hanging="360"/>
      </w:pPr>
      <w:r>
        <w:t xml:space="preserve">CDFS 414 – Fieldwork with Preschool Children (3 units) </w:t>
      </w:r>
    </w:p>
    <w:p w:rsidR="004D1005" w:rsidRDefault="005F6213">
      <w:pPr>
        <w:spacing w:after="31"/>
        <w:ind w:right="92"/>
      </w:pPr>
      <w:r>
        <w:t xml:space="preserve">OR </w:t>
      </w:r>
    </w:p>
    <w:p w:rsidR="004D1005" w:rsidRDefault="005F6213">
      <w:pPr>
        <w:numPr>
          <w:ilvl w:val="1"/>
          <w:numId w:val="2"/>
        </w:numPr>
        <w:ind w:left="721" w:right="92" w:hanging="360"/>
      </w:pPr>
      <w:r>
        <w:t xml:space="preserve">CDFS 215 – Environments for Infants and Toddlers (3 units) AND </w:t>
      </w:r>
    </w:p>
    <w:p w:rsidR="004D1005" w:rsidRDefault="005F6213">
      <w:pPr>
        <w:numPr>
          <w:ilvl w:val="1"/>
          <w:numId w:val="2"/>
        </w:numPr>
        <w:ind w:left="721" w:right="92" w:hanging="360"/>
      </w:pPr>
      <w:r>
        <w:t xml:space="preserve">CDFS 415 – Fieldwork with Infants and Toddlers (3 units) </w:t>
      </w:r>
    </w:p>
    <w:p w:rsidR="004D1005" w:rsidRDefault="005F6213">
      <w:pPr>
        <w:spacing w:after="0" w:line="259" w:lineRule="auto"/>
        <w:ind w:left="15" w:firstLine="0"/>
      </w:pPr>
      <w:r>
        <w:t xml:space="preserve"> </w:t>
      </w:r>
    </w:p>
    <w:p w:rsidR="004D1005" w:rsidRDefault="005F6213">
      <w:pPr>
        <w:spacing w:after="31"/>
        <w:ind w:right="92"/>
      </w:pPr>
      <w:r>
        <w:t xml:space="preserve">Take one of the following courses </w:t>
      </w:r>
    </w:p>
    <w:p w:rsidR="004D1005" w:rsidRDefault="005F6213">
      <w:pPr>
        <w:numPr>
          <w:ilvl w:val="1"/>
          <w:numId w:val="2"/>
        </w:numPr>
        <w:ind w:left="721" w:right="92" w:hanging="360"/>
      </w:pPr>
      <w:r>
        <w:t>CDFS 406 – A</w:t>
      </w:r>
      <w:r>
        <w:t xml:space="preserve">dult Supervision and Mentoring in the Early Childhood Classroom (3 units) </w:t>
      </w:r>
    </w:p>
    <w:p w:rsidR="004D1005" w:rsidRDefault="005F6213">
      <w:pPr>
        <w:numPr>
          <w:ilvl w:val="1"/>
          <w:numId w:val="2"/>
        </w:numPr>
        <w:ind w:left="721" w:right="92" w:hanging="360"/>
      </w:pPr>
      <w:r>
        <w:t xml:space="preserve">CDFS 492A – Internship in Child Development and Family Studies (3 units) </w:t>
      </w:r>
    </w:p>
    <w:p w:rsidR="004D1005" w:rsidRDefault="005F6213">
      <w:pPr>
        <w:spacing w:after="0" w:line="259" w:lineRule="auto"/>
        <w:ind w:left="15" w:firstLine="0"/>
      </w:pPr>
      <w:r>
        <w:t xml:space="preserve"> </w:t>
      </w:r>
    </w:p>
    <w:p w:rsidR="004D1005" w:rsidRDefault="005F6213">
      <w:pPr>
        <w:spacing w:after="0" w:line="259" w:lineRule="auto"/>
        <w:ind w:left="15" w:firstLine="0"/>
      </w:pPr>
      <w:r>
        <w:t xml:space="preserve"> </w:t>
      </w:r>
    </w:p>
    <w:p w:rsidR="004D1005" w:rsidRDefault="005F6213">
      <w:pPr>
        <w:spacing w:after="31"/>
        <w:ind w:right="92"/>
      </w:pPr>
      <w:r>
        <w:t xml:space="preserve">Take 9 units from the following major courses: </w:t>
      </w:r>
    </w:p>
    <w:p w:rsidR="004D1005" w:rsidRDefault="005F6213">
      <w:pPr>
        <w:numPr>
          <w:ilvl w:val="1"/>
          <w:numId w:val="2"/>
        </w:numPr>
        <w:ind w:left="721" w:right="92" w:hanging="360"/>
      </w:pPr>
      <w:r>
        <w:t xml:space="preserve">CDFS 319 – Family Stress and Coping (3 units) </w:t>
      </w:r>
    </w:p>
    <w:p w:rsidR="004D1005" w:rsidRDefault="005F6213">
      <w:pPr>
        <w:numPr>
          <w:ilvl w:val="1"/>
          <w:numId w:val="2"/>
        </w:numPr>
        <w:ind w:left="721" w:right="92" w:hanging="360"/>
      </w:pPr>
      <w:r>
        <w:t xml:space="preserve">CDFS 402 – Child and Family Law (3 units) </w:t>
      </w:r>
    </w:p>
    <w:p w:rsidR="004D1005" w:rsidRDefault="005F6213">
      <w:pPr>
        <w:numPr>
          <w:ilvl w:val="1"/>
          <w:numId w:val="2"/>
        </w:numPr>
        <w:ind w:left="721" w:right="92" w:hanging="360"/>
      </w:pPr>
      <w:r>
        <w:t xml:space="preserve">CDFS 407 – The Hospitalized Child (3 units) </w:t>
      </w:r>
    </w:p>
    <w:p w:rsidR="004D1005" w:rsidRDefault="005F6213">
      <w:pPr>
        <w:numPr>
          <w:ilvl w:val="1"/>
          <w:numId w:val="2"/>
        </w:numPr>
        <w:ind w:left="721" w:right="92" w:hanging="360"/>
      </w:pPr>
      <w:r>
        <w:t xml:space="preserve">CDFS 408 – Transition to Parenthood (3 units) </w:t>
      </w:r>
    </w:p>
    <w:p w:rsidR="004D1005" w:rsidRDefault="005F6213">
      <w:pPr>
        <w:numPr>
          <w:ilvl w:val="1"/>
          <w:numId w:val="2"/>
        </w:numPr>
        <w:ind w:left="721" w:right="92" w:hanging="360"/>
      </w:pPr>
      <w:r>
        <w:t xml:space="preserve">CDFS 410 – International Families: Families in Cross-Cultural Perspectives (3 units) </w:t>
      </w:r>
    </w:p>
    <w:p w:rsidR="004D1005" w:rsidRDefault="005F6213">
      <w:pPr>
        <w:numPr>
          <w:ilvl w:val="1"/>
          <w:numId w:val="2"/>
        </w:numPr>
        <w:ind w:left="721" w:right="92" w:hanging="360"/>
      </w:pPr>
      <w:r>
        <w:t xml:space="preserve">CDFS 412 – Family Interaction (3 units) </w:t>
      </w:r>
    </w:p>
    <w:p w:rsidR="004D1005" w:rsidRDefault="005F6213">
      <w:pPr>
        <w:numPr>
          <w:ilvl w:val="1"/>
          <w:numId w:val="2"/>
        </w:numPr>
        <w:ind w:left="721" w:right="92" w:hanging="360"/>
      </w:pPr>
      <w:r>
        <w:t xml:space="preserve">CDFS 419 – Family Life Education (3 units) </w:t>
      </w:r>
    </w:p>
    <w:p w:rsidR="004D1005" w:rsidRDefault="005F6213">
      <w:pPr>
        <w:numPr>
          <w:ilvl w:val="1"/>
          <w:numId w:val="2"/>
        </w:numPr>
        <w:ind w:left="721" w:right="92" w:hanging="360"/>
      </w:pPr>
      <w:r>
        <w:t xml:space="preserve">Any other CDFS course not used for the major (3 units) </w:t>
      </w:r>
    </w:p>
    <w:p w:rsidR="004D1005" w:rsidRDefault="005F6213">
      <w:pPr>
        <w:spacing w:after="59" w:line="259" w:lineRule="auto"/>
        <w:ind w:left="17" w:firstLine="0"/>
      </w:pPr>
      <w:r>
        <w:t xml:space="preserve"> </w:t>
      </w:r>
    </w:p>
    <w:p w:rsidR="004D1005" w:rsidRDefault="005F6213">
      <w:pPr>
        <w:spacing w:after="0" w:line="259" w:lineRule="auto"/>
        <w:ind w:left="10"/>
      </w:pPr>
      <w:r>
        <w:rPr>
          <w:sz w:val="24"/>
        </w:rPr>
        <w:t xml:space="preserve">Option in Family Life Education (120 Units) </w:t>
      </w:r>
    </w:p>
    <w:p w:rsidR="004D1005" w:rsidRDefault="005F6213">
      <w:pPr>
        <w:spacing w:after="2" w:line="259" w:lineRule="auto"/>
        <w:ind w:left="15" w:firstLine="0"/>
      </w:pPr>
      <w:r>
        <w:t xml:space="preserve"> </w:t>
      </w:r>
    </w:p>
    <w:p w:rsidR="004D1005" w:rsidRDefault="005F6213">
      <w:pPr>
        <w:ind w:right="92"/>
      </w:pPr>
      <w:r>
        <w:t xml:space="preserve">Take all of the following general education courses: </w:t>
      </w:r>
    </w:p>
    <w:p w:rsidR="004D1005" w:rsidRDefault="005F6213">
      <w:pPr>
        <w:numPr>
          <w:ilvl w:val="1"/>
          <w:numId w:val="2"/>
        </w:numPr>
        <w:ind w:left="721" w:right="92" w:hanging="360"/>
      </w:pPr>
      <w:r>
        <w:t>PSY 100 – Ge</w:t>
      </w:r>
      <w:r>
        <w:t xml:space="preserve">neral Psychology (3 units) </w:t>
      </w:r>
    </w:p>
    <w:p w:rsidR="004D1005" w:rsidRDefault="005F6213">
      <w:pPr>
        <w:numPr>
          <w:ilvl w:val="1"/>
          <w:numId w:val="2"/>
        </w:numPr>
        <w:ind w:left="721" w:right="92" w:hanging="360"/>
      </w:pPr>
      <w:r>
        <w:t xml:space="preserve">CAFF 321 – Family and Consumer Resource Management (3 units) </w:t>
      </w:r>
    </w:p>
    <w:p w:rsidR="004D1005" w:rsidRDefault="005F6213">
      <w:pPr>
        <w:numPr>
          <w:ilvl w:val="1"/>
          <w:numId w:val="2"/>
        </w:numPr>
        <w:ind w:left="721" w:right="92" w:hanging="360"/>
      </w:pPr>
      <w:r>
        <w:t xml:space="preserve">HSC 425 – Human Sexuality and Sex Education (3 units) </w:t>
      </w:r>
    </w:p>
    <w:p w:rsidR="004D1005" w:rsidRDefault="005F6213">
      <w:pPr>
        <w:numPr>
          <w:ilvl w:val="1"/>
          <w:numId w:val="2"/>
        </w:numPr>
        <w:ind w:left="721" w:right="92" w:hanging="360"/>
      </w:pPr>
      <w:r>
        <w:t xml:space="preserve">ANTH 120 – Introduction to Cultural Anthropology (3 units) </w:t>
      </w:r>
    </w:p>
    <w:p w:rsidR="004D1005" w:rsidRDefault="005F6213">
      <w:pPr>
        <w:spacing w:after="0" w:line="259" w:lineRule="auto"/>
        <w:ind w:left="734" w:firstLine="0"/>
      </w:pPr>
      <w:r>
        <w:t xml:space="preserve"> </w:t>
      </w:r>
    </w:p>
    <w:p w:rsidR="004D1005" w:rsidRDefault="005F6213">
      <w:pPr>
        <w:ind w:left="24" w:right="92"/>
      </w:pPr>
      <w:r>
        <w:t xml:space="preserve">Take one of the following support courses: </w:t>
      </w:r>
    </w:p>
    <w:p w:rsidR="004D1005" w:rsidRDefault="005F6213">
      <w:pPr>
        <w:numPr>
          <w:ilvl w:val="1"/>
          <w:numId w:val="2"/>
        </w:numPr>
        <w:ind w:left="721" w:right="92" w:hanging="360"/>
      </w:pPr>
      <w:r>
        <w:t xml:space="preserve">GERN 400 – Perspectives on Gerontology (3 units) </w:t>
      </w:r>
    </w:p>
    <w:p w:rsidR="004D1005" w:rsidRDefault="005F6213">
      <w:pPr>
        <w:numPr>
          <w:ilvl w:val="1"/>
          <w:numId w:val="2"/>
        </w:numPr>
        <w:ind w:left="721" w:right="92" w:hanging="360"/>
      </w:pPr>
      <w:r>
        <w:t xml:space="preserve">HDEV 357 – Approaches to Adulthood through Aging (3 units) </w:t>
      </w:r>
    </w:p>
    <w:p w:rsidR="004D1005" w:rsidRDefault="005F6213">
      <w:pPr>
        <w:spacing w:after="0" w:line="259" w:lineRule="auto"/>
        <w:ind w:left="15" w:firstLine="0"/>
      </w:pPr>
      <w:r>
        <w:t xml:space="preserve"> </w:t>
      </w:r>
    </w:p>
    <w:p w:rsidR="004D1005" w:rsidRDefault="005F6213">
      <w:pPr>
        <w:ind w:right="92"/>
      </w:pPr>
      <w:r>
        <w:t xml:space="preserve">Take all of the following major courses: </w:t>
      </w:r>
    </w:p>
    <w:p w:rsidR="004D1005" w:rsidRDefault="005F6213">
      <w:pPr>
        <w:numPr>
          <w:ilvl w:val="1"/>
          <w:numId w:val="2"/>
        </w:numPr>
        <w:ind w:left="721" w:right="92" w:hanging="360"/>
      </w:pPr>
      <w:r>
        <w:t xml:space="preserve">CAFF 299 – Introduction to Family and Consumer Sciences (1 unit) </w:t>
      </w:r>
    </w:p>
    <w:p w:rsidR="004D1005" w:rsidRDefault="005F6213">
      <w:pPr>
        <w:numPr>
          <w:ilvl w:val="1"/>
          <w:numId w:val="2"/>
        </w:numPr>
        <w:ind w:left="721" w:right="92" w:hanging="360"/>
      </w:pPr>
      <w:r>
        <w:t>CDFS 111 – Preschool Child (3 units)</w:t>
      </w:r>
      <w:r>
        <w:t xml:space="preserve"> </w:t>
      </w:r>
    </w:p>
    <w:p w:rsidR="004D1005" w:rsidRDefault="005F6213">
      <w:pPr>
        <w:numPr>
          <w:ilvl w:val="1"/>
          <w:numId w:val="2"/>
        </w:numPr>
        <w:ind w:left="721" w:right="92" w:hanging="360"/>
      </w:pPr>
      <w:r>
        <w:t xml:space="preserve">CDFS 310 – Diversity in Child Development (3 units) </w:t>
      </w:r>
    </w:p>
    <w:p w:rsidR="004D1005" w:rsidRDefault="005F6213">
      <w:pPr>
        <w:numPr>
          <w:ilvl w:val="1"/>
          <w:numId w:val="2"/>
        </w:numPr>
        <w:ind w:left="721" w:right="92" w:hanging="360"/>
      </w:pPr>
      <w:r>
        <w:t xml:space="preserve">CDFS 311 – Prenatal Development, Infancy and Toddlerhood (3 units) </w:t>
      </w:r>
    </w:p>
    <w:p w:rsidR="004D1005" w:rsidRDefault="005F6213">
      <w:pPr>
        <w:numPr>
          <w:ilvl w:val="1"/>
          <w:numId w:val="2"/>
        </w:numPr>
        <w:ind w:left="721" w:right="92" w:hanging="360"/>
      </w:pPr>
      <w:r>
        <w:t xml:space="preserve">CDFS 312 – Family and Personal Development (3 units) </w:t>
      </w:r>
    </w:p>
    <w:p w:rsidR="004D1005" w:rsidRDefault="005F6213">
      <w:pPr>
        <w:numPr>
          <w:ilvl w:val="1"/>
          <w:numId w:val="2"/>
        </w:numPr>
        <w:ind w:left="721" w:right="92" w:hanging="360"/>
      </w:pPr>
      <w:r>
        <w:t xml:space="preserve">CDFS 314 – The Older Child (3 units) </w:t>
      </w:r>
    </w:p>
    <w:p w:rsidR="004D1005" w:rsidRDefault="005F6213">
      <w:pPr>
        <w:numPr>
          <w:ilvl w:val="1"/>
          <w:numId w:val="2"/>
        </w:numPr>
        <w:ind w:left="721" w:right="92" w:hanging="360"/>
      </w:pPr>
      <w:r>
        <w:t>CDFS 319 – Family Stress and Coping (3 un</w:t>
      </w:r>
      <w:r>
        <w:t xml:space="preserve">its) </w:t>
      </w:r>
    </w:p>
    <w:p w:rsidR="004D1005" w:rsidRDefault="005F6213">
      <w:pPr>
        <w:numPr>
          <w:ilvl w:val="1"/>
          <w:numId w:val="2"/>
        </w:numPr>
        <w:ind w:left="721" w:right="92" w:hanging="360"/>
      </w:pPr>
      <w:r>
        <w:t xml:space="preserve">CDFS 402 – Child and Family Law (3 units) </w:t>
      </w:r>
    </w:p>
    <w:p w:rsidR="004D1005" w:rsidRDefault="005F6213">
      <w:pPr>
        <w:numPr>
          <w:ilvl w:val="1"/>
          <w:numId w:val="2"/>
        </w:numPr>
        <w:ind w:left="721" w:right="92" w:hanging="360"/>
      </w:pPr>
      <w:r>
        <w:lastRenderedPageBreak/>
        <w:t xml:space="preserve">CDFS 410 – International Families: Families in Cross-Cultural Perspectives (3 units) </w:t>
      </w:r>
    </w:p>
    <w:p w:rsidR="004D1005" w:rsidRDefault="005F6213">
      <w:pPr>
        <w:numPr>
          <w:ilvl w:val="1"/>
          <w:numId w:val="2"/>
        </w:numPr>
        <w:ind w:left="721" w:right="92" w:hanging="360"/>
      </w:pPr>
      <w:r>
        <w:t xml:space="preserve">CDFS 413 – Child and Family in the Community (3 units) </w:t>
      </w:r>
    </w:p>
    <w:p w:rsidR="004D1005" w:rsidRDefault="005F6213">
      <w:pPr>
        <w:numPr>
          <w:ilvl w:val="1"/>
          <w:numId w:val="2"/>
        </w:numPr>
        <w:ind w:left="721" w:right="92" w:hanging="360"/>
      </w:pPr>
      <w:r>
        <w:t xml:space="preserve">CDFS 418 – Parent Education (3 units) </w:t>
      </w:r>
    </w:p>
    <w:p w:rsidR="004D1005" w:rsidRDefault="005F6213">
      <w:pPr>
        <w:numPr>
          <w:ilvl w:val="1"/>
          <w:numId w:val="2"/>
        </w:numPr>
        <w:ind w:left="721" w:right="92" w:hanging="360"/>
      </w:pPr>
      <w:r>
        <w:t>CDFS 419 – Family Life Edu</w:t>
      </w:r>
      <w:r>
        <w:t xml:space="preserve">cation (3 units) </w:t>
      </w:r>
    </w:p>
    <w:p w:rsidR="004D1005" w:rsidRDefault="005F6213">
      <w:pPr>
        <w:numPr>
          <w:ilvl w:val="1"/>
          <w:numId w:val="2"/>
        </w:numPr>
        <w:ind w:left="721" w:right="92" w:hanging="360"/>
      </w:pPr>
      <w:r>
        <w:t xml:space="preserve">CDFS 492B – Internship in Family Life Education (3 units) </w:t>
      </w:r>
    </w:p>
    <w:p w:rsidR="004D1005" w:rsidRDefault="005F6213">
      <w:pPr>
        <w:numPr>
          <w:ilvl w:val="1"/>
          <w:numId w:val="2"/>
        </w:numPr>
        <w:ind w:left="721" w:right="92" w:hanging="360"/>
      </w:pPr>
      <w:r>
        <w:t xml:space="preserve">CAFF 499 – Professionalism and Leadership in Family and Consumer Sciences (1 unit) </w:t>
      </w:r>
    </w:p>
    <w:p w:rsidR="004D1005" w:rsidRDefault="005F6213">
      <w:pPr>
        <w:spacing w:after="0" w:line="259" w:lineRule="auto"/>
        <w:ind w:left="15" w:firstLine="0"/>
      </w:pPr>
      <w:r>
        <w:t xml:space="preserve"> </w:t>
      </w:r>
    </w:p>
    <w:p w:rsidR="004D1005" w:rsidRDefault="005F6213">
      <w:pPr>
        <w:ind w:right="92"/>
      </w:pPr>
      <w:r>
        <w:t xml:space="preserve">Take one of the following courses: </w:t>
      </w:r>
    </w:p>
    <w:p w:rsidR="004D1005" w:rsidRDefault="005F6213">
      <w:pPr>
        <w:numPr>
          <w:ilvl w:val="1"/>
          <w:numId w:val="2"/>
        </w:numPr>
        <w:ind w:left="721" w:right="92" w:hanging="360"/>
      </w:pPr>
      <w:r>
        <w:t xml:space="preserve">CDFS 408 – Transition to Parenthood (3 units) </w:t>
      </w:r>
    </w:p>
    <w:p w:rsidR="004D1005" w:rsidRDefault="005F6213">
      <w:pPr>
        <w:numPr>
          <w:ilvl w:val="1"/>
          <w:numId w:val="2"/>
        </w:numPr>
        <w:ind w:left="721" w:right="92" w:hanging="360"/>
      </w:pPr>
      <w:r>
        <w:t xml:space="preserve">CDFS 412 – Family Interaction (3 units) </w:t>
      </w:r>
    </w:p>
    <w:p w:rsidR="004D1005" w:rsidRDefault="005F6213">
      <w:pPr>
        <w:spacing w:after="38" w:line="259" w:lineRule="auto"/>
        <w:ind w:left="15" w:firstLine="0"/>
      </w:pPr>
      <w:r>
        <w:t xml:space="preserve"> </w:t>
      </w:r>
    </w:p>
    <w:p w:rsidR="004D1005" w:rsidRDefault="005F6213">
      <w:pPr>
        <w:spacing w:after="146" w:line="259" w:lineRule="auto"/>
        <w:ind w:left="-14" w:right="74" w:firstLine="0"/>
        <w:jc w:val="right"/>
      </w:pPr>
      <w:r>
        <w:rPr>
          <w:noProof/>
        </w:rPr>
        <mc:AlternateContent>
          <mc:Choice Requires="wpg">
            <w:drawing>
              <wp:inline distT="0" distB="0" distL="0" distR="0">
                <wp:extent cx="5979796" cy="8890"/>
                <wp:effectExtent l="0" t="0" r="0" b="0"/>
                <wp:docPr id="3118" name="Group 3118"/>
                <wp:cNvGraphicFramePr/>
                <a:graphic xmlns:a="http://schemas.openxmlformats.org/drawingml/2006/main">
                  <a:graphicData uri="http://schemas.microsoft.com/office/word/2010/wordprocessingGroup">
                    <wpg:wgp>
                      <wpg:cNvGrpSpPr/>
                      <wpg:grpSpPr>
                        <a:xfrm>
                          <a:off x="0" y="0"/>
                          <a:ext cx="5979796" cy="8890"/>
                          <a:chOff x="0" y="0"/>
                          <a:chExt cx="5979796" cy="8890"/>
                        </a:xfrm>
                      </wpg:grpSpPr>
                      <wps:wsp>
                        <wps:cNvPr id="4163" name="Shape 4163"/>
                        <wps:cNvSpPr/>
                        <wps:spPr>
                          <a:xfrm>
                            <a:off x="0" y="0"/>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18" style="width:470.85pt;height:0.700012pt;mso-position-horizontal-relative:char;mso-position-vertical-relative:line" coordsize="59797,88">
                <v:shape id="Shape 4164" style="position:absolute;width:59797;height:91;left:0;top:0;" coordsize="5979796,9144" path="m0,0l5979796,0l5979796,9144l0,9144l0,0">
                  <v:stroke weight="0pt" endcap="flat" joinstyle="miter" miterlimit="10" on="false" color="#000000" opacity="0"/>
                  <v:fill on="true" color="#000000"/>
                </v:shape>
              </v:group>
            </w:pict>
          </mc:Fallback>
        </mc:AlternateContent>
      </w:r>
      <w:r>
        <w:t xml:space="preserve"> </w:t>
      </w:r>
    </w:p>
    <w:p w:rsidR="004D1005" w:rsidRDefault="005F6213">
      <w:pPr>
        <w:spacing w:after="156" w:line="258" w:lineRule="auto"/>
        <w:ind w:left="10" w:right="6962"/>
      </w:pPr>
      <w:r>
        <w:rPr>
          <w:b/>
        </w:rPr>
        <w:t xml:space="preserve">Effective: Fall </w:t>
      </w:r>
      <w:proofErr w:type="gramStart"/>
      <w:r>
        <w:rPr>
          <w:b/>
        </w:rPr>
        <w:t>2022</w:t>
      </w:r>
      <w:r>
        <w:t xml:space="preserve">  </w:t>
      </w:r>
      <w:r>
        <w:rPr>
          <w:b/>
        </w:rPr>
        <w:t>Campus</w:t>
      </w:r>
      <w:proofErr w:type="gramEnd"/>
      <w:r>
        <w:rPr>
          <w:b/>
        </w:rPr>
        <w:t xml:space="preserve"> Codes:</w:t>
      </w:r>
      <w:r>
        <w:t xml:space="preserve">  </w:t>
      </w:r>
    </w:p>
    <w:p w:rsidR="004D1005" w:rsidRDefault="005F6213">
      <w:pPr>
        <w:ind w:left="744" w:right="3025"/>
      </w:pPr>
      <w:r>
        <w:t xml:space="preserve">Child Development and Family Studies Option: CDFSBA01 Family Life Education Option: CDFSBA02 </w:t>
      </w:r>
    </w:p>
    <w:p w:rsidR="004D1005" w:rsidRDefault="005F6213">
      <w:pPr>
        <w:spacing w:after="0" w:line="259" w:lineRule="auto"/>
        <w:ind w:left="14" w:firstLine="0"/>
      </w:pPr>
      <w:r>
        <w:t xml:space="preserve"> </w:t>
      </w:r>
    </w:p>
    <w:p w:rsidR="004D1005" w:rsidRDefault="005F6213">
      <w:pPr>
        <w:ind w:left="34" w:right="92"/>
      </w:pPr>
      <w:r>
        <w:t xml:space="preserve">College: 15, College of Health and Human Services  </w:t>
      </w:r>
    </w:p>
    <w:p w:rsidR="004D1005" w:rsidRDefault="005F6213">
      <w:pPr>
        <w:ind w:left="24" w:right="92"/>
      </w:pPr>
      <w:r>
        <w:t xml:space="preserve">Career: UG </w:t>
      </w:r>
    </w:p>
    <w:p w:rsidR="004D1005" w:rsidRDefault="005F6213">
      <w:pPr>
        <w:ind w:left="24" w:right="92"/>
      </w:pPr>
      <w:r>
        <w:t xml:space="preserve">Program CIP Code: 19.0706 </w:t>
      </w:r>
    </w:p>
    <w:p w:rsidR="004D1005" w:rsidRDefault="005F6213">
      <w:pPr>
        <w:ind w:left="24" w:right="92"/>
      </w:pPr>
      <w:r>
        <w:t xml:space="preserve">Program CSU Code: 13052 </w:t>
      </w:r>
    </w:p>
    <w:p w:rsidR="004D1005" w:rsidRDefault="005F6213">
      <w:pPr>
        <w:ind w:left="24" w:right="92"/>
      </w:pPr>
      <w:r>
        <w:t xml:space="preserve">Department: Family and Consumer Sciences   </w:t>
      </w:r>
    </w:p>
    <w:p w:rsidR="004D1005" w:rsidRDefault="005F6213">
      <w:pPr>
        <w:ind w:left="24" w:right="92"/>
      </w:pPr>
      <w:r>
        <w:t xml:space="preserve">Major Pathway: Non-STEM  </w:t>
      </w:r>
    </w:p>
    <w:p w:rsidR="004D1005" w:rsidRDefault="005F6213">
      <w:pPr>
        <w:ind w:left="34" w:right="92"/>
      </w:pPr>
      <w:r>
        <w:t xml:space="preserve">Delivery: Face-to-Face </w:t>
      </w:r>
    </w:p>
    <w:sectPr w:rsidR="004D1005">
      <w:pgSz w:w="12240" w:h="15840"/>
      <w:pgMar w:top="1524" w:right="1289" w:bottom="1788"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13A7"/>
    <w:multiLevelType w:val="hybridMultilevel"/>
    <w:tmpl w:val="5358ECAA"/>
    <w:lvl w:ilvl="0" w:tplc="BF8AC9C6">
      <w:start w:val="1"/>
      <w:numFmt w:val="decimal"/>
      <w:lvlText w:val="%1."/>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9E31F6">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54349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00CF6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3245B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EE3D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82EA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29E0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44A5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80064A"/>
    <w:multiLevelType w:val="hybridMultilevel"/>
    <w:tmpl w:val="C780FE32"/>
    <w:lvl w:ilvl="0" w:tplc="4A9EE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4C81E">
      <w:start w:val="1"/>
      <w:numFmt w:val="bullet"/>
      <w:lvlText w:val="o"/>
      <w:lvlJc w:val="left"/>
      <w:pPr>
        <w:ind w:left="1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1AE632">
      <w:start w:val="1"/>
      <w:numFmt w:val="bullet"/>
      <w:lvlText w:val="▪"/>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E0CEA">
      <w:start w:val="1"/>
      <w:numFmt w:val="bullet"/>
      <w:lvlRestart w:val="0"/>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423806">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648CB2">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C60C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2B22">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A206A4">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DE5D60"/>
    <w:multiLevelType w:val="hybridMultilevel"/>
    <w:tmpl w:val="F32A2ECA"/>
    <w:lvl w:ilvl="0" w:tplc="5F9E9A5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DE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605376">
      <w:start w:val="1"/>
      <w:numFmt w:val="bullet"/>
      <w:lvlText w:val="▪"/>
      <w:lvlJc w:val="left"/>
      <w:pPr>
        <w:ind w:left="1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C9A82">
      <w:start w:val="1"/>
      <w:numFmt w:val="bullet"/>
      <w:lvlText w:val="•"/>
      <w:lvlJc w:val="left"/>
      <w:pPr>
        <w:ind w:left="2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CE42A">
      <w:start w:val="1"/>
      <w:numFmt w:val="bullet"/>
      <w:lvlText w:val="o"/>
      <w:lvlJc w:val="left"/>
      <w:pPr>
        <w:ind w:left="2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EE22C">
      <w:start w:val="1"/>
      <w:numFmt w:val="bullet"/>
      <w:lvlText w:val="▪"/>
      <w:lvlJc w:val="left"/>
      <w:pPr>
        <w:ind w:left="3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B2FA88">
      <w:start w:val="1"/>
      <w:numFmt w:val="bullet"/>
      <w:lvlText w:val="•"/>
      <w:lvlJc w:val="left"/>
      <w:pPr>
        <w:ind w:left="4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0A9BC">
      <w:start w:val="1"/>
      <w:numFmt w:val="bullet"/>
      <w:lvlText w:val="o"/>
      <w:lvlJc w:val="left"/>
      <w:pPr>
        <w:ind w:left="5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90B3E4">
      <w:start w:val="1"/>
      <w:numFmt w:val="bullet"/>
      <w:lvlText w:val="▪"/>
      <w:lvlJc w:val="left"/>
      <w:pPr>
        <w:ind w:left="5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05"/>
    <w:rsid w:val="004D1005"/>
    <w:rsid w:val="005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88B9D-9794-447B-B5C6-102E2B92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4" w:lineRule="auto"/>
      <w:ind w:left="2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6" w:line="258"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Moushon</dc:creator>
  <cp:keywords/>
  <cp:lastModifiedBy>Ann Kinsey</cp:lastModifiedBy>
  <cp:revision>2</cp:revision>
  <dcterms:created xsi:type="dcterms:W3CDTF">2021-09-10T18:53:00Z</dcterms:created>
  <dcterms:modified xsi:type="dcterms:W3CDTF">2021-09-10T18:53:00Z</dcterms:modified>
</cp:coreProperties>
</file>