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72383" w14:textId="7043ECA7" w:rsidR="00BE0B6E" w:rsidRDefault="00BE0B6E" w:rsidP="008F46DA">
      <w:pPr>
        <w:spacing w:line="240" w:lineRule="auto"/>
      </w:pPr>
      <w:r>
        <w:t>The 2013 WASC Handbook of Accreditation (</w:t>
      </w:r>
      <w:hyperlink r:id="rId9" w:history="1">
        <w:r w:rsidRPr="00BC18E2">
          <w:rPr>
            <w:rStyle w:val="Hyperlink"/>
          </w:rPr>
          <w:t>https://www.wscuc.org/resources/handbook-accreditation-2013</w:t>
        </w:r>
      </w:hyperlink>
      <w:r>
        <w:t xml:space="preserve">) outlines five core competencies it expects graduates of WASC-accredited universities to achieve </w:t>
      </w:r>
      <w:r w:rsidR="0026064F">
        <w:t>at or near graduation (CFR 2.2</w:t>
      </w:r>
      <w:r w:rsidR="00844FB2">
        <w:t>).</w:t>
      </w:r>
      <w:r>
        <w:t xml:space="preserve"> In addition to achieving these competencies within a broader General Education program, students should also demonstrate </w:t>
      </w:r>
      <w:r w:rsidRPr="00613415">
        <w:rPr>
          <w:u w:val="single"/>
        </w:rPr>
        <w:t>disciplinary-specific competence</w:t>
      </w:r>
      <w:r>
        <w:t xml:space="preserve"> in each area.</w:t>
      </w:r>
    </w:p>
    <w:p w14:paraId="3CDFAD62" w14:textId="77777777" w:rsidR="00D47596" w:rsidRDefault="00D47596" w:rsidP="008F46DA">
      <w:pPr>
        <w:spacing w:line="240" w:lineRule="auto"/>
      </w:pPr>
      <w:r>
        <w:t>The WASC Core Competencies are:</w:t>
      </w:r>
    </w:p>
    <w:p w14:paraId="25ABD156" w14:textId="4E73DE9F" w:rsidR="00D47596" w:rsidRDefault="00D47596" w:rsidP="008F46DA">
      <w:pPr>
        <w:spacing w:line="240" w:lineRule="auto"/>
        <w:ind w:left="720"/>
      </w:pPr>
      <w:r>
        <w:t>1. Wr</w:t>
      </w:r>
      <w:r w:rsidR="008F46DA">
        <w:t>itten Communication</w:t>
      </w:r>
      <w:r w:rsidR="008F46DA">
        <w:br/>
      </w:r>
      <w:r>
        <w:t>2. Oral Communication</w:t>
      </w:r>
      <w:r>
        <w:br/>
        <w:t>3. Critical Thinking</w:t>
      </w:r>
      <w:r>
        <w:br/>
        <w:t>4. Quantitative Reasoning</w:t>
      </w:r>
      <w:r>
        <w:br/>
        <w:t>5. Information Literacy</w:t>
      </w:r>
    </w:p>
    <w:p w14:paraId="6E7A065E" w14:textId="7097AE10" w:rsidR="00BE0B6E" w:rsidRDefault="00BE0B6E" w:rsidP="008F46DA">
      <w:pPr>
        <w:spacing w:line="240" w:lineRule="auto"/>
      </w:pPr>
      <w:r>
        <w:t>In 2014, all departments received a letter</w:t>
      </w:r>
      <w:bookmarkStart w:id="0" w:name="_GoBack"/>
      <w:bookmarkEnd w:id="0"/>
      <w:r>
        <w:t xml:space="preserve"> detailing the degree of alignment of </w:t>
      </w:r>
      <w:r w:rsidR="00B4024D">
        <w:t>their</w:t>
      </w:r>
      <w:r>
        <w:t xml:space="preserve"> Program Learning Outcomes with Institutional Learning Outcomes and with the WASC Core Competencies. In those letters, the Director of Program Review and Assessment noted areas in which articulated learning outcomes can reasonably be equated to one of the five core competencies.</w:t>
      </w:r>
    </w:p>
    <w:p w14:paraId="5A5343AD" w14:textId="6D319CEC" w:rsidR="00BE0B6E" w:rsidRDefault="00BE0B6E" w:rsidP="008F46DA">
      <w:pPr>
        <w:spacing w:line="240" w:lineRule="auto"/>
      </w:pPr>
      <w:r>
        <w:t xml:space="preserve">For the next two years, and in anticipation of CSULB’s Institutional Report leading to re-accreditation, we are asking all departments to choose </w:t>
      </w:r>
      <w:r w:rsidR="008C4733">
        <w:t>two</w:t>
      </w:r>
      <w:r>
        <w:t xml:space="preserve"> of the core competencies they expect their</w:t>
      </w:r>
      <w:r w:rsidR="00844FB2">
        <w:t xml:space="preserve"> undergraduate</w:t>
      </w:r>
      <w:r>
        <w:t xml:space="preserve"> students to master by the end of their degree programs and develop an actionable </w:t>
      </w:r>
      <w:r w:rsidR="008C4733">
        <w:t xml:space="preserve">two-year </w:t>
      </w:r>
      <w:r>
        <w:t xml:space="preserve">assessment of </w:t>
      </w:r>
      <w:r w:rsidR="008C4733">
        <w:t>each</w:t>
      </w:r>
      <w:r>
        <w:t xml:space="preserve"> competence. Reports </w:t>
      </w:r>
      <w:proofErr w:type="gramStart"/>
      <w:r>
        <w:t>will be sent</w:t>
      </w:r>
      <w:proofErr w:type="gramEnd"/>
      <w:r>
        <w:t xml:space="preserve"> each year to Sharlene Sayegh</w:t>
      </w:r>
      <w:r w:rsidR="00B43FFB">
        <w:t>, Director of Program Review and Assessment,</w:t>
      </w:r>
      <w:r>
        <w:t xml:space="preserve"> who will work closely with departments to discuss assessment strategies and provide feedback on how PLOs might be creatively connected to the Core Competencies.</w:t>
      </w:r>
    </w:p>
    <w:p w14:paraId="0BE50B1F" w14:textId="51073EFA" w:rsidR="00212819" w:rsidRDefault="00542B03" w:rsidP="008F46DA">
      <w:pPr>
        <w:spacing w:line="240" w:lineRule="auto"/>
      </w:pPr>
      <w:r>
        <w:t>*</w:t>
      </w:r>
      <w:r w:rsidR="00BE0B6E">
        <w:t>We are a</w:t>
      </w:r>
      <w:r w:rsidR="00665A62">
        <w:t>sking all d</w:t>
      </w:r>
      <w:r w:rsidR="004405B9">
        <w:t>epartments</w:t>
      </w:r>
      <w:r w:rsidR="00665A62">
        <w:t xml:space="preserve"> </w:t>
      </w:r>
      <w:r w:rsidR="004405B9">
        <w:t xml:space="preserve">to </w:t>
      </w:r>
      <w:r w:rsidR="008E2BA1">
        <w:t>submit proposals for their choices for core competency assessment</w:t>
      </w:r>
      <w:r w:rsidR="004405B9">
        <w:t xml:space="preserve"> </w:t>
      </w:r>
      <w:r w:rsidR="00BE0B6E">
        <w:t xml:space="preserve">by </w:t>
      </w:r>
      <w:r w:rsidR="0012464E">
        <w:t>October 6</w:t>
      </w:r>
      <w:r w:rsidR="00BE0B6E">
        <w:t>, 2017.</w:t>
      </w:r>
      <w:r w:rsidR="00E54A6F">
        <w:t xml:space="preserve"> </w:t>
      </w:r>
      <w:r w:rsidR="005501C2">
        <w:t>W</w:t>
      </w:r>
      <w:r w:rsidR="00781803">
        <w:t xml:space="preserve">e encourage departments to </w:t>
      </w:r>
      <w:r w:rsidR="008E2BA1">
        <w:t xml:space="preserve">think creatively about </w:t>
      </w:r>
      <w:r w:rsidR="00781803">
        <w:t>the</w:t>
      </w:r>
      <w:r w:rsidR="008E2BA1">
        <w:t xml:space="preserve"> second competency (e.g. quantitative reasoning in a CLA</w:t>
      </w:r>
      <w:r w:rsidR="005501C2">
        <w:t xml:space="preserve"> or COTA</w:t>
      </w:r>
      <w:r w:rsidR="008E2BA1">
        <w:t xml:space="preserve"> program or written communication in CNSM)</w:t>
      </w:r>
      <w:r w:rsidR="006F6B9E">
        <w:t xml:space="preserve"> so that </w:t>
      </w:r>
      <w:r w:rsidR="002938C0">
        <w:t>our report can reflect the full range of skills</w:t>
      </w:r>
      <w:r w:rsidR="005501C2">
        <w:t xml:space="preserve"> achieved</w:t>
      </w:r>
      <w:r w:rsidR="002938C0">
        <w:t xml:space="preserve"> across the curriculum</w:t>
      </w:r>
      <w:r w:rsidR="008E2BA1">
        <w:t xml:space="preserve">. </w:t>
      </w:r>
      <w:r w:rsidR="00B43FFB">
        <w:t>Sharlene</w:t>
      </w:r>
      <w:r w:rsidR="006D4FD2">
        <w:t xml:space="preserve"> will be available </w:t>
      </w:r>
      <w:r w:rsidR="00D20271">
        <w:t xml:space="preserve">for meetings </w:t>
      </w:r>
      <w:r w:rsidR="006D4FD2">
        <w:t>if departm</w:t>
      </w:r>
      <w:r w:rsidR="002938C0">
        <w:t xml:space="preserve">ents would like to consult about the range of core competencies and </w:t>
      </w:r>
      <w:r w:rsidR="005501C2">
        <w:t>alignment with learning outcomes</w:t>
      </w:r>
      <w:r w:rsidR="00063351">
        <w:t xml:space="preserve"> or possible assessment strategies</w:t>
      </w:r>
      <w:r w:rsidR="002938C0">
        <w:t>.</w:t>
      </w:r>
    </w:p>
    <w:p w14:paraId="3D245D37" w14:textId="6C041FC9" w:rsidR="00E54A6F" w:rsidRDefault="00E54A6F" w:rsidP="008F46DA">
      <w:pPr>
        <w:spacing w:line="240" w:lineRule="auto"/>
      </w:pPr>
      <w:r>
        <w:t xml:space="preserve">Please use the </w:t>
      </w:r>
      <w:r w:rsidR="008F46DA">
        <w:t xml:space="preserve">following </w:t>
      </w:r>
      <w:r>
        <w:t>template</w:t>
      </w:r>
      <w:r w:rsidR="008F46DA">
        <w:t xml:space="preserve"> as</w:t>
      </w:r>
      <w:r>
        <w:t xml:space="preserve"> your </w:t>
      </w:r>
      <w:r w:rsidR="002938C0">
        <w:t>proposal</w:t>
      </w:r>
      <w:r w:rsidR="008F46DA">
        <w:t>:</w:t>
      </w:r>
    </w:p>
    <w:p w14:paraId="53F5E83A" w14:textId="476D13CA" w:rsidR="008F46DA" w:rsidRDefault="00E54A6F" w:rsidP="008F46DA">
      <w:pPr>
        <w:spacing w:line="240" w:lineRule="auto"/>
        <w:rPr>
          <w:b/>
        </w:rPr>
      </w:pPr>
      <w:r w:rsidRPr="00D455C4">
        <w:rPr>
          <w:b/>
        </w:rPr>
        <w:t>Department</w:t>
      </w:r>
    </w:p>
    <w:p w14:paraId="427770D1" w14:textId="4E0FD7F8" w:rsidR="00E54A6F" w:rsidRDefault="00C74A82" w:rsidP="008F46DA">
      <w:pPr>
        <w:spacing w:line="240" w:lineRule="auto"/>
      </w:pPr>
      <w:r>
        <w:rPr>
          <w:b/>
        </w:rPr>
        <w:t>Department Assessment Contact</w:t>
      </w:r>
      <w:r w:rsidR="008F46DA">
        <w:rPr>
          <w:b/>
        </w:rPr>
        <w:t xml:space="preserve"> / email address</w:t>
      </w:r>
      <w:r w:rsidR="00E54A6F">
        <w:t>:</w:t>
      </w:r>
    </w:p>
    <w:p w14:paraId="2001CFDE" w14:textId="128CB181" w:rsidR="00C74A82" w:rsidRDefault="00C74A82" w:rsidP="008F46DA">
      <w:pPr>
        <w:spacing w:line="240" w:lineRule="auto"/>
        <w:rPr>
          <w:b/>
        </w:rPr>
      </w:pPr>
      <w:r>
        <w:rPr>
          <w:b/>
        </w:rPr>
        <w:t>Core Competency Choices (in order of preference):</w:t>
      </w:r>
    </w:p>
    <w:p w14:paraId="6DA7425E" w14:textId="223E787A" w:rsidR="00D455C4" w:rsidRDefault="00D455C4" w:rsidP="008F46DA">
      <w:pPr>
        <w:spacing w:line="240" w:lineRule="auto"/>
        <w:ind w:left="720"/>
      </w:pPr>
      <w:r w:rsidRPr="00D455C4">
        <w:rPr>
          <w:b/>
        </w:rPr>
        <w:t>Core Competency</w:t>
      </w:r>
      <w:r w:rsidR="002E732D">
        <w:rPr>
          <w:b/>
        </w:rPr>
        <w:t xml:space="preserve"> </w:t>
      </w:r>
      <w:r w:rsidRPr="00D455C4">
        <w:rPr>
          <w:b/>
        </w:rPr>
        <w:t>1 (2017-2018)</w:t>
      </w:r>
      <w:r>
        <w:t>:</w:t>
      </w:r>
    </w:p>
    <w:p w14:paraId="44F1371F" w14:textId="20D37519" w:rsidR="00D455C4" w:rsidRDefault="00D455C4" w:rsidP="008F46DA">
      <w:pPr>
        <w:spacing w:line="240" w:lineRule="auto"/>
        <w:ind w:left="1440"/>
      </w:pPr>
      <w:r>
        <w:t>Relationship to Department PLOs</w:t>
      </w:r>
      <w:proofErr w:type="gramStart"/>
      <w:r>
        <w:t>:</w:t>
      </w:r>
      <w:proofErr w:type="gramEnd"/>
      <w:r w:rsidR="008F46DA">
        <w:br/>
      </w:r>
      <w:r>
        <w:t>Type of</w:t>
      </w:r>
      <w:r w:rsidR="00D20271">
        <w:t xml:space="preserve"> Direct</w:t>
      </w:r>
      <w:r>
        <w:t xml:space="preserve"> Assessment Planned:</w:t>
      </w:r>
    </w:p>
    <w:p w14:paraId="253897FC" w14:textId="390343D9" w:rsidR="00D455C4" w:rsidRDefault="00534286" w:rsidP="008F46DA">
      <w:pPr>
        <w:spacing w:line="240" w:lineRule="auto"/>
        <w:ind w:left="720"/>
      </w:pPr>
      <w:r>
        <w:rPr>
          <w:b/>
        </w:rPr>
        <w:t>Core Competency 2</w:t>
      </w:r>
      <w:r w:rsidR="00F35B2A">
        <w:rPr>
          <w:b/>
        </w:rPr>
        <w:t xml:space="preserve"> (2018-2019</w:t>
      </w:r>
      <w:r w:rsidR="00D455C4" w:rsidRPr="00D455C4">
        <w:rPr>
          <w:b/>
        </w:rPr>
        <w:t>)</w:t>
      </w:r>
      <w:r w:rsidR="00D455C4">
        <w:t>:</w:t>
      </w:r>
    </w:p>
    <w:p w14:paraId="52006042" w14:textId="763C464C" w:rsidR="00BE0B6E" w:rsidRDefault="00D455C4" w:rsidP="008F46DA">
      <w:pPr>
        <w:spacing w:line="240" w:lineRule="auto"/>
        <w:ind w:left="1440"/>
      </w:pPr>
      <w:r>
        <w:t>Relationship to Department PLOs</w:t>
      </w:r>
      <w:proofErr w:type="gramStart"/>
      <w:r>
        <w:t>:</w:t>
      </w:r>
      <w:proofErr w:type="gramEnd"/>
      <w:r w:rsidR="008F46DA">
        <w:br/>
      </w:r>
      <w:r>
        <w:t>Type of</w:t>
      </w:r>
      <w:r w:rsidR="00D20271">
        <w:t xml:space="preserve"> Direct</w:t>
      </w:r>
      <w:r>
        <w:t xml:space="preserve"> Assessment Planned:</w:t>
      </w:r>
    </w:p>
    <w:p w14:paraId="06A01215" w14:textId="4FBA3BBF" w:rsidR="006D4FD2" w:rsidRDefault="006D4FD2" w:rsidP="008F46DA">
      <w:pPr>
        <w:spacing w:line="240" w:lineRule="auto"/>
      </w:pPr>
      <w:r>
        <w:t xml:space="preserve">Departments should send their proposals by </w:t>
      </w:r>
      <w:r w:rsidR="004D40C5">
        <w:t>October 6</w:t>
      </w:r>
      <w:r>
        <w:t>, 2017 to Sharlene Sayegh (</w:t>
      </w:r>
      <w:hyperlink r:id="rId10" w:history="1">
        <w:r w:rsidRPr="003B7C80">
          <w:rPr>
            <w:rStyle w:val="Hyperlink"/>
          </w:rPr>
          <w:t>Sharlene.Sayegh@csulb.edu)</w:t>
        </w:r>
      </w:hyperlink>
      <w:r>
        <w:t xml:space="preserve">. </w:t>
      </w:r>
    </w:p>
    <w:sectPr w:rsidR="006D4FD2" w:rsidSect="008F46DA">
      <w:headerReference w:type="default" r:id="rId11"/>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BADD9" w14:textId="77777777" w:rsidR="0076055B" w:rsidRDefault="0076055B" w:rsidP="008E2BA1">
      <w:pPr>
        <w:spacing w:after="0" w:line="240" w:lineRule="auto"/>
      </w:pPr>
      <w:r>
        <w:separator/>
      </w:r>
    </w:p>
  </w:endnote>
  <w:endnote w:type="continuationSeparator" w:id="0">
    <w:p w14:paraId="0B44C606" w14:textId="77777777" w:rsidR="0076055B" w:rsidRDefault="0076055B" w:rsidP="008E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219D9" w14:textId="77777777" w:rsidR="0076055B" w:rsidRDefault="0076055B" w:rsidP="008E2BA1">
      <w:pPr>
        <w:spacing w:after="0" w:line="240" w:lineRule="auto"/>
      </w:pPr>
      <w:r>
        <w:separator/>
      </w:r>
    </w:p>
  </w:footnote>
  <w:footnote w:type="continuationSeparator" w:id="0">
    <w:p w14:paraId="0339FDAE" w14:textId="77777777" w:rsidR="0076055B" w:rsidRDefault="0076055B" w:rsidP="008E2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0094" w14:textId="4F9BAA26" w:rsidR="0040173C" w:rsidRPr="008E2BA1" w:rsidRDefault="008F46DA" w:rsidP="008F46DA">
    <w:pPr>
      <w:spacing w:line="240" w:lineRule="auto"/>
      <w:jc w:val="center"/>
      <w:rPr>
        <w:b/>
      </w:rPr>
    </w:pPr>
    <w:r>
      <w:rPr>
        <w:b/>
      </w:rPr>
      <w:t>California State University, Long Beach</w:t>
    </w:r>
    <w:r>
      <w:rPr>
        <w:b/>
      </w:rPr>
      <w:br/>
    </w:r>
    <w:r w:rsidR="008E2BA1" w:rsidRPr="00BE0B6E">
      <w:rPr>
        <w:b/>
      </w:rPr>
      <w:t>2017 – 2019 University-Wide Assessment Project</w:t>
    </w:r>
    <w:r w:rsidR="008E2BA1" w:rsidRPr="00BE0B6E">
      <w:rPr>
        <w:rFonts w:ascii="PMingLiU" w:eastAsia="PMingLiU" w:hAnsi="PMingLiU" w:cs="PMingLiU"/>
        <w:b/>
      </w:rPr>
      <w:br/>
    </w:r>
    <w:r w:rsidR="008E2BA1" w:rsidRPr="00BE0B6E">
      <w:rPr>
        <w:b/>
      </w:rPr>
      <w:t>Assessing Core Competencies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6E"/>
    <w:rsid w:val="00063351"/>
    <w:rsid w:val="0012464E"/>
    <w:rsid w:val="00200193"/>
    <w:rsid w:val="00212819"/>
    <w:rsid w:val="0026064F"/>
    <w:rsid w:val="0028503F"/>
    <w:rsid w:val="002938C0"/>
    <w:rsid w:val="002E732D"/>
    <w:rsid w:val="003531EF"/>
    <w:rsid w:val="003C6C30"/>
    <w:rsid w:val="0040173C"/>
    <w:rsid w:val="004405B9"/>
    <w:rsid w:val="00444D3A"/>
    <w:rsid w:val="004D40C5"/>
    <w:rsid w:val="005221DD"/>
    <w:rsid w:val="00534286"/>
    <w:rsid w:val="00542B03"/>
    <w:rsid w:val="005501C2"/>
    <w:rsid w:val="00591EE9"/>
    <w:rsid w:val="005D32C1"/>
    <w:rsid w:val="00613415"/>
    <w:rsid w:val="00665A62"/>
    <w:rsid w:val="006D4FD2"/>
    <w:rsid w:val="006F4E1D"/>
    <w:rsid w:val="006F6B9E"/>
    <w:rsid w:val="0076055B"/>
    <w:rsid w:val="00781803"/>
    <w:rsid w:val="00844FB2"/>
    <w:rsid w:val="008C4733"/>
    <w:rsid w:val="008E2BA1"/>
    <w:rsid w:val="008F46DA"/>
    <w:rsid w:val="009E76C7"/>
    <w:rsid w:val="00A837AF"/>
    <w:rsid w:val="00B4024D"/>
    <w:rsid w:val="00B43FFB"/>
    <w:rsid w:val="00BE0B6E"/>
    <w:rsid w:val="00C74A82"/>
    <w:rsid w:val="00D20271"/>
    <w:rsid w:val="00D455C4"/>
    <w:rsid w:val="00D47596"/>
    <w:rsid w:val="00E54A6F"/>
    <w:rsid w:val="00F30699"/>
    <w:rsid w:val="00F35B2A"/>
    <w:rsid w:val="00F631A3"/>
    <w:rsid w:val="00FF1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87C0"/>
  <w15:chartTrackingRefBased/>
  <w15:docId w15:val="{C2C783DE-D7BC-457E-811F-EAE44CC7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B6E"/>
    <w:rPr>
      <w:color w:val="0563C1" w:themeColor="hyperlink"/>
      <w:u w:val="single"/>
    </w:rPr>
  </w:style>
  <w:style w:type="paragraph" w:styleId="Header">
    <w:name w:val="header"/>
    <w:basedOn w:val="Normal"/>
    <w:link w:val="HeaderChar"/>
    <w:uiPriority w:val="99"/>
    <w:unhideWhenUsed/>
    <w:rsid w:val="008E2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BA1"/>
  </w:style>
  <w:style w:type="paragraph" w:styleId="Footer">
    <w:name w:val="footer"/>
    <w:basedOn w:val="Normal"/>
    <w:link w:val="FooterChar"/>
    <w:uiPriority w:val="99"/>
    <w:unhideWhenUsed/>
    <w:rsid w:val="008E2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BA1"/>
  </w:style>
  <w:style w:type="table" w:styleId="TableGrid">
    <w:name w:val="Table Grid"/>
    <w:basedOn w:val="TableNormal"/>
    <w:uiPriority w:val="39"/>
    <w:rsid w:val="008F4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0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6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harlene.Sayegh@csulb.edu)" TargetMode="External"/><Relationship Id="rId4" Type="http://schemas.openxmlformats.org/officeDocument/2006/relationships/styles" Target="styles.xml"/><Relationship Id="rId9" Type="http://schemas.openxmlformats.org/officeDocument/2006/relationships/hyperlink" Target="https://www.wscuc.org/resources/handbook-accreditation-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3AF23E6F146F4EAB7C5DDDAFCA2DA2" ma:contentTypeVersion="4" ma:contentTypeDescription="Create a new document." ma:contentTypeScope="" ma:versionID="95253aa101bf831d27f0910cf32593d8">
  <xsd:schema xmlns:xsd="http://www.w3.org/2001/XMLSchema" xmlns:xs="http://www.w3.org/2001/XMLSchema" xmlns:p="http://schemas.microsoft.com/office/2006/metadata/properties" xmlns:ns2="58a7170c-9bf2-4024-a2aa-8873602c08ee" xmlns:ns3="c0cd6465-a359-4662-acb3-ae3d36876f49" targetNamespace="http://schemas.microsoft.com/office/2006/metadata/properties" ma:root="true" ma:fieldsID="d91d62e7719d140cfadd294a301281e1" ns2:_="" ns3:_="">
    <xsd:import namespace="58a7170c-9bf2-4024-a2aa-8873602c08ee"/>
    <xsd:import namespace="c0cd6465-a359-4662-acb3-ae3d36876f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7170c-9bf2-4024-a2aa-8873602c08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d6465-a359-4662-acb3-ae3d36876f4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F631C-5803-4AB9-A410-A3851FD3C075}">
  <ds:schemaRef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c0cd6465-a359-4662-acb3-ae3d36876f49"/>
    <ds:schemaRef ds:uri="58a7170c-9bf2-4024-a2aa-8873602c08ee"/>
    <ds:schemaRef ds:uri="http://purl.org/dc/elements/1.1/"/>
  </ds:schemaRefs>
</ds:datastoreItem>
</file>

<file path=customXml/itemProps2.xml><?xml version="1.0" encoding="utf-8"?>
<ds:datastoreItem xmlns:ds="http://schemas.openxmlformats.org/officeDocument/2006/customXml" ds:itemID="{42D7EC8A-4F1C-4C84-A78F-B3B83A82D115}">
  <ds:schemaRefs>
    <ds:schemaRef ds:uri="http://schemas.microsoft.com/sharepoint/v3/contenttype/forms"/>
  </ds:schemaRefs>
</ds:datastoreItem>
</file>

<file path=customXml/itemProps3.xml><?xml version="1.0" encoding="utf-8"?>
<ds:datastoreItem xmlns:ds="http://schemas.openxmlformats.org/officeDocument/2006/customXml" ds:itemID="{F8264B77-7BC1-4109-A027-02901B4CD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7170c-9bf2-4024-a2aa-8873602c08ee"/>
    <ds:schemaRef ds:uri="c0cd6465-a359-4662-acb3-ae3d36876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Sharlene Sayegh</dc:creator>
  <cp:keywords/>
  <dc:description/>
  <cp:lastModifiedBy>Sharlene Sayegh</cp:lastModifiedBy>
  <cp:revision>2</cp:revision>
  <cp:lastPrinted>2017-09-07T17:36:00Z</cp:lastPrinted>
  <dcterms:created xsi:type="dcterms:W3CDTF">2017-09-07T18:14:00Z</dcterms:created>
  <dcterms:modified xsi:type="dcterms:W3CDTF">2017-09-07T18:14:00Z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0x010100FC3AF23E6F146F4EAB7C5DDDAFCA2DA2</vt:lpwstr>
  </property>
</Properties>
</file>