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BACB5" w14:textId="77777777" w:rsidR="001B354C" w:rsidRDefault="001B354C" w:rsidP="79E2D56F">
      <w:pPr>
        <w:spacing w:line="240" w:lineRule="auto"/>
        <w:rPr>
          <w:b/>
          <w:bCs/>
          <w:sz w:val="20"/>
          <w:szCs w:val="20"/>
        </w:rPr>
      </w:pPr>
    </w:p>
    <w:p w14:paraId="6E4A68CE" w14:textId="6671C4C9" w:rsidR="001B354C" w:rsidRPr="001B354C" w:rsidRDefault="001B354C" w:rsidP="79E2D56F">
      <w:pPr>
        <w:spacing w:line="240" w:lineRule="auto"/>
        <w:rPr>
          <w:b/>
          <w:bCs/>
          <w:sz w:val="36"/>
          <w:szCs w:val="36"/>
        </w:rPr>
      </w:pPr>
      <w:r w:rsidRPr="001B354C">
        <w:rPr>
          <w:b/>
          <w:bCs/>
          <w:sz w:val="36"/>
          <w:szCs w:val="36"/>
        </w:rPr>
        <w:t>Course Design Alignment Blueprint</w:t>
      </w:r>
    </w:p>
    <w:p w14:paraId="33DFB2BD" w14:textId="68570AE9" w:rsidR="79E2D56F" w:rsidRPr="00767D44" w:rsidRDefault="79E2D56F" w:rsidP="79E2D56F">
      <w:pPr>
        <w:spacing w:line="240" w:lineRule="auto"/>
        <w:rPr>
          <w:sz w:val="20"/>
          <w:szCs w:val="20"/>
        </w:rPr>
      </w:pPr>
      <w:r w:rsidRPr="00767D44">
        <w:rPr>
          <w:b/>
          <w:bCs/>
          <w:sz w:val="20"/>
          <w:szCs w:val="20"/>
        </w:rPr>
        <w:t>Backward Design Model:</w:t>
      </w:r>
      <w:r w:rsidRPr="00767D44">
        <w:rPr>
          <w:sz w:val="20"/>
          <w:szCs w:val="20"/>
        </w:rPr>
        <w:t xml:space="preserve"> The idea of Backward Design comes from Wiggins &amp; McTighe and suggests </w:t>
      </w:r>
      <w:r w:rsidR="003027FF" w:rsidRPr="00767D44">
        <w:rPr>
          <w:sz w:val="20"/>
          <w:szCs w:val="20"/>
        </w:rPr>
        <w:t>that learning experiences</w:t>
      </w:r>
      <w:r w:rsidRPr="00767D44">
        <w:rPr>
          <w:sz w:val="20"/>
          <w:szCs w:val="20"/>
        </w:rPr>
        <w:t xml:space="preserve"> be planned with the final assessment in mind. One starts with the end - the desired results (goals or standards) - and then derives the curriculum from the evidence of learning (performances) called for by the standard and the teaching needed to equip students to perform' (Wiggins and McTighe, 2000, page 8). By beginning with the end in mind, teachers are able to avoid the common problem of planning forward from unit to another, only to find that in the </w:t>
      </w:r>
      <w:r w:rsidR="003027FF" w:rsidRPr="00767D44">
        <w:rPr>
          <w:sz w:val="20"/>
          <w:szCs w:val="20"/>
        </w:rPr>
        <w:t>end,</w:t>
      </w:r>
      <w:r w:rsidRPr="00767D44">
        <w:rPr>
          <w:sz w:val="20"/>
          <w:szCs w:val="20"/>
        </w:rPr>
        <w:t xml:space="preserve"> some students are prepared for the final assessment and others are not. </w:t>
      </w:r>
    </w:p>
    <w:p w14:paraId="37E12FED" w14:textId="79FC2306" w:rsidR="79E2D56F" w:rsidRPr="001B354C" w:rsidRDefault="79E2D56F" w:rsidP="79E2D56F">
      <w:pPr>
        <w:rPr>
          <w:rStyle w:val="Hyperlink"/>
          <w:rFonts w:ascii="Calibri" w:eastAsia="Calibri" w:hAnsi="Calibri" w:cs="Calibri"/>
          <w:i/>
          <w:iCs/>
          <w:sz w:val="20"/>
          <w:szCs w:val="20"/>
        </w:rPr>
      </w:pPr>
      <w:proofErr w:type="spellStart"/>
      <w:r w:rsidRPr="001B354C">
        <w:rPr>
          <w:rFonts w:ascii="Calibri" w:eastAsia="Calibri" w:hAnsi="Calibri" w:cs="Calibri"/>
          <w:i/>
          <w:iCs/>
          <w:sz w:val="20"/>
          <w:szCs w:val="20"/>
        </w:rPr>
        <w:t>Culatta</w:t>
      </w:r>
      <w:proofErr w:type="spellEnd"/>
      <w:r w:rsidRPr="001B354C">
        <w:rPr>
          <w:rFonts w:ascii="Calibri" w:eastAsia="Calibri" w:hAnsi="Calibri" w:cs="Calibri"/>
          <w:i/>
          <w:iCs/>
          <w:sz w:val="20"/>
          <w:szCs w:val="20"/>
        </w:rPr>
        <w:t xml:space="preserve">, R. (2013). Backward Design. Retrieved September 09, 2017, from </w:t>
      </w:r>
      <w:hyperlink r:id="rId11">
        <w:r w:rsidRPr="001B354C">
          <w:rPr>
            <w:rStyle w:val="Hyperlink"/>
            <w:rFonts w:ascii="Calibri" w:eastAsia="Calibri" w:hAnsi="Calibri" w:cs="Calibri"/>
            <w:i/>
            <w:iCs/>
            <w:sz w:val="20"/>
            <w:szCs w:val="20"/>
          </w:rPr>
          <w:t>http://www.instructionaldesign.org/models/backward_design.html</w:t>
        </w:r>
      </w:hyperlink>
    </w:p>
    <w:tbl>
      <w:tblPr>
        <w:tblStyle w:val="PlainTable1"/>
        <w:tblW w:w="0" w:type="auto"/>
        <w:tblLook w:val="04A0" w:firstRow="1" w:lastRow="0" w:firstColumn="1" w:lastColumn="0" w:noHBand="0" w:noVBand="1"/>
      </w:tblPr>
      <w:tblGrid>
        <w:gridCol w:w="2245"/>
        <w:gridCol w:w="1845"/>
        <w:gridCol w:w="2040"/>
        <w:gridCol w:w="2043"/>
        <w:gridCol w:w="2050"/>
        <w:gridCol w:w="2039"/>
        <w:gridCol w:w="2042"/>
      </w:tblGrid>
      <w:tr w:rsidR="001B354C" w:rsidRPr="001B354C" w14:paraId="22FFA65A" w14:textId="77777777" w:rsidTr="001B354C">
        <w:trPr>
          <w:cnfStyle w:val="100000000000" w:firstRow="1" w:lastRow="0" w:firstColumn="0" w:lastColumn="0" w:oddVBand="0" w:evenVBand="0" w:oddHBand="0"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245" w:type="dxa"/>
          </w:tcPr>
          <w:p w14:paraId="0ECDD58A" w14:textId="452B39FC" w:rsidR="001B354C" w:rsidRPr="001B354C" w:rsidRDefault="001B354C" w:rsidP="001B354C">
            <w:pPr>
              <w:spacing w:before="60"/>
              <w:jc w:val="center"/>
              <w:rPr>
                <w:sz w:val="21"/>
                <w:szCs w:val="21"/>
              </w:rPr>
            </w:pPr>
            <w:r w:rsidRPr="001B354C">
              <w:rPr>
                <w:sz w:val="21"/>
                <w:szCs w:val="21"/>
              </w:rPr>
              <w:t>Course Learning Outcomes</w:t>
            </w:r>
          </w:p>
        </w:tc>
        <w:tc>
          <w:tcPr>
            <w:tcW w:w="1845" w:type="dxa"/>
          </w:tcPr>
          <w:p w14:paraId="0985C8C2" w14:textId="76F03044" w:rsidR="001B354C" w:rsidRPr="001B354C" w:rsidRDefault="001B354C" w:rsidP="001B354C">
            <w:pPr>
              <w:spacing w:before="60"/>
              <w:jc w:val="center"/>
              <w:cnfStyle w:val="100000000000" w:firstRow="1" w:lastRow="0" w:firstColumn="0" w:lastColumn="0" w:oddVBand="0" w:evenVBand="0" w:oddHBand="0" w:evenHBand="0" w:firstRowFirstColumn="0" w:firstRowLastColumn="0" w:lastRowFirstColumn="0" w:lastRowLastColumn="0"/>
              <w:rPr>
                <w:sz w:val="21"/>
                <w:szCs w:val="21"/>
              </w:rPr>
            </w:pPr>
            <w:r w:rsidRPr="001B354C">
              <w:rPr>
                <w:sz w:val="21"/>
                <w:szCs w:val="21"/>
              </w:rPr>
              <w:t>Module Title/ Week</w:t>
            </w:r>
          </w:p>
        </w:tc>
        <w:tc>
          <w:tcPr>
            <w:tcW w:w="2040" w:type="dxa"/>
          </w:tcPr>
          <w:p w14:paraId="6C7361BD" w14:textId="77789164" w:rsidR="001B354C" w:rsidRPr="001B354C" w:rsidRDefault="001B354C" w:rsidP="001B354C">
            <w:pPr>
              <w:spacing w:before="60"/>
              <w:jc w:val="center"/>
              <w:cnfStyle w:val="100000000000" w:firstRow="1" w:lastRow="0" w:firstColumn="0" w:lastColumn="0" w:oddVBand="0" w:evenVBand="0" w:oddHBand="0" w:evenHBand="0" w:firstRowFirstColumn="0" w:firstRowLastColumn="0" w:lastRowFirstColumn="0" w:lastRowLastColumn="0"/>
              <w:rPr>
                <w:b w:val="0"/>
                <w:bCs w:val="0"/>
                <w:sz w:val="21"/>
                <w:szCs w:val="21"/>
              </w:rPr>
            </w:pPr>
            <w:r w:rsidRPr="001B354C">
              <w:rPr>
                <w:sz w:val="21"/>
                <w:szCs w:val="21"/>
              </w:rPr>
              <w:t>Module Learning Outcomes</w:t>
            </w:r>
          </w:p>
        </w:tc>
        <w:tc>
          <w:tcPr>
            <w:tcW w:w="2043" w:type="dxa"/>
          </w:tcPr>
          <w:p w14:paraId="21797065" w14:textId="676EB0B9" w:rsidR="001B354C" w:rsidRPr="001B354C" w:rsidRDefault="001B354C" w:rsidP="001B354C">
            <w:pPr>
              <w:spacing w:before="60"/>
              <w:jc w:val="center"/>
              <w:cnfStyle w:val="100000000000" w:firstRow="1" w:lastRow="0" w:firstColumn="0" w:lastColumn="0" w:oddVBand="0" w:evenVBand="0" w:oddHBand="0" w:evenHBand="0" w:firstRowFirstColumn="0" w:firstRowLastColumn="0" w:lastRowFirstColumn="0" w:lastRowLastColumn="0"/>
              <w:rPr>
                <w:b w:val="0"/>
                <w:bCs w:val="0"/>
                <w:sz w:val="21"/>
                <w:szCs w:val="21"/>
              </w:rPr>
            </w:pPr>
            <w:r w:rsidRPr="001B354C">
              <w:rPr>
                <w:sz w:val="21"/>
                <w:szCs w:val="21"/>
              </w:rPr>
              <w:t>Assessments</w:t>
            </w:r>
          </w:p>
        </w:tc>
        <w:tc>
          <w:tcPr>
            <w:tcW w:w="2050" w:type="dxa"/>
          </w:tcPr>
          <w:p w14:paraId="4AD99959" w14:textId="1C7E8BBD" w:rsidR="001B354C" w:rsidRPr="001B354C" w:rsidRDefault="001B354C" w:rsidP="001B354C">
            <w:pPr>
              <w:spacing w:before="60"/>
              <w:jc w:val="center"/>
              <w:cnfStyle w:val="100000000000" w:firstRow="1" w:lastRow="0" w:firstColumn="0" w:lastColumn="0" w:oddVBand="0" w:evenVBand="0" w:oddHBand="0" w:evenHBand="0" w:firstRowFirstColumn="0" w:firstRowLastColumn="0" w:lastRowFirstColumn="0" w:lastRowLastColumn="0"/>
              <w:rPr>
                <w:b w:val="0"/>
                <w:bCs w:val="0"/>
                <w:sz w:val="21"/>
                <w:szCs w:val="21"/>
              </w:rPr>
            </w:pPr>
            <w:r w:rsidRPr="001B354C">
              <w:rPr>
                <w:sz w:val="21"/>
                <w:szCs w:val="21"/>
              </w:rPr>
              <w:t>Practice Activities</w:t>
            </w:r>
          </w:p>
        </w:tc>
        <w:tc>
          <w:tcPr>
            <w:tcW w:w="2039" w:type="dxa"/>
          </w:tcPr>
          <w:p w14:paraId="18DCD030" w14:textId="3DC3A608" w:rsidR="001B354C" w:rsidRPr="001B354C" w:rsidRDefault="001B354C" w:rsidP="001B354C">
            <w:pPr>
              <w:spacing w:before="60"/>
              <w:jc w:val="center"/>
              <w:cnfStyle w:val="100000000000" w:firstRow="1" w:lastRow="0" w:firstColumn="0" w:lastColumn="0" w:oddVBand="0" w:evenVBand="0" w:oddHBand="0" w:evenHBand="0" w:firstRowFirstColumn="0" w:firstRowLastColumn="0" w:lastRowFirstColumn="0" w:lastRowLastColumn="0"/>
              <w:rPr>
                <w:b w:val="0"/>
                <w:bCs w:val="0"/>
                <w:sz w:val="21"/>
                <w:szCs w:val="21"/>
              </w:rPr>
            </w:pPr>
            <w:r w:rsidRPr="001B354C">
              <w:rPr>
                <w:sz w:val="21"/>
                <w:szCs w:val="21"/>
              </w:rPr>
              <w:t>Content</w:t>
            </w:r>
          </w:p>
        </w:tc>
        <w:tc>
          <w:tcPr>
            <w:tcW w:w="2042" w:type="dxa"/>
          </w:tcPr>
          <w:p w14:paraId="6A2B87A5" w14:textId="15C5489E" w:rsidR="001B354C" w:rsidRPr="001B354C" w:rsidRDefault="001B354C" w:rsidP="001B354C">
            <w:pPr>
              <w:spacing w:before="60"/>
              <w:jc w:val="center"/>
              <w:cnfStyle w:val="100000000000" w:firstRow="1" w:lastRow="0" w:firstColumn="0" w:lastColumn="0" w:oddVBand="0" w:evenVBand="0" w:oddHBand="0" w:evenHBand="0" w:firstRowFirstColumn="0" w:firstRowLastColumn="0" w:lastRowFirstColumn="0" w:lastRowLastColumn="0"/>
              <w:rPr>
                <w:b w:val="0"/>
                <w:bCs w:val="0"/>
                <w:sz w:val="21"/>
                <w:szCs w:val="21"/>
              </w:rPr>
            </w:pPr>
            <w:r w:rsidRPr="001B354C">
              <w:rPr>
                <w:sz w:val="21"/>
                <w:szCs w:val="21"/>
              </w:rPr>
              <w:t>Accessibility</w:t>
            </w:r>
          </w:p>
        </w:tc>
      </w:tr>
      <w:tr w:rsidR="003027FF" w14:paraId="4E379BD0" w14:textId="77777777" w:rsidTr="00F66897">
        <w:trPr>
          <w:cnfStyle w:val="000000100000" w:firstRow="0" w:lastRow="0" w:firstColumn="0" w:lastColumn="0" w:oddVBand="0" w:evenVBand="0" w:oddHBand="1" w:evenHBand="0" w:firstRowFirstColumn="0" w:firstRowLastColumn="0" w:lastRowFirstColumn="0" w:lastRowLastColumn="0"/>
          <w:trHeight w:val="1889"/>
        </w:trPr>
        <w:tc>
          <w:tcPr>
            <w:cnfStyle w:val="001000000000" w:firstRow="0" w:lastRow="0" w:firstColumn="1" w:lastColumn="0" w:oddVBand="0" w:evenVBand="0" w:oddHBand="0" w:evenHBand="0" w:firstRowFirstColumn="0" w:firstRowLastColumn="0" w:lastRowFirstColumn="0" w:lastRowLastColumn="0"/>
            <w:tcW w:w="2245" w:type="dxa"/>
          </w:tcPr>
          <w:p w14:paraId="3A22F9B7" w14:textId="6208A609" w:rsidR="003027FF" w:rsidRPr="001B354C" w:rsidRDefault="003027FF" w:rsidP="001B354C">
            <w:pPr>
              <w:spacing w:before="60"/>
              <w:rPr>
                <w:rStyle w:val="Hyperlink"/>
                <w:color w:val="auto"/>
                <w:sz w:val="18"/>
                <w:szCs w:val="18"/>
                <w:u w:val="none"/>
              </w:rPr>
            </w:pPr>
            <w:r w:rsidRPr="001B354C">
              <w:rPr>
                <w:b w:val="0"/>
                <w:i/>
                <w:iCs/>
                <w:sz w:val="18"/>
                <w:szCs w:val="18"/>
              </w:rPr>
              <w:t>CLOs define what the students are expected to learn by the end of the course.</w:t>
            </w:r>
            <w:r w:rsidR="00B9571B" w:rsidRPr="001B354C">
              <w:rPr>
                <w:b w:val="0"/>
                <w:i/>
                <w:iCs/>
                <w:sz w:val="18"/>
                <w:szCs w:val="18"/>
              </w:rPr>
              <w:t xml:space="preserve"> Usually assigned by the department</w:t>
            </w:r>
            <w:r w:rsidR="00756996" w:rsidRPr="001B354C">
              <w:rPr>
                <w:b w:val="0"/>
                <w:i/>
                <w:iCs/>
                <w:sz w:val="18"/>
                <w:szCs w:val="18"/>
              </w:rPr>
              <w:t>.</w:t>
            </w:r>
          </w:p>
        </w:tc>
        <w:tc>
          <w:tcPr>
            <w:tcW w:w="1845" w:type="dxa"/>
          </w:tcPr>
          <w:p w14:paraId="6AD2B852" w14:textId="34E3D961" w:rsidR="003027FF" w:rsidRPr="001B354C" w:rsidRDefault="003027FF"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sz w:val="18"/>
                <w:szCs w:val="18"/>
              </w:rPr>
            </w:pPr>
            <w:r w:rsidRPr="001B354C">
              <w:rPr>
                <w:i/>
                <w:iCs/>
                <w:sz w:val="18"/>
                <w:szCs w:val="18"/>
              </w:rPr>
              <w:t>Identify the</w:t>
            </w:r>
            <w:r w:rsidR="00756996" w:rsidRPr="001B354C">
              <w:rPr>
                <w:i/>
                <w:iCs/>
                <w:sz w:val="18"/>
                <w:szCs w:val="18"/>
              </w:rPr>
              <w:t xml:space="preserve"> week or name of a section.</w:t>
            </w:r>
          </w:p>
        </w:tc>
        <w:tc>
          <w:tcPr>
            <w:tcW w:w="2040" w:type="dxa"/>
          </w:tcPr>
          <w:p w14:paraId="30F60FA3" w14:textId="3D5BC36B" w:rsidR="003027FF" w:rsidRPr="001B354C" w:rsidRDefault="00B9571B"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b/>
                <w:sz w:val="18"/>
                <w:szCs w:val="18"/>
              </w:rPr>
            </w:pPr>
            <w:r w:rsidRPr="001B354C">
              <w:rPr>
                <w:i/>
                <w:iCs/>
                <w:sz w:val="18"/>
                <w:szCs w:val="18"/>
              </w:rPr>
              <w:t>MLOs define what the students are expected to learn by the end of a particular section.</w:t>
            </w:r>
            <w:r w:rsidR="00756996" w:rsidRPr="001B354C">
              <w:rPr>
                <w:i/>
                <w:iCs/>
                <w:sz w:val="18"/>
                <w:szCs w:val="18"/>
              </w:rPr>
              <w:t xml:space="preserve"> They</w:t>
            </w:r>
            <w:r w:rsidR="00717D32" w:rsidRPr="001B354C">
              <w:rPr>
                <w:i/>
                <w:iCs/>
                <w:sz w:val="18"/>
                <w:szCs w:val="18"/>
              </w:rPr>
              <w:t xml:space="preserve"> are measurable and</w:t>
            </w:r>
            <w:r w:rsidR="00756996" w:rsidRPr="001B354C">
              <w:rPr>
                <w:i/>
                <w:iCs/>
                <w:sz w:val="18"/>
                <w:szCs w:val="18"/>
              </w:rPr>
              <w:t xml:space="preserve"> align with the</w:t>
            </w:r>
            <w:r w:rsidRPr="001B354C">
              <w:rPr>
                <w:i/>
                <w:iCs/>
                <w:sz w:val="18"/>
                <w:szCs w:val="18"/>
              </w:rPr>
              <w:t xml:space="preserve"> CLO</w:t>
            </w:r>
            <w:r w:rsidR="00756996" w:rsidRPr="001B354C">
              <w:rPr>
                <w:i/>
                <w:iCs/>
                <w:sz w:val="18"/>
                <w:szCs w:val="18"/>
              </w:rPr>
              <w:t>s.</w:t>
            </w:r>
          </w:p>
        </w:tc>
        <w:tc>
          <w:tcPr>
            <w:tcW w:w="2043" w:type="dxa"/>
          </w:tcPr>
          <w:p w14:paraId="6AC29EC7" w14:textId="32B734F7" w:rsidR="003027FF" w:rsidRPr="001B354C" w:rsidRDefault="00B9571B"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b/>
                <w:sz w:val="18"/>
                <w:szCs w:val="18"/>
              </w:rPr>
            </w:pPr>
            <w:r w:rsidRPr="001B354C">
              <w:rPr>
                <w:i/>
                <w:iCs/>
                <w:sz w:val="18"/>
                <w:szCs w:val="18"/>
              </w:rPr>
              <w:t>Identifies</w:t>
            </w:r>
            <w:r w:rsidR="00AB741A" w:rsidRPr="001B354C">
              <w:rPr>
                <w:i/>
                <w:iCs/>
                <w:sz w:val="18"/>
                <w:szCs w:val="18"/>
              </w:rPr>
              <w:t xml:space="preserve"> the graded assignment </w:t>
            </w:r>
            <w:r w:rsidRPr="001B354C">
              <w:rPr>
                <w:i/>
                <w:iCs/>
                <w:sz w:val="18"/>
                <w:szCs w:val="18"/>
              </w:rPr>
              <w:t>used to measure the student's achievement of the MLOs by the end of that particular section</w:t>
            </w:r>
            <w:r w:rsidR="003027FF" w:rsidRPr="001B354C">
              <w:rPr>
                <w:i/>
                <w:iCs/>
                <w:sz w:val="18"/>
                <w:szCs w:val="18"/>
              </w:rPr>
              <w:t>.</w:t>
            </w:r>
            <w:r w:rsidR="00756996" w:rsidRPr="001B354C">
              <w:rPr>
                <w:i/>
                <w:iCs/>
                <w:sz w:val="18"/>
                <w:szCs w:val="18"/>
              </w:rPr>
              <w:t xml:space="preserve"> They align with the MLOs.</w:t>
            </w:r>
          </w:p>
        </w:tc>
        <w:tc>
          <w:tcPr>
            <w:tcW w:w="2050" w:type="dxa"/>
          </w:tcPr>
          <w:p w14:paraId="47522BD5" w14:textId="2C7D6932" w:rsidR="003027FF" w:rsidRPr="001B354C" w:rsidRDefault="003027FF"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b/>
                <w:sz w:val="18"/>
                <w:szCs w:val="18"/>
              </w:rPr>
            </w:pPr>
            <w:r w:rsidRPr="001B354C">
              <w:rPr>
                <w:i/>
                <w:iCs/>
                <w:sz w:val="18"/>
                <w:szCs w:val="18"/>
              </w:rPr>
              <w:t xml:space="preserve">Identify the practice </w:t>
            </w:r>
            <w:r w:rsidR="00B9571B" w:rsidRPr="001B354C">
              <w:rPr>
                <w:i/>
                <w:iCs/>
                <w:sz w:val="18"/>
                <w:szCs w:val="18"/>
              </w:rPr>
              <w:t>activities that support the successful completion of the assessment of a particular section.</w:t>
            </w:r>
            <w:r w:rsidR="00756996" w:rsidRPr="001B354C">
              <w:rPr>
                <w:i/>
                <w:iCs/>
                <w:sz w:val="18"/>
                <w:szCs w:val="18"/>
              </w:rPr>
              <w:t xml:space="preserve"> They align with the MLOs.</w:t>
            </w:r>
          </w:p>
        </w:tc>
        <w:tc>
          <w:tcPr>
            <w:tcW w:w="2039" w:type="dxa"/>
          </w:tcPr>
          <w:p w14:paraId="366867AA" w14:textId="2190390F" w:rsidR="003027FF" w:rsidRPr="001B354C" w:rsidRDefault="003027FF"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b/>
                <w:sz w:val="18"/>
                <w:szCs w:val="18"/>
              </w:rPr>
            </w:pPr>
            <w:r w:rsidRPr="001B354C">
              <w:rPr>
                <w:i/>
                <w:iCs/>
                <w:sz w:val="18"/>
                <w:szCs w:val="18"/>
              </w:rPr>
              <w:t>Identify the con</w:t>
            </w:r>
            <w:r w:rsidR="00756996" w:rsidRPr="001B354C">
              <w:rPr>
                <w:i/>
                <w:iCs/>
                <w:sz w:val="18"/>
                <w:szCs w:val="18"/>
              </w:rPr>
              <w:t>tent that supports the successful completion of the assessment of a particular section. They align with the MLOs.</w:t>
            </w:r>
          </w:p>
        </w:tc>
        <w:tc>
          <w:tcPr>
            <w:tcW w:w="2042" w:type="dxa"/>
          </w:tcPr>
          <w:p w14:paraId="5E5DC411" w14:textId="07327A10" w:rsidR="003027FF" w:rsidRPr="001B354C" w:rsidRDefault="00756996"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b/>
                <w:sz w:val="18"/>
                <w:szCs w:val="18"/>
              </w:rPr>
            </w:pPr>
            <w:r w:rsidRPr="001B354C">
              <w:rPr>
                <w:i/>
                <w:iCs/>
                <w:sz w:val="18"/>
                <w:szCs w:val="18"/>
              </w:rPr>
              <w:t>Iden</w:t>
            </w:r>
            <w:r w:rsidR="00A2567B" w:rsidRPr="001B354C">
              <w:rPr>
                <w:i/>
                <w:iCs/>
                <w:sz w:val="18"/>
                <w:szCs w:val="18"/>
              </w:rPr>
              <w:t>tify any material</w:t>
            </w:r>
            <w:r w:rsidRPr="001B354C">
              <w:rPr>
                <w:i/>
                <w:iCs/>
                <w:sz w:val="18"/>
                <w:szCs w:val="18"/>
              </w:rPr>
              <w:t xml:space="preserve"> that needs other design features added for students with and without identified disabilities to use them</w:t>
            </w:r>
            <w:r w:rsidR="003C4CCA" w:rsidRPr="001B354C">
              <w:rPr>
                <w:i/>
                <w:iCs/>
                <w:sz w:val="18"/>
                <w:szCs w:val="18"/>
              </w:rPr>
              <w:t>.</w:t>
            </w:r>
            <w:r w:rsidR="003027FF" w:rsidRPr="001B354C">
              <w:rPr>
                <w:i/>
                <w:iCs/>
                <w:sz w:val="18"/>
                <w:szCs w:val="18"/>
              </w:rPr>
              <w:t xml:space="preserve"> </w:t>
            </w:r>
          </w:p>
        </w:tc>
      </w:tr>
      <w:tr w:rsidR="003027FF" w14:paraId="590F8C16" w14:textId="77777777" w:rsidTr="001B354C">
        <w:trPr>
          <w:trHeight w:val="2321"/>
        </w:trPr>
        <w:tc>
          <w:tcPr>
            <w:cnfStyle w:val="001000000000" w:firstRow="0" w:lastRow="0" w:firstColumn="1" w:lastColumn="0" w:oddVBand="0" w:evenVBand="0" w:oddHBand="0" w:evenHBand="0" w:firstRowFirstColumn="0" w:firstRowLastColumn="0" w:lastRowFirstColumn="0" w:lastRowLastColumn="0"/>
            <w:tcW w:w="2245" w:type="dxa"/>
          </w:tcPr>
          <w:p w14:paraId="19A4D902" w14:textId="5412A192" w:rsidR="00A2567B" w:rsidRPr="001B354C" w:rsidRDefault="00A2567B" w:rsidP="001B354C">
            <w:pPr>
              <w:spacing w:before="60"/>
              <w:rPr>
                <w:rStyle w:val="Hyperlink"/>
                <w:rFonts w:ascii="Calibri" w:eastAsia="Calibri" w:hAnsi="Calibri" w:cs="Calibri"/>
                <w:color w:val="auto"/>
                <w:sz w:val="18"/>
                <w:szCs w:val="18"/>
                <w:u w:val="none"/>
              </w:rPr>
            </w:pPr>
            <w:r w:rsidRPr="001B354C">
              <w:rPr>
                <w:rStyle w:val="Hyperlink"/>
                <w:rFonts w:ascii="Calibri" w:eastAsia="Calibri" w:hAnsi="Calibri" w:cs="Calibri"/>
                <w:color w:val="auto"/>
                <w:sz w:val="18"/>
                <w:szCs w:val="18"/>
                <w:u w:val="none"/>
              </w:rPr>
              <w:t>Example 1:</w:t>
            </w:r>
          </w:p>
          <w:p w14:paraId="6A0BE2CF" w14:textId="4C7F825B" w:rsidR="00756996" w:rsidRPr="001B354C" w:rsidRDefault="00AD124E" w:rsidP="001B354C">
            <w:pPr>
              <w:spacing w:before="60"/>
              <w:rPr>
                <w:rStyle w:val="Hyperlink"/>
                <w:rFonts w:ascii="Calibri" w:eastAsia="Calibri" w:hAnsi="Calibri" w:cs="Calibri"/>
                <w:b w:val="0"/>
                <w:color w:val="auto"/>
                <w:sz w:val="18"/>
                <w:szCs w:val="18"/>
                <w:u w:val="none"/>
              </w:rPr>
            </w:pPr>
            <w:r w:rsidRPr="001B354C">
              <w:rPr>
                <w:rStyle w:val="Hyperlink"/>
                <w:rFonts w:ascii="Calibri" w:eastAsia="Calibri" w:hAnsi="Calibri" w:cs="Calibri"/>
                <w:bCs w:val="0"/>
                <w:color w:val="auto"/>
                <w:sz w:val="18"/>
                <w:szCs w:val="18"/>
                <w:u w:val="none"/>
              </w:rPr>
              <w:t>CLO</w:t>
            </w:r>
            <w:r w:rsidR="00756996" w:rsidRPr="001B354C">
              <w:rPr>
                <w:rStyle w:val="Hyperlink"/>
                <w:rFonts w:ascii="Calibri" w:eastAsia="Calibri" w:hAnsi="Calibri" w:cs="Calibri"/>
                <w:bCs w:val="0"/>
                <w:color w:val="auto"/>
                <w:sz w:val="18"/>
                <w:szCs w:val="18"/>
                <w:u w:val="none"/>
              </w:rPr>
              <w:t>1.</w:t>
            </w:r>
            <w:r w:rsidR="00756996" w:rsidRPr="001B354C">
              <w:rPr>
                <w:rStyle w:val="Hyperlink"/>
                <w:rFonts w:ascii="Calibri" w:eastAsia="Calibri" w:hAnsi="Calibri" w:cs="Calibri"/>
                <w:b w:val="0"/>
                <w:color w:val="auto"/>
                <w:sz w:val="18"/>
                <w:szCs w:val="18"/>
                <w:u w:val="none"/>
              </w:rPr>
              <w:t>Communicate effectively using elementary terms and concepts of business principles</w:t>
            </w:r>
          </w:p>
          <w:p w14:paraId="46615A05" w14:textId="1AE25456" w:rsidR="003027FF" w:rsidRPr="001B354C" w:rsidRDefault="00AD124E" w:rsidP="001B354C">
            <w:pPr>
              <w:spacing w:before="60"/>
              <w:rPr>
                <w:rStyle w:val="Hyperlink"/>
                <w:rFonts w:ascii="Calibri" w:eastAsia="Calibri" w:hAnsi="Calibri" w:cs="Calibri"/>
                <w:color w:val="auto"/>
                <w:sz w:val="18"/>
                <w:szCs w:val="18"/>
                <w:u w:val="none"/>
              </w:rPr>
            </w:pPr>
            <w:r w:rsidRPr="001B354C">
              <w:rPr>
                <w:rStyle w:val="Hyperlink"/>
                <w:rFonts w:ascii="Calibri" w:eastAsia="Calibri" w:hAnsi="Calibri" w:cs="Calibri"/>
                <w:bCs w:val="0"/>
                <w:color w:val="auto"/>
                <w:sz w:val="18"/>
                <w:szCs w:val="18"/>
                <w:u w:val="none"/>
              </w:rPr>
              <w:t>CLO</w:t>
            </w:r>
            <w:r w:rsidR="00756996" w:rsidRPr="001B354C">
              <w:rPr>
                <w:rStyle w:val="Hyperlink"/>
                <w:rFonts w:ascii="Calibri" w:eastAsia="Calibri" w:hAnsi="Calibri" w:cs="Calibri"/>
                <w:bCs w:val="0"/>
                <w:color w:val="auto"/>
                <w:sz w:val="18"/>
                <w:szCs w:val="18"/>
                <w:u w:val="none"/>
              </w:rPr>
              <w:t>2.</w:t>
            </w:r>
            <w:r w:rsidR="00756996" w:rsidRPr="001B354C">
              <w:rPr>
                <w:rStyle w:val="Hyperlink"/>
                <w:rFonts w:ascii="Calibri" w:eastAsia="Calibri" w:hAnsi="Calibri" w:cs="Calibri"/>
                <w:b w:val="0"/>
                <w:color w:val="auto"/>
                <w:sz w:val="18"/>
                <w:szCs w:val="18"/>
                <w:u w:val="none"/>
              </w:rPr>
              <w:t xml:space="preserve"> Demonstrate problem-solving skills in a business context</w:t>
            </w:r>
          </w:p>
        </w:tc>
        <w:tc>
          <w:tcPr>
            <w:tcW w:w="1845" w:type="dxa"/>
          </w:tcPr>
          <w:p w14:paraId="1FC75B65" w14:textId="1527EE68" w:rsidR="003027FF" w:rsidRPr="001B354C" w:rsidRDefault="002C71AA" w:rsidP="001B354C">
            <w:pPr>
              <w:spacing w:before="60"/>
              <w:jc w:val="cente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18"/>
                <w:szCs w:val="18"/>
                <w:u w:val="none"/>
              </w:rPr>
            </w:pPr>
            <w:r w:rsidRPr="001B354C">
              <w:rPr>
                <w:rStyle w:val="Hyperlink"/>
                <w:rFonts w:ascii="Calibri" w:eastAsia="Calibri" w:hAnsi="Calibri" w:cs="Calibri"/>
                <w:color w:val="auto"/>
                <w:sz w:val="18"/>
                <w:szCs w:val="18"/>
                <w:u w:val="none"/>
              </w:rPr>
              <w:t xml:space="preserve">Week 1: </w:t>
            </w:r>
            <w:r w:rsidR="00756996" w:rsidRPr="001B354C">
              <w:rPr>
                <w:rStyle w:val="Hyperlink"/>
                <w:rFonts w:ascii="Calibri" w:eastAsia="Calibri" w:hAnsi="Calibri" w:cs="Calibri"/>
                <w:color w:val="auto"/>
                <w:sz w:val="18"/>
                <w:szCs w:val="18"/>
                <w:u w:val="none"/>
              </w:rPr>
              <w:t>Business Environments and Structure</w:t>
            </w:r>
          </w:p>
        </w:tc>
        <w:tc>
          <w:tcPr>
            <w:tcW w:w="2040" w:type="dxa"/>
          </w:tcPr>
          <w:p w14:paraId="3E09E28C" w14:textId="5F2E1FC5" w:rsidR="003027FF" w:rsidRPr="001B354C" w:rsidRDefault="00AD124E"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18"/>
                <w:szCs w:val="18"/>
                <w:u w:val="none"/>
              </w:rPr>
            </w:pPr>
            <w:r w:rsidRPr="001B354C">
              <w:rPr>
                <w:rStyle w:val="Hyperlink"/>
                <w:rFonts w:ascii="Calibri" w:eastAsia="Calibri" w:hAnsi="Calibri" w:cs="Calibri"/>
                <w:color w:val="auto"/>
                <w:sz w:val="18"/>
                <w:szCs w:val="18"/>
                <w:u w:val="none"/>
              </w:rPr>
              <w:t>MLO</w:t>
            </w:r>
            <w:r w:rsidR="00756996" w:rsidRPr="001B354C">
              <w:rPr>
                <w:rStyle w:val="Hyperlink"/>
                <w:rFonts w:ascii="Calibri" w:eastAsia="Calibri" w:hAnsi="Calibri" w:cs="Calibri"/>
                <w:color w:val="auto"/>
                <w:sz w:val="18"/>
                <w:szCs w:val="18"/>
                <w:u w:val="none"/>
              </w:rPr>
              <w:t>1: Identify transferable skill sets from business to life, and from life to business (CLO1 and 2)</w:t>
            </w:r>
          </w:p>
        </w:tc>
        <w:tc>
          <w:tcPr>
            <w:tcW w:w="2043" w:type="dxa"/>
          </w:tcPr>
          <w:p w14:paraId="1C44D8D2" w14:textId="7F1E69B2" w:rsidR="003027FF" w:rsidRPr="001B354C" w:rsidRDefault="00756996"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18"/>
                <w:szCs w:val="18"/>
                <w:u w:val="none"/>
              </w:rPr>
            </w:pPr>
            <w:r w:rsidRPr="001B354C">
              <w:rPr>
                <w:rStyle w:val="Hyperlink"/>
                <w:rFonts w:ascii="Calibri" w:eastAsia="Calibri" w:hAnsi="Calibri" w:cs="Calibri"/>
                <w:color w:val="auto"/>
                <w:sz w:val="18"/>
                <w:szCs w:val="18"/>
                <w:u w:val="none"/>
              </w:rPr>
              <w:t>Quiz (MLO1)</w:t>
            </w:r>
          </w:p>
        </w:tc>
        <w:tc>
          <w:tcPr>
            <w:tcW w:w="2050" w:type="dxa"/>
          </w:tcPr>
          <w:p w14:paraId="183EC077" w14:textId="0CBD6703" w:rsidR="003027FF" w:rsidRPr="001B354C" w:rsidRDefault="00756996"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18"/>
                <w:szCs w:val="18"/>
                <w:u w:val="none"/>
              </w:rPr>
            </w:pPr>
            <w:r w:rsidRPr="001B354C">
              <w:rPr>
                <w:rStyle w:val="Hyperlink"/>
                <w:rFonts w:ascii="Calibri" w:eastAsia="Calibri" w:hAnsi="Calibri" w:cs="Calibri"/>
                <w:color w:val="auto"/>
                <w:sz w:val="18"/>
                <w:szCs w:val="18"/>
                <w:u w:val="none"/>
              </w:rPr>
              <w:t>Discussion: Transferable Skill Sets (MLO1)</w:t>
            </w:r>
          </w:p>
        </w:tc>
        <w:tc>
          <w:tcPr>
            <w:tcW w:w="2039" w:type="dxa"/>
          </w:tcPr>
          <w:p w14:paraId="3A6A5658" w14:textId="475E2D80" w:rsidR="003027FF" w:rsidRPr="001B354C" w:rsidRDefault="00756996"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18"/>
                <w:szCs w:val="18"/>
                <w:u w:val="none"/>
              </w:rPr>
            </w:pPr>
            <w:r w:rsidRPr="001B354C">
              <w:rPr>
                <w:rStyle w:val="Hyperlink"/>
                <w:rFonts w:ascii="Calibri" w:eastAsia="Calibri" w:hAnsi="Calibri" w:cs="Calibri"/>
                <w:color w:val="auto"/>
                <w:sz w:val="18"/>
                <w:szCs w:val="18"/>
                <w:u w:val="none"/>
              </w:rPr>
              <w:t>Read Chapters 1-3, and 5 (MLO1)</w:t>
            </w:r>
          </w:p>
        </w:tc>
        <w:tc>
          <w:tcPr>
            <w:tcW w:w="2042" w:type="dxa"/>
          </w:tcPr>
          <w:p w14:paraId="1C7F41E4" w14:textId="4E64AC4A" w:rsidR="003027FF" w:rsidRPr="001B354C" w:rsidRDefault="003C4CCA"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sz w:val="18"/>
                <w:szCs w:val="18"/>
                <w:u w:val="none"/>
              </w:rPr>
            </w:pPr>
            <w:r w:rsidRPr="001B354C">
              <w:rPr>
                <w:rStyle w:val="Hyperlink"/>
                <w:rFonts w:ascii="Calibri" w:eastAsia="Calibri" w:hAnsi="Calibri" w:cs="Calibri"/>
                <w:color w:val="auto"/>
                <w:sz w:val="18"/>
                <w:szCs w:val="18"/>
                <w:u w:val="none"/>
              </w:rPr>
              <w:t>Properly labeled tables</w:t>
            </w:r>
          </w:p>
        </w:tc>
      </w:tr>
      <w:tr w:rsidR="003027FF" w14:paraId="22383332" w14:textId="77777777" w:rsidTr="001B354C">
        <w:trPr>
          <w:cnfStyle w:val="000000100000" w:firstRow="0" w:lastRow="0" w:firstColumn="0" w:lastColumn="0" w:oddVBand="0" w:evenVBand="0" w:oddHBand="1" w:evenHBand="0" w:firstRowFirstColumn="0" w:firstRowLastColumn="0" w:lastRowFirstColumn="0" w:lastRowLastColumn="0"/>
          <w:trHeight w:val="2519"/>
        </w:trPr>
        <w:tc>
          <w:tcPr>
            <w:cnfStyle w:val="001000000000" w:firstRow="0" w:lastRow="0" w:firstColumn="1" w:lastColumn="0" w:oddVBand="0" w:evenVBand="0" w:oddHBand="0" w:evenHBand="0" w:firstRowFirstColumn="0" w:firstRowLastColumn="0" w:lastRowFirstColumn="0" w:lastRowLastColumn="0"/>
            <w:tcW w:w="2245" w:type="dxa"/>
          </w:tcPr>
          <w:p w14:paraId="2709E97D" w14:textId="77777777" w:rsidR="003027FF" w:rsidRPr="001B354C" w:rsidRDefault="00A2567B" w:rsidP="001B354C">
            <w:pPr>
              <w:spacing w:before="60"/>
              <w:rPr>
                <w:rStyle w:val="Hyperlink"/>
                <w:rFonts w:ascii="Calibri" w:eastAsia="Calibri" w:hAnsi="Calibri" w:cs="Calibri"/>
                <w:color w:val="auto"/>
                <w:sz w:val="18"/>
                <w:szCs w:val="18"/>
                <w:u w:val="none"/>
              </w:rPr>
            </w:pPr>
            <w:r w:rsidRPr="001B354C">
              <w:rPr>
                <w:rStyle w:val="Hyperlink"/>
                <w:rFonts w:ascii="Calibri" w:eastAsia="Calibri" w:hAnsi="Calibri" w:cs="Calibri"/>
                <w:color w:val="auto"/>
                <w:sz w:val="18"/>
                <w:szCs w:val="18"/>
                <w:u w:val="none"/>
              </w:rPr>
              <w:t>Example 2:</w:t>
            </w:r>
          </w:p>
          <w:p w14:paraId="53267F13" w14:textId="65C3F59F" w:rsidR="00A2567B" w:rsidRPr="001B354C" w:rsidRDefault="00AD124E" w:rsidP="001B354C">
            <w:pPr>
              <w:spacing w:before="60"/>
              <w:rPr>
                <w:rStyle w:val="Hyperlink"/>
                <w:rFonts w:ascii="Calibri" w:eastAsia="Calibri" w:hAnsi="Calibri" w:cs="Calibri"/>
                <w:b w:val="0"/>
                <w:color w:val="auto"/>
                <w:sz w:val="18"/>
                <w:szCs w:val="18"/>
                <w:u w:val="none"/>
              </w:rPr>
            </w:pPr>
            <w:r w:rsidRPr="001B354C">
              <w:rPr>
                <w:rStyle w:val="Hyperlink"/>
                <w:rFonts w:ascii="Calibri" w:eastAsia="Calibri" w:hAnsi="Calibri" w:cs="Calibri"/>
                <w:bCs w:val="0"/>
                <w:color w:val="auto"/>
                <w:sz w:val="18"/>
                <w:szCs w:val="18"/>
                <w:u w:val="none"/>
              </w:rPr>
              <w:t>CLO</w:t>
            </w:r>
            <w:r w:rsidR="00A2567B" w:rsidRPr="001B354C">
              <w:rPr>
                <w:rStyle w:val="Hyperlink"/>
                <w:rFonts w:ascii="Calibri" w:eastAsia="Calibri" w:hAnsi="Calibri" w:cs="Calibri"/>
                <w:bCs w:val="0"/>
                <w:color w:val="auto"/>
                <w:sz w:val="18"/>
                <w:szCs w:val="18"/>
                <w:u w:val="none"/>
              </w:rPr>
              <w:t>1.</w:t>
            </w:r>
            <w:r w:rsidR="00A2567B" w:rsidRPr="001B354C">
              <w:rPr>
                <w:rStyle w:val="Hyperlink"/>
                <w:rFonts w:ascii="Calibri" w:eastAsia="Calibri" w:hAnsi="Calibri" w:cs="Calibri"/>
                <w:b w:val="0"/>
                <w:color w:val="auto"/>
                <w:sz w:val="18"/>
                <w:szCs w:val="18"/>
                <w:u w:val="none"/>
              </w:rPr>
              <w:t>Communicate effectively using elementary terms and concepts of business principles</w:t>
            </w:r>
          </w:p>
          <w:p w14:paraId="447E140A" w14:textId="37EB21B6" w:rsidR="00A2567B" w:rsidRPr="001B354C" w:rsidRDefault="00AD124E" w:rsidP="001B354C">
            <w:pPr>
              <w:spacing w:before="60"/>
              <w:rPr>
                <w:rStyle w:val="Hyperlink"/>
                <w:rFonts w:ascii="Calibri" w:eastAsia="Calibri" w:hAnsi="Calibri" w:cs="Calibri"/>
                <w:b w:val="0"/>
                <w:color w:val="auto"/>
                <w:sz w:val="18"/>
                <w:szCs w:val="18"/>
                <w:u w:val="none"/>
              </w:rPr>
            </w:pPr>
            <w:r w:rsidRPr="001B354C">
              <w:rPr>
                <w:rStyle w:val="Hyperlink"/>
                <w:rFonts w:ascii="Calibri" w:eastAsia="Calibri" w:hAnsi="Calibri" w:cs="Calibri"/>
                <w:bCs w:val="0"/>
                <w:color w:val="auto"/>
                <w:sz w:val="18"/>
                <w:szCs w:val="18"/>
                <w:u w:val="none"/>
              </w:rPr>
              <w:t>CLO</w:t>
            </w:r>
            <w:r w:rsidR="00A2567B" w:rsidRPr="001B354C">
              <w:rPr>
                <w:rStyle w:val="Hyperlink"/>
                <w:rFonts w:ascii="Calibri" w:eastAsia="Calibri" w:hAnsi="Calibri" w:cs="Calibri"/>
                <w:bCs w:val="0"/>
                <w:color w:val="auto"/>
                <w:sz w:val="18"/>
                <w:szCs w:val="18"/>
                <w:u w:val="none"/>
              </w:rPr>
              <w:t>4.</w:t>
            </w:r>
            <w:r w:rsidR="00A2567B" w:rsidRPr="001B354C">
              <w:rPr>
                <w:rStyle w:val="Hyperlink"/>
                <w:rFonts w:ascii="Calibri" w:eastAsia="Calibri" w:hAnsi="Calibri" w:cs="Calibri"/>
                <w:b w:val="0"/>
                <w:color w:val="auto"/>
                <w:sz w:val="18"/>
                <w:szCs w:val="18"/>
                <w:u w:val="none"/>
              </w:rPr>
              <w:t xml:space="preserve"> Apply basic business principles to job placement and career advancement opportunities</w:t>
            </w:r>
          </w:p>
        </w:tc>
        <w:tc>
          <w:tcPr>
            <w:tcW w:w="1845" w:type="dxa"/>
          </w:tcPr>
          <w:p w14:paraId="33D39AA0" w14:textId="7DBA1DB5" w:rsidR="003027FF" w:rsidRPr="001B354C" w:rsidRDefault="002C71AA" w:rsidP="001B354C">
            <w:pPr>
              <w:spacing w:before="60"/>
              <w:jc w:val="cente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18"/>
                <w:szCs w:val="18"/>
                <w:u w:val="none"/>
              </w:rPr>
            </w:pPr>
            <w:r w:rsidRPr="001B354C">
              <w:rPr>
                <w:rStyle w:val="Hyperlink"/>
                <w:rFonts w:ascii="Calibri" w:eastAsia="Calibri" w:hAnsi="Calibri" w:cs="Calibri"/>
                <w:color w:val="auto"/>
                <w:sz w:val="18"/>
                <w:szCs w:val="18"/>
                <w:u w:val="none"/>
              </w:rPr>
              <w:t xml:space="preserve">Week 2: </w:t>
            </w:r>
            <w:r w:rsidR="00A2567B" w:rsidRPr="001B354C">
              <w:rPr>
                <w:rStyle w:val="Hyperlink"/>
                <w:rFonts w:ascii="Calibri" w:eastAsia="Calibri" w:hAnsi="Calibri" w:cs="Calibri"/>
                <w:color w:val="auto"/>
                <w:sz w:val="18"/>
                <w:szCs w:val="18"/>
                <w:u w:val="none"/>
              </w:rPr>
              <w:t>Marketing</w:t>
            </w:r>
          </w:p>
        </w:tc>
        <w:tc>
          <w:tcPr>
            <w:tcW w:w="2040" w:type="dxa"/>
          </w:tcPr>
          <w:p w14:paraId="5F3D6BD9" w14:textId="7E0D7810" w:rsidR="00A2567B" w:rsidRPr="001B354C" w:rsidRDefault="00AD124E"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18"/>
                <w:szCs w:val="18"/>
                <w:u w:val="none"/>
              </w:rPr>
            </w:pPr>
            <w:r w:rsidRPr="001B354C">
              <w:rPr>
                <w:rStyle w:val="Hyperlink"/>
                <w:rFonts w:ascii="Calibri" w:eastAsia="Calibri" w:hAnsi="Calibri" w:cs="Calibri"/>
                <w:color w:val="auto"/>
                <w:sz w:val="18"/>
                <w:szCs w:val="18"/>
                <w:u w:val="none"/>
              </w:rPr>
              <w:t>MLO</w:t>
            </w:r>
            <w:r w:rsidR="00A2567B" w:rsidRPr="001B354C">
              <w:rPr>
                <w:rStyle w:val="Hyperlink"/>
                <w:rFonts w:ascii="Calibri" w:eastAsia="Calibri" w:hAnsi="Calibri" w:cs="Calibri"/>
                <w:color w:val="auto"/>
                <w:sz w:val="18"/>
                <w:szCs w:val="18"/>
                <w:u w:val="none"/>
              </w:rPr>
              <w:t>2: Apply marketing techniques to job placement and career advancement opportunities (CLO4).</w:t>
            </w:r>
          </w:p>
          <w:p w14:paraId="57DFC18B" w14:textId="7C00F13B" w:rsidR="003027FF" w:rsidRPr="001B354C" w:rsidRDefault="00AD124E"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18"/>
                <w:szCs w:val="18"/>
                <w:u w:val="none"/>
              </w:rPr>
            </w:pPr>
            <w:r w:rsidRPr="001B354C">
              <w:rPr>
                <w:rStyle w:val="Hyperlink"/>
                <w:rFonts w:ascii="Calibri" w:eastAsia="Calibri" w:hAnsi="Calibri" w:cs="Calibri"/>
                <w:color w:val="auto"/>
                <w:sz w:val="18"/>
                <w:szCs w:val="18"/>
                <w:u w:val="none"/>
              </w:rPr>
              <w:t>MLO</w:t>
            </w:r>
            <w:r w:rsidR="00A2567B" w:rsidRPr="001B354C">
              <w:rPr>
                <w:rStyle w:val="Hyperlink"/>
                <w:rFonts w:ascii="Calibri" w:eastAsia="Calibri" w:hAnsi="Calibri" w:cs="Calibri"/>
                <w:color w:val="auto"/>
                <w:sz w:val="18"/>
                <w:szCs w:val="18"/>
                <w:u w:val="none"/>
              </w:rPr>
              <w:t>3: Recall techniques for developing and branding products (CLO1).</w:t>
            </w:r>
          </w:p>
        </w:tc>
        <w:tc>
          <w:tcPr>
            <w:tcW w:w="2043" w:type="dxa"/>
          </w:tcPr>
          <w:p w14:paraId="5368177D" w14:textId="77777777" w:rsidR="00A2567B" w:rsidRPr="001B354C" w:rsidRDefault="00A2567B" w:rsidP="00F66897">
            <w:pPr>
              <w:pStyle w:val="ListParagraph"/>
              <w:numPr>
                <w:ilvl w:val="0"/>
                <w:numId w:val="2"/>
              </w:numPr>
              <w:spacing w:before="60"/>
              <w:ind w:left="230" w:hanging="216"/>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18"/>
                <w:szCs w:val="18"/>
                <w:u w:val="none"/>
              </w:rPr>
            </w:pPr>
            <w:r w:rsidRPr="001B354C">
              <w:rPr>
                <w:rStyle w:val="Hyperlink"/>
                <w:rFonts w:ascii="Calibri" w:eastAsia="Calibri" w:hAnsi="Calibri" w:cs="Calibri"/>
                <w:color w:val="auto"/>
                <w:sz w:val="18"/>
                <w:szCs w:val="18"/>
                <w:u w:val="none"/>
              </w:rPr>
              <w:t>Discussion: Crazy Interview Questions (MLO2)</w:t>
            </w:r>
          </w:p>
          <w:p w14:paraId="3E10CE08" w14:textId="5B59F4E5" w:rsidR="003027FF" w:rsidRPr="001B354C" w:rsidRDefault="00A2567B" w:rsidP="001B354C">
            <w:pPr>
              <w:pStyle w:val="ListParagraph"/>
              <w:numPr>
                <w:ilvl w:val="0"/>
                <w:numId w:val="2"/>
              </w:numPr>
              <w:spacing w:before="60"/>
              <w:ind w:left="232" w:hanging="218"/>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18"/>
                <w:szCs w:val="18"/>
                <w:u w:val="none"/>
              </w:rPr>
            </w:pPr>
            <w:r w:rsidRPr="001B354C">
              <w:rPr>
                <w:rStyle w:val="Hyperlink"/>
                <w:rFonts w:ascii="Calibri" w:eastAsia="Calibri" w:hAnsi="Calibri" w:cs="Calibri"/>
                <w:color w:val="auto"/>
                <w:sz w:val="18"/>
                <w:szCs w:val="18"/>
                <w:u w:val="none"/>
              </w:rPr>
              <w:t>DC Shoes: Product Video Quiz (MLO3)</w:t>
            </w:r>
          </w:p>
        </w:tc>
        <w:tc>
          <w:tcPr>
            <w:tcW w:w="2050" w:type="dxa"/>
          </w:tcPr>
          <w:p w14:paraId="4062985A" w14:textId="77777777" w:rsidR="00A2567B" w:rsidRPr="001B354C" w:rsidRDefault="00A2567B" w:rsidP="00F66897">
            <w:pPr>
              <w:pStyle w:val="ListParagraph"/>
              <w:numPr>
                <w:ilvl w:val="0"/>
                <w:numId w:val="2"/>
              </w:numPr>
              <w:spacing w:before="60"/>
              <w:ind w:left="173" w:hanging="187"/>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18"/>
                <w:szCs w:val="18"/>
                <w:u w:val="none"/>
              </w:rPr>
            </w:pPr>
            <w:r w:rsidRPr="001B354C">
              <w:rPr>
                <w:rStyle w:val="Hyperlink"/>
                <w:rFonts w:ascii="Calibri" w:eastAsia="Calibri" w:hAnsi="Calibri" w:cs="Calibri"/>
                <w:color w:val="auto"/>
                <w:sz w:val="18"/>
                <w:szCs w:val="18"/>
                <w:u w:val="none"/>
              </w:rPr>
              <w:t>Lion Jobs Activity (MLO2)</w:t>
            </w:r>
          </w:p>
          <w:p w14:paraId="25BCEF43" w14:textId="217B870B" w:rsidR="003027FF" w:rsidRPr="001B354C" w:rsidRDefault="00A2567B" w:rsidP="001B354C">
            <w:pPr>
              <w:pStyle w:val="ListParagraph"/>
              <w:numPr>
                <w:ilvl w:val="0"/>
                <w:numId w:val="2"/>
              </w:numPr>
              <w:spacing w:before="60"/>
              <w:ind w:left="171" w:hanging="189"/>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18"/>
                <w:szCs w:val="18"/>
                <w:u w:val="none"/>
              </w:rPr>
            </w:pPr>
            <w:r w:rsidRPr="001B354C">
              <w:rPr>
                <w:rStyle w:val="Hyperlink"/>
                <w:rFonts w:ascii="Calibri" w:eastAsia="Calibri" w:hAnsi="Calibri" w:cs="Calibri"/>
                <w:color w:val="auto"/>
                <w:sz w:val="18"/>
                <w:szCs w:val="18"/>
                <w:u w:val="none"/>
              </w:rPr>
              <w:t>Check Your Understanding (MLO3)</w:t>
            </w:r>
          </w:p>
        </w:tc>
        <w:tc>
          <w:tcPr>
            <w:tcW w:w="2039" w:type="dxa"/>
          </w:tcPr>
          <w:p w14:paraId="2954C7C9" w14:textId="77777777" w:rsidR="00A2567B" w:rsidRPr="001B354C" w:rsidRDefault="00A2567B" w:rsidP="00F66897">
            <w:pPr>
              <w:pStyle w:val="ListParagraph"/>
              <w:numPr>
                <w:ilvl w:val="0"/>
                <w:numId w:val="3"/>
              </w:numPr>
              <w:spacing w:before="60"/>
              <w:ind w:left="200" w:hanging="20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18"/>
                <w:szCs w:val="18"/>
                <w:u w:val="none"/>
              </w:rPr>
            </w:pPr>
            <w:r w:rsidRPr="001B354C">
              <w:rPr>
                <w:rStyle w:val="Hyperlink"/>
                <w:rFonts w:ascii="Calibri" w:eastAsia="Calibri" w:hAnsi="Calibri" w:cs="Calibri"/>
                <w:color w:val="auto"/>
                <w:sz w:val="18"/>
                <w:szCs w:val="18"/>
                <w:u w:val="none"/>
              </w:rPr>
              <w:t>Read Chapters 12-14 and Mini Chapter 4 (MLO2)</w:t>
            </w:r>
          </w:p>
          <w:p w14:paraId="5C339576" w14:textId="348131E0" w:rsidR="003027FF" w:rsidRPr="001B354C" w:rsidRDefault="00A2567B" w:rsidP="00F66897">
            <w:pPr>
              <w:pStyle w:val="ListParagraph"/>
              <w:numPr>
                <w:ilvl w:val="0"/>
                <w:numId w:val="3"/>
              </w:numPr>
              <w:spacing w:before="60"/>
              <w:ind w:left="200" w:hanging="20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18"/>
                <w:szCs w:val="18"/>
                <w:u w:val="none"/>
              </w:rPr>
            </w:pPr>
            <w:r w:rsidRPr="001B354C">
              <w:rPr>
                <w:rStyle w:val="Hyperlink"/>
                <w:rFonts w:ascii="Calibri" w:eastAsia="Calibri" w:hAnsi="Calibri" w:cs="Calibri"/>
                <w:color w:val="auto"/>
                <w:sz w:val="18"/>
                <w:szCs w:val="18"/>
                <w:u w:val="none"/>
              </w:rPr>
              <w:t>Watch Video DC Shoes: Product (MLO3)</w:t>
            </w:r>
          </w:p>
        </w:tc>
        <w:tc>
          <w:tcPr>
            <w:tcW w:w="2042" w:type="dxa"/>
          </w:tcPr>
          <w:p w14:paraId="3CA9A51D" w14:textId="5D5823BF" w:rsidR="003027FF" w:rsidRPr="001B354C" w:rsidRDefault="00A2567B"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18"/>
                <w:szCs w:val="18"/>
                <w:u w:val="none"/>
              </w:rPr>
            </w:pPr>
            <w:r w:rsidRPr="001B354C">
              <w:rPr>
                <w:rStyle w:val="Hyperlink"/>
                <w:rFonts w:ascii="Calibri" w:eastAsia="Calibri" w:hAnsi="Calibri" w:cs="Calibri"/>
                <w:color w:val="auto"/>
                <w:sz w:val="18"/>
                <w:szCs w:val="18"/>
                <w:u w:val="none"/>
              </w:rPr>
              <w:t>closed captioning and transcript for video</w:t>
            </w:r>
          </w:p>
          <w:p w14:paraId="196030AE" w14:textId="1A3831F8" w:rsidR="00A2567B" w:rsidRPr="001B354C" w:rsidRDefault="00A2567B"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18"/>
                <w:szCs w:val="18"/>
                <w:u w:val="none"/>
              </w:rPr>
            </w:pPr>
          </w:p>
          <w:p w14:paraId="78E1B7C1" w14:textId="6A665F47" w:rsidR="00A2567B" w:rsidRPr="001B354C" w:rsidRDefault="00A2567B"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18"/>
                <w:szCs w:val="18"/>
                <w:u w:val="none"/>
              </w:rPr>
            </w:pPr>
            <w:r w:rsidRPr="001B354C">
              <w:rPr>
                <w:rStyle w:val="Hyperlink"/>
                <w:rFonts w:ascii="Calibri" w:eastAsia="Calibri" w:hAnsi="Calibri" w:cs="Calibri"/>
                <w:color w:val="auto"/>
                <w:sz w:val="18"/>
                <w:szCs w:val="18"/>
                <w:u w:val="none"/>
              </w:rPr>
              <w:t>alt-tags for lion jobs activity</w:t>
            </w:r>
          </w:p>
          <w:p w14:paraId="046D50CC" w14:textId="7425BA51" w:rsidR="00A2567B" w:rsidRPr="001B354C" w:rsidRDefault="00A2567B"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18"/>
                <w:szCs w:val="18"/>
                <w:u w:val="none"/>
              </w:rPr>
            </w:pPr>
            <w:r w:rsidRPr="001B354C">
              <w:rPr>
                <w:rStyle w:val="Hyperlink"/>
                <w:rFonts w:ascii="Calibri" w:eastAsia="Calibri" w:hAnsi="Calibri" w:cs="Calibri"/>
                <w:color w:val="auto"/>
                <w:sz w:val="18"/>
                <w:szCs w:val="18"/>
                <w:u w:val="none"/>
              </w:rPr>
              <w:t xml:space="preserve"> </w:t>
            </w:r>
          </w:p>
          <w:p w14:paraId="66699B8D" w14:textId="77777777" w:rsidR="00A2567B" w:rsidRPr="001B354C" w:rsidRDefault="00A2567B"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18"/>
                <w:szCs w:val="18"/>
                <w:u w:val="none"/>
              </w:rPr>
            </w:pPr>
          </w:p>
          <w:p w14:paraId="41F9AB94" w14:textId="3D29B764" w:rsidR="00A2567B" w:rsidRPr="001B354C" w:rsidRDefault="00A2567B"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18"/>
                <w:szCs w:val="18"/>
                <w:u w:val="none"/>
              </w:rPr>
            </w:pPr>
          </w:p>
        </w:tc>
      </w:tr>
    </w:tbl>
    <w:p w14:paraId="2D35370F" w14:textId="2DFA2134" w:rsidR="001B354C" w:rsidRDefault="001B354C"/>
    <w:p w14:paraId="6FD89A3C" w14:textId="63A1E189" w:rsidR="001B354C" w:rsidRDefault="001B354C"/>
    <w:tbl>
      <w:tblPr>
        <w:tblStyle w:val="PlainTable1"/>
        <w:tblpPr w:leftFromText="187" w:rightFromText="187" w:horzAnchor="margin" w:tblpY="1225"/>
        <w:tblW w:w="0" w:type="auto"/>
        <w:tblLook w:val="04A0" w:firstRow="1" w:lastRow="0" w:firstColumn="1" w:lastColumn="0" w:noHBand="0" w:noVBand="1"/>
      </w:tblPr>
      <w:tblGrid>
        <w:gridCol w:w="2051"/>
        <w:gridCol w:w="2039"/>
        <w:gridCol w:w="2040"/>
        <w:gridCol w:w="2043"/>
        <w:gridCol w:w="2050"/>
        <w:gridCol w:w="2039"/>
        <w:gridCol w:w="2042"/>
      </w:tblGrid>
      <w:tr w:rsidR="00F66897" w14:paraId="3A0B185E" w14:textId="77777777" w:rsidTr="001B354C">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051" w:type="dxa"/>
          </w:tcPr>
          <w:p w14:paraId="6B63F139" w14:textId="611FD457" w:rsidR="00F66897" w:rsidRPr="00A2567B" w:rsidRDefault="00F66897" w:rsidP="00F66897">
            <w:pPr>
              <w:spacing w:before="60"/>
              <w:jc w:val="center"/>
              <w:rPr>
                <w:rStyle w:val="Hyperlink"/>
                <w:rFonts w:ascii="Calibri" w:eastAsia="Calibri" w:hAnsi="Calibri" w:cs="Calibri"/>
                <w:b w:val="0"/>
                <w:color w:val="auto"/>
                <w:sz w:val="20"/>
                <w:szCs w:val="20"/>
                <w:u w:val="none"/>
              </w:rPr>
            </w:pPr>
            <w:r w:rsidRPr="001B354C">
              <w:rPr>
                <w:sz w:val="21"/>
                <w:szCs w:val="21"/>
              </w:rPr>
              <w:t>Course Learning Outcomes</w:t>
            </w:r>
          </w:p>
        </w:tc>
        <w:tc>
          <w:tcPr>
            <w:tcW w:w="2039" w:type="dxa"/>
          </w:tcPr>
          <w:p w14:paraId="742A0ED7" w14:textId="1D220A70" w:rsidR="00F66897" w:rsidRPr="00A2567B" w:rsidRDefault="00F66897" w:rsidP="00F66897">
            <w:pPr>
              <w:spacing w:before="60"/>
              <w:jc w:val="center"/>
              <w:cnfStyle w:val="100000000000" w:firstRow="1"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r w:rsidRPr="001B354C">
              <w:rPr>
                <w:sz w:val="21"/>
                <w:szCs w:val="21"/>
              </w:rPr>
              <w:t>Module Title/ Week</w:t>
            </w:r>
          </w:p>
        </w:tc>
        <w:tc>
          <w:tcPr>
            <w:tcW w:w="2040" w:type="dxa"/>
          </w:tcPr>
          <w:p w14:paraId="0C88471E" w14:textId="3DF735B1" w:rsidR="00F66897" w:rsidRPr="00A2567B" w:rsidRDefault="00F66897" w:rsidP="00F66897">
            <w:pPr>
              <w:spacing w:before="60"/>
              <w:jc w:val="center"/>
              <w:cnfStyle w:val="100000000000" w:firstRow="1"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r w:rsidRPr="001B354C">
              <w:rPr>
                <w:sz w:val="21"/>
                <w:szCs w:val="21"/>
              </w:rPr>
              <w:t>Module Learning Outcomes</w:t>
            </w:r>
          </w:p>
        </w:tc>
        <w:tc>
          <w:tcPr>
            <w:tcW w:w="2043" w:type="dxa"/>
          </w:tcPr>
          <w:p w14:paraId="631D0ADC" w14:textId="4FD39A52" w:rsidR="00F66897" w:rsidRPr="00A2567B" w:rsidRDefault="00F66897" w:rsidP="00F66897">
            <w:pPr>
              <w:spacing w:before="60"/>
              <w:jc w:val="center"/>
              <w:cnfStyle w:val="100000000000" w:firstRow="1"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r w:rsidRPr="001B354C">
              <w:rPr>
                <w:sz w:val="21"/>
                <w:szCs w:val="21"/>
              </w:rPr>
              <w:t>Assessments</w:t>
            </w:r>
          </w:p>
        </w:tc>
        <w:tc>
          <w:tcPr>
            <w:tcW w:w="2050" w:type="dxa"/>
          </w:tcPr>
          <w:p w14:paraId="6C368644" w14:textId="03D41F86" w:rsidR="00F66897" w:rsidRPr="00A2567B" w:rsidRDefault="00F66897" w:rsidP="00F66897">
            <w:pPr>
              <w:spacing w:before="60"/>
              <w:jc w:val="center"/>
              <w:cnfStyle w:val="100000000000" w:firstRow="1"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r w:rsidRPr="001B354C">
              <w:rPr>
                <w:sz w:val="21"/>
                <w:szCs w:val="21"/>
              </w:rPr>
              <w:t>Practice Activities</w:t>
            </w:r>
          </w:p>
        </w:tc>
        <w:tc>
          <w:tcPr>
            <w:tcW w:w="2039" w:type="dxa"/>
          </w:tcPr>
          <w:p w14:paraId="02C9D192" w14:textId="7BCA0216" w:rsidR="00F66897" w:rsidRPr="00A2567B" w:rsidRDefault="00F66897" w:rsidP="00F66897">
            <w:pPr>
              <w:spacing w:before="60"/>
              <w:jc w:val="center"/>
              <w:cnfStyle w:val="100000000000" w:firstRow="1"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r w:rsidRPr="001B354C">
              <w:rPr>
                <w:sz w:val="21"/>
                <w:szCs w:val="21"/>
              </w:rPr>
              <w:t>Content</w:t>
            </w:r>
          </w:p>
        </w:tc>
        <w:tc>
          <w:tcPr>
            <w:tcW w:w="2042" w:type="dxa"/>
          </w:tcPr>
          <w:p w14:paraId="1379930D" w14:textId="0FBEFEDB" w:rsidR="00F66897" w:rsidRPr="00A2567B" w:rsidRDefault="00F66897" w:rsidP="00F66897">
            <w:pPr>
              <w:spacing w:before="60"/>
              <w:jc w:val="center"/>
              <w:cnfStyle w:val="100000000000" w:firstRow="1"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r w:rsidRPr="001B354C">
              <w:rPr>
                <w:sz w:val="21"/>
                <w:szCs w:val="21"/>
              </w:rPr>
              <w:t>Accessibility</w:t>
            </w:r>
          </w:p>
        </w:tc>
      </w:tr>
      <w:tr w:rsidR="001B354C" w14:paraId="37BA38C5" w14:textId="77777777" w:rsidTr="001B354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051" w:type="dxa"/>
          </w:tcPr>
          <w:p w14:paraId="56B292EE" w14:textId="77777777" w:rsidR="001B354C" w:rsidRPr="00A2567B" w:rsidRDefault="001B354C" w:rsidP="001B354C">
            <w:pPr>
              <w:spacing w:before="60"/>
              <w:rPr>
                <w:rStyle w:val="Hyperlink"/>
                <w:rFonts w:ascii="Calibri" w:eastAsia="Calibri" w:hAnsi="Calibri" w:cs="Calibri"/>
                <w:b w:val="0"/>
                <w:color w:val="auto"/>
                <w:sz w:val="20"/>
                <w:szCs w:val="20"/>
                <w:u w:val="none"/>
              </w:rPr>
            </w:pPr>
          </w:p>
        </w:tc>
        <w:tc>
          <w:tcPr>
            <w:tcW w:w="2039" w:type="dxa"/>
          </w:tcPr>
          <w:p w14:paraId="1BBBAAED"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40" w:type="dxa"/>
          </w:tcPr>
          <w:p w14:paraId="0999003F"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43" w:type="dxa"/>
          </w:tcPr>
          <w:p w14:paraId="4DAB2290"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0" w:type="dxa"/>
          </w:tcPr>
          <w:p w14:paraId="3959D890"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39" w:type="dxa"/>
          </w:tcPr>
          <w:p w14:paraId="46D5D584"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42" w:type="dxa"/>
          </w:tcPr>
          <w:p w14:paraId="146D148E"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r>
      <w:tr w:rsidR="001B354C" w14:paraId="45DCC960" w14:textId="77777777" w:rsidTr="001B354C">
        <w:trPr>
          <w:trHeight w:val="720"/>
        </w:trPr>
        <w:tc>
          <w:tcPr>
            <w:cnfStyle w:val="001000000000" w:firstRow="0" w:lastRow="0" w:firstColumn="1" w:lastColumn="0" w:oddVBand="0" w:evenVBand="0" w:oddHBand="0" w:evenHBand="0" w:firstRowFirstColumn="0" w:firstRowLastColumn="0" w:lastRowFirstColumn="0" w:lastRowLastColumn="0"/>
            <w:tcW w:w="2051" w:type="dxa"/>
          </w:tcPr>
          <w:p w14:paraId="7E20A558" w14:textId="77777777" w:rsidR="001B354C" w:rsidRPr="00A2567B" w:rsidRDefault="001B354C" w:rsidP="001B354C">
            <w:pPr>
              <w:spacing w:before="60"/>
              <w:rPr>
                <w:rStyle w:val="Hyperlink"/>
                <w:rFonts w:ascii="Calibri" w:eastAsia="Calibri" w:hAnsi="Calibri" w:cs="Calibri"/>
                <w:color w:val="auto"/>
                <w:sz w:val="20"/>
                <w:szCs w:val="20"/>
                <w:u w:val="none"/>
              </w:rPr>
            </w:pPr>
          </w:p>
        </w:tc>
        <w:tc>
          <w:tcPr>
            <w:tcW w:w="2039" w:type="dxa"/>
          </w:tcPr>
          <w:p w14:paraId="4574219F" w14:textId="77777777" w:rsidR="001B354C" w:rsidRPr="00A2567B" w:rsidRDefault="001B354C"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40" w:type="dxa"/>
          </w:tcPr>
          <w:p w14:paraId="133AA5F5" w14:textId="77777777" w:rsidR="001B354C" w:rsidRPr="00A2567B" w:rsidRDefault="001B354C"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43" w:type="dxa"/>
          </w:tcPr>
          <w:p w14:paraId="4BFD6FA3" w14:textId="77777777" w:rsidR="001B354C" w:rsidRPr="00A2567B" w:rsidRDefault="001B354C"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0" w:type="dxa"/>
          </w:tcPr>
          <w:p w14:paraId="54B08C91" w14:textId="77777777" w:rsidR="001B354C" w:rsidRPr="00A2567B" w:rsidRDefault="001B354C"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39" w:type="dxa"/>
          </w:tcPr>
          <w:p w14:paraId="140D740A" w14:textId="77777777" w:rsidR="001B354C" w:rsidRPr="00A2567B" w:rsidRDefault="001B354C"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42" w:type="dxa"/>
          </w:tcPr>
          <w:p w14:paraId="6329638B" w14:textId="77777777" w:rsidR="001B354C" w:rsidRPr="00A2567B" w:rsidRDefault="001B354C"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r>
      <w:tr w:rsidR="001B354C" w14:paraId="34C11457" w14:textId="77777777" w:rsidTr="001B354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051" w:type="dxa"/>
          </w:tcPr>
          <w:p w14:paraId="422647B5" w14:textId="77777777" w:rsidR="001B354C" w:rsidRPr="00A2567B" w:rsidRDefault="001B354C" w:rsidP="001B354C">
            <w:pPr>
              <w:spacing w:before="60"/>
              <w:rPr>
                <w:rStyle w:val="Hyperlink"/>
                <w:rFonts w:ascii="Calibri" w:eastAsia="Calibri" w:hAnsi="Calibri" w:cs="Calibri"/>
                <w:color w:val="auto"/>
                <w:sz w:val="20"/>
                <w:szCs w:val="20"/>
                <w:u w:val="none"/>
              </w:rPr>
            </w:pPr>
          </w:p>
        </w:tc>
        <w:tc>
          <w:tcPr>
            <w:tcW w:w="2039" w:type="dxa"/>
          </w:tcPr>
          <w:p w14:paraId="5199D0CE"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40" w:type="dxa"/>
          </w:tcPr>
          <w:p w14:paraId="14EC57D0"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43" w:type="dxa"/>
          </w:tcPr>
          <w:p w14:paraId="49F18C65"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0" w:type="dxa"/>
          </w:tcPr>
          <w:p w14:paraId="52A3E39E"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39" w:type="dxa"/>
          </w:tcPr>
          <w:p w14:paraId="746017EF"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42" w:type="dxa"/>
          </w:tcPr>
          <w:p w14:paraId="25832F7A"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r>
      <w:tr w:rsidR="001B354C" w14:paraId="2C1DE2AB" w14:textId="77777777" w:rsidTr="001B354C">
        <w:trPr>
          <w:trHeight w:val="720"/>
        </w:trPr>
        <w:tc>
          <w:tcPr>
            <w:cnfStyle w:val="001000000000" w:firstRow="0" w:lastRow="0" w:firstColumn="1" w:lastColumn="0" w:oddVBand="0" w:evenVBand="0" w:oddHBand="0" w:evenHBand="0" w:firstRowFirstColumn="0" w:firstRowLastColumn="0" w:lastRowFirstColumn="0" w:lastRowLastColumn="0"/>
            <w:tcW w:w="2051" w:type="dxa"/>
          </w:tcPr>
          <w:p w14:paraId="6E363035" w14:textId="77777777" w:rsidR="001B354C" w:rsidRPr="00A2567B" w:rsidRDefault="001B354C" w:rsidP="001B354C">
            <w:pPr>
              <w:spacing w:before="60"/>
              <w:rPr>
                <w:rStyle w:val="Hyperlink"/>
                <w:rFonts w:ascii="Calibri" w:eastAsia="Calibri" w:hAnsi="Calibri" w:cs="Calibri"/>
                <w:color w:val="auto"/>
                <w:sz w:val="20"/>
                <w:szCs w:val="20"/>
                <w:u w:val="none"/>
              </w:rPr>
            </w:pPr>
          </w:p>
        </w:tc>
        <w:tc>
          <w:tcPr>
            <w:tcW w:w="2039" w:type="dxa"/>
          </w:tcPr>
          <w:p w14:paraId="2FE462F5" w14:textId="77777777" w:rsidR="001B354C" w:rsidRPr="00A2567B" w:rsidRDefault="001B354C"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40" w:type="dxa"/>
          </w:tcPr>
          <w:p w14:paraId="67B514A9" w14:textId="77777777" w:rsidR="001B354C" w:rsidRPr="00A2567B" w:rsidRDefault="001B354C"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43" w:type="dxa"/>
          </w:tcPr>
          <w:p w14:paraId="28E6986C" w14:textId="77777777" w:rsidR="001B354C" w:rsidRPr="00A2567B" w:rsidRDefault="001B354C"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0" w:type="dxa"/>
          </w:tcPr>
          <w:p w14:paraId="317238D5" w14:textId="77777777" w:rsidR="001B354C" w:rsidRPr="00A2567B" w:rsidRDefault="001B354C"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39" w:type="dxa"/>
          </w:tcPr>
          <w:p w14:paraId="05FB15CE" w14:textId="77777777" w:rsidR="001B354C" w:rsidRPr="00A2567B" w:rsidRDefault="001B354C"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42" w:type="dxa"/>
          </w:tcPr>
          <w:p w14:paraId="0C802BD3" w14:textId="77777777" w:rsidR="001B354C" w:rsidRPr="00A2567B" w:rsidRDefault="001B354C"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r>
      <w:tr w:rsidR="001B354C" w14:paraId="48F0AE59" w14:textId="77777777" w:rsidTr="001B354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051" w:type="dxa"/>
          </w:tcPr>
          <w:p w14:paraId="118D89A0" w14:textId="77777777" w:rsidR="001B354C" w:rsidRPr="00A2567B" w:rsidRDefault="001B354C" w:rsidP="001B354C">
            <w:pPr>
              <w:spacing w:before="60"/>
              <w:rPr>
                <w:rStyle w:val="Hyperlink"/>
                <w:rFonts w:ascii="Calibri" w:eastAsia="Calibri" w:hAnsi="Calibri" w:cs="Calibri"/>
                <w:color w:val="auto"/>
                <w:sz w:val="20"/>
                <w:szCs w:val="20"/>
                <w:u w:val="none"/>
              </w:rPr>
            </w:pPr>
          </w:p>
        </w:tc>
        <w:tc>
          <w:tcPr>
            <w:tcW w:w="2039" w:type="dxa"/>
          </w:tcPr>
          <w:p w14:paraId="7DE567E2"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40" w:type="dxa"/>
          </w:tcPr>
          <w:p w14:paraId="64CF421C"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43" w:type="dxa"/>
          </w:tcPr>
          <w:p w14:paraId="7E28137F"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0" w:type="dxa"/>
          </w:tcPr>
          <w:p w14:paraId="6280DB7B"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39" w:type="dxa"/>
          </w:tcPr>
          <w:p w14:paraId="0470F0B4"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42" w:type="dxa"/>
          </w:tcPr>
          <w:p w14:paraId="7BCED5E5"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r>
      <w:tr w:rsidR="001B354C" w14:paraId="4B8461C9" w14:textId="77777777" w:rsidTr="001B354C">
        <w:trPr>
          <w:trHeight w:val="720"/>
        </w:trPr>
        <w:tc>
          <w:tcPr>
            <w:cnfStyle w:val="001000000000" w:firstRow="0" w:lastRow="0" w:firstColumn="1" w:lastColumn="0" w:oddVBand="0" w:evenVBand="0" w:oddHBand="0" w:evenHBand="0" w:firstRowFirstColumn="0" w:firstRowLastColumn="0" w:lastRowFirstColumn="0" w:lastRowLastColumn="0"/>
            <w:tcW w:w="2051" w:type="dxa"/>
          </w:tcPr>
          <w:p w14:paraId="545D656C" w14:textId="77777777" w:rsidR="001B354C" w:rsidRPr="00A2567B" w:rsidRDefault="001B354C" w:rsidP="001B354C">
            <w:pPr>
              <w:spacing w:before="60"/>
              <w:rPr>
                <w:rStyle w:val="Hyperlink"/>
                <w:rFonts w:ascii="Calibri" w:eastAsia="Calibri" w:hAnsi="Calibri" w:cs="Calibri"/>
                <w:color w:val="auto"/>
                <w:sz w:val="20"/>
                <w:szCs w:val="20"/>
                <w:u w:val="none"/>
              </w:rPr>
            </w:pPr>
          </w:p>
        </w:tc>
        <w:tc>
          <w:tcPr>
            <w:tcW w:w="2039" w:type="dxa"/>
          </w:tcPr>
          <w:p w14:paraId="1E08B8F4" w14:textId="77777777" w:rsidR="001B354C" w:rsidRPr="00A2567B" w:rsidRDefault="001B354C"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40" w:type="dxa"/>
          </w:tcPr>
          <w:p w14:paraId="4FAC1E83" w14:textId="77777777" w:rsidR="001B354C" w:rsidRPr="00A2567B" w:rsidRDefault="001B354C"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43" w:type="dxa"/>
          </w:tcPr>
          <w:p w14:paraId="191B786F" w14:textId="77777777" w:rsidR="001B354C" w:rsidRPr="00A2567B" w:rsidRDefault="001B354C"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0" w:type="dxa"/>
          </w:tcPr>
          <w:p w14:paraId="4DE802EE" w14:textId="77777777" w:rsidR="001B354C" w:rsidRPr="00A2567B" w:rsidRDefault="001B354C"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39" w:type="dxa"/>
          </w:tcPr>
          <w:p w14:paraId="58C53EAC" w14:textId="77777777" w:rsidR="001B354C" w:rsidRPr="00A2567B" w:rsidRDefault="001B354C"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42" w:type="dxa"/>
          </w:tcPr>
          <w:p w14:paraId="22024100" w14:textId="77777777" w:rsidR="001B354C" w:rsidRPr="00A2567B" w:rsidRDefault="001B354C"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r>
      <w:tr w:rsidR="001B354C" w14:paraId="4C65AC73" w14:textId="77777777" w:rsidTr="001B354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051" w:type="dxa"/>
          </w:tcPr>
          <w:p w14:paraId="30A82C1E" w14:textId="77777777" w:rsidR="001B354C" w:rsidRPr="00A2567B" w:rsidRDefault="001B354C" w:rsidP="001B354C">
            <w:pPr>
              <w:spacing w:before="60"/>
              <w:rPr>
                <w:rStyle w:val="Hyperlink"/>
                <w:rFonts w:ascii="Calibri" w:eastAsia="Calibri" w:hAnsi="Calibri" w:cs="Calibri"/>
                <w:color w:val="auto"/>
                <w:sz w:val="20"/>
                <w:szCs w:val="20"/>
                <w:u w:val="none"/>
              </w:rPr>
            </w:pPr>
          </w:p>
        </w:tc>
        <w:tc>
          <w:tcPr>
            <w:tcW w:w="2039" w:type="dxa"/>
          </w:tcPr>
          <w:p w14:paraId="3EB15B68"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40" w:type="dxa"/>
          </w:tcPr>
          <w:p w14:paraId="350C7CD3"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43" w:type="dxa"/>
          </w:tcPr>
          <w:p w14:paraId="3B1D6E8A"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0" w:type="dxa"/>
          </w:tcPr>
          <w:p w14:paraId="73266D56"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39" w:type="dxa"/>
          </w:tcPr>
          <w:p w14:paraId="243D67D7"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42" w:type="dxa"/>
          </w:tcPr>
          <w:p w14:paraId="62C576A6"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r>
      <w:tr w:rsidR="001B354C" w14:paraId="4AC958CC" w14:textId="77777777" w:rsidTr="001B354C">
        <w:trPr>
          <w:trHeight w:val="720"/>
        </w:trPr>
        <w:tc>
          <w:tcPr>
            <w:cnfStyle w:val="001000000000" w:firstRow="0" w:lastRow="0" w:firstColumn="1" w:lastColumn="0" w:oddVBand="0" w:evenVBand="0" w:oddHBand="0" w:evenHBand="0" w:firstRowFirstColumn="0" w:firstRowLastColumn="0" w:lastRowFirstColumn="0" w:lastRowLastColumn="0"/>
            <w:tcW w:w="2051" w:type="dxa"/>
          </w:tcPr>
          <w:p w14:paraId="73959210" w14:textId="77777777" w:rsidR="001B354C" w:rsidRDefault="001B354C" w:rsidP="001B354C">
            <w:pPr>
              <w:spacing w:before="60"/>
              <w:rPr>
                <w:rStyle w:val="Hyperlink"/>
                <w:rFonts w:ascii="Calibri" w:eastAsia="Calibri" w:hAnsi="Calibri" w:cs="Calibri"/>
                <w:color w:val="auto"/>
                <w:sz w:val="20"/>
                <w:szCs w:val="20"/>
                <w:u w:val="none"/>
              </w:rPr>
            </w:pPr>
          </w:p>
        </w:tc>
        <w:tc>
          <w:tcPr>
            <w:tcW w:w="2039" w:type="dxa"/>
          </w:tcPr>
          <w:p w14:paraId="4C116B4B" w14:textId="77777777" w:rsidR="001B354C" w:rsidRPr="00A2567B" w:rsidRDefault="001B354C"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40" w:type="dxa"/>
          </w:tcPr>
          <w:p w14:paraId="534E0346" w14:textId="77777777" w:rsidR="001B354C" w:rsidRPr="00A2567B" w:rsidRDefault="001B354C"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43" w:type="dxa"/>
          </w:tcPr>
          <w:p w14:paraId="72E064E6" w14:textId="77777777" w:rsidR="001B354C" w:rsidRPr="00A2567B" w:rsidRDefault="001B354C"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0" w:type="dxa"/>
          </w:tcPr>
          <w:p w14:paraId="258BCEE8" w14:textId="77777777" w:rsidR="001B354C" w:rsidRPr="00A2567B" w:rsidRDefault="001B354C"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39" w:type="dxa"/>
          </w:tcPr>
          <w:p w14:paraId="7F8D5DCA" w14:textId="77777777" w:rsidR="001B354C" w:rsidRPr="00A2567B" w:rsidRDefault="001B354C"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42" w:type="dxa"/>
          </w:tcPr>
          <w:p w14:paraId="6D540178" w14:textId="77777777" w:rsidR="001B354C" w:rsidRDefault="001B354C"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r>
      <w:tr w:rsidR="001B354C" w14:paraId="3E34412A" w14:textId="77777777" w:rsidTr="001B354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051" w:type="dxa"/>
          </w:tcPr>
          <w:p w14:paraId="29605BDC" w14:textId="77777777" w:rsidR="001B354C" w:rsidRDefault="001B354C" w:rsidP="001B354C">
            <w:pPr>
              <w:spacing w:before="60"/>
              <w:rPr>
                <w:rStyle w:val="Hyperlink"/>
                <w:rFonts w:ascii="Calibri" w:eastAsia="Calibri" w:hAnsi="Calibri" w:cs="Calibri"/>
                <w:color w:val="auto"/>
                <w:sz w:val="20"/>
                <w:szCs w:val="20"/>
                <w:u w:val="none"/>
              </w:rPr>
            </w:pPr>
          </w:p>
        </w:tc>
        <w:tc>
          <w:tcPr>
            <w:tcW w:w="2039" w:type="dxa"/>
          </w:tcPr>
          <w:p w14:paraId="70B0C0EA"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40" w:type="dxa"/>
          </w:tcPr>
          <w:p w14:paraId="47E5C17A"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43" w:type="dxa"/>
          </w:tcPr>
          <w:p w14:paraId="543C3185"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0" w:type="dxa"/>
          </w:tcPr>
          <w:p w14:paraId="2444B11B"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39" w:type="dxa"/>
          </w:tcPr>
          <w:p w14:paraId="7A4B20F6"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42" w:type="dxa"/>
          </w:tcPr>
          <w:p w14:paraId="2F3C7A80" w14:textId="77777777" w:rsidR="001B354C"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r>
      <w:tr w:rsidR="001B354C" w14:paraId="78E8A3F9" w14:textId="77777777" w:rsidTr="001B354C">
        <w:trPr>
          <w:trHeight w:val="720"/>
        </w:trPr>
        <w:tc>
          <w:tcPr>
            <w:cnfStyle w:val="001000000000" w:firstRow="0" w:lastRow="0" w:firstColumn="1" w:lastColumn="0" w:oddVBand="0" w:evenVBand="0" w:oddHBand="0" w:evenHBand="0" w:firstRowFirstColumn="0" w:firstRowLastColumn="0" w:lastRowFirstColumn="0" w:lastRowLastColumn="0"/>
            <w:tcW w:w="2051" w:type="dxa"/>
          </w:tcPr>
          <w:p w14:paraId="75B4B8BA" w14:textId="77777777" w:rsidR="001B354C" w:rsidRDefault="001B354C" w:rsidP="001B354C">
            <w:pPr>
              <w:spacing w:before="60"/>
              <w:rPr>
                <w:rStyle w:val="Hyperlink"/>
                <w:rFonts w:ascii="Calibri" w:eastAsia="Calibri" w:hAnsi="Calibri" w:cs="Calibri"/>
                <w:color w:val="auto"/>
                <w:sz w:val="20"/>
                <w:szCs w:val="20"/>
                <w:u w:val="none"/>
              </w:rPr>
            </w:pPr>
          </w:p>
        </w:tc>
        <w:tc>
          <w:tcPr>
            <w:tcW w:w="2039" w:type="dxa"/>
          </w:tcPr>
          <w:p w14:paraId="311FBAEC" w14:textId="77777777" w:rsidR="001B354C" w:rsidRPr="00A2567B" w:rsidRDefault="001B354C"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40" w:type="dxa"/>
          </w:tcPr>
          <w:p w14:paraId="2952B33F" w14:textId="77777777" w:rsidR="001B354C" w:rsidRPr="00A2567B" w:rsidRDefault="001B354C"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43" w:type="dxa"/>
          </w:tcPr>
          <w:p w14:paraId="64B3449D" w14:textId="77777777" w:rsidR="001B354C" w:rsidRPr="00A2567B" w:rsidRDefault="001B354C"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50" w:type="dxa"/>
          </w:tcPr>
          <w:p w14:paraId="4C5C14E0" w14:textId="77777777" w:rsidR="001B354C" w:rsidRPr="00A2567B" w:rsidRDefault="001B354C"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39" w:type="dxa"/>
          </w:tcPr>
          <w:p w14:paraId="0399A70D" w14:textId="77777777" w:rsidR="001B354C" w:rsidRPr="00A2567B" w:rsidRDefault="001B354C"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c>
          <w:tcPr>
            <w:tcW w:w="2042" w:type="dxa"/>
          </w:tcPr>
          <w:p w14:paraId="38AA50C0" w14:textId="77777777" w:rsidR="001B354C" w:rsidRDefault="001B354C" w:rsidP="001B354C">
            <w:pPr>
              <w:spacing w:before="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p>
        </w:tc>
      </w:tr>
      <w:tr w:rsidR="001B354C" w14:paraId="5BDD37E1" w14:textId="77777777" w:rsidTr="001B354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051" w:type="dxa"/>
          </w:tcPr>
          <w:p w14:paraId="0FE77993" w14:textId="77777777" w:rsidR="001B354C" w:rsidRDefault="001B354C" w:rsidP="001B354C">
            <w:pPr>
              <w:spacing w:before="60"/>
              <w:rPr>
                <w:rStyle w:val="Hyperlink"/>
                <w:rFonts w:ascii="Calibri" w:eastAsia="Calibri" w:hAnsi="Calibri" w:cs="Calibri"/>
                <w:color w:val="auto"/>
                <w:sz w:val="20"/>
                <w:szCs w:val="20"/>
                <w:u w:val="none"/>
              </w:rPr>
            </w:pPr>
          </w:p>
        </w:tc>
        <w:tc>
          <w:tcPr>
            <w:tcW w:w="2039" w:type="dxa"/>
          </w:tcPr>
          <w:p w14:paraId="3E2FC874"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40" w:type="dxa"/>
          </w:tcPr>
          <w:p w14:paraId="4A29F1FE"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43" w:type="dxa"/>
          </w:tcPr>
          <w:p w14:paraId="46356DAC"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50" w:type="dxa"/>
          </w:tcPr>
          <w:p w14:paraId="0ABD3581"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39" w:type="dxa"/>
          </w:tcPr>
          <w:p w14:paraId="17BA5D6C" w14:textId="77777777" w:rsidR="001B354C" w:rsidRPr="00A2567B"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c>
          <w:tcPr>
            <w:tcW w:w="2042" w:type="dxa"/>
          </w:tcPr>
          <w:p w14:paraId="639EBD9E" w14:textId="77777777" w:rsidR="001B354C" w:rsidRDefault="001B354C" w:rsidP="001B354C">
            <w:pPr>
              <w:spacing w:before="60"/>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color w:val="auto"/>
                <w:sz w:val="20"/>
                <w:szCs w:val="20"/>
                <w:u w:val="none"/>
              </w:rPr>
            </w:pPr>
          </w:p>
        </w:tc>
      </w:tr>
    </w:tbl>
    <w:p w14:paraId="0FE70D69" w14:textId="77777777" w:rsidR="001B354C" w:rsidRDefault="001B354C" w:rsidP="008C77DB"/>
    <w:sectPr w:rsidR="001B354C" w:rsidSect="001B354C">
      <w:headerReference w:type="default" r:id="rId12"/>
      <w:pgSz w:w="15840" w:h="12240" w:orient="landscape"/>
      <w:pgMar w:top="576" w:right="806" w:bottom="576" w:left="72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A5F7C" w14:textId="77777777" w:rsidR="003120C9" w:rsidRDefault="003120C9" w:rsidP="00756996">
      <w:pPr>
        <w:spacing w:after="0" w:line="240" w:lineRule="auto"/>
      </w:pPr>
      <w:r>
        <w:separator/>
      </w:r>
    </w:p>
  </w:endnote>
  <w:endnote w:type="continuationSeparator" w:id="0">
    <w:p w14:paraId="7CF173CD" w14:textId="77777777" w:rsidR="003120C9" w:rsidRDefault="003120C9" w:rsidP="0075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AE158" w14:textId="77777777" w:rsidR="003120C9" w:rsidRDefault="003120C9" w:rsidP="00756996">
      <w:pPr>
        <w:spacing w:after="0" w:line="240" w:lineRule="auto"/>
      </w:pPr>
      <w:r>
        <w:separator/>
      </w:r>
    </w:p>
  </w:footnote>
  <w:footnote w:type="continuationSeparator" w:id="0">
    <w:p w14:paraId="31AB415D" w14:textId="77777777" w:rsidR="003120C9" w:rsidRDefault="003120C9" w:rsidP="00756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5C515" w14:textId="1DC44A82" w:rsidR="00767D44" w:rsidRDefault="001B354C" w:rsidP="00767D44">
    <w:pPr>
      <w:pStyle w:val="Header"/>
      <w:ind w:left="-720"/>
    </w:pPr>
    <w:r>
      <w:rPr>
        <w:noProof/>
      </w:rPr>
      <mc:AlternateContent>
        <mc:Choice Requires="wps">
          <w:drawing>
            <wp:anchor distT="0" distB="0" distL="114300" distR="114300" simplePos="0" relativeHeight="251663360" behindDoc="0" locked="0" layoutInCell="1" allowOverlap="1" wp14:anchorId="5DEA7320" wp14:editId="42DF212D">
              <wp:simplePos x="0" y="0"/>
              <wp:positionH relativeFrom="column">
                <wp:posOffset>6340862</wp:posOffset>
              </wp:positionH>
              <wp:positionV relativeFrom="paragraph">
                <wp:posOffset>-388952</wp:posOffset>
              </wp:positionV>
              <wp:extent cx="2767054" cy="572494"/>
              <wp:effectExtent l="0" t="0" r="0" b="0"/>
              <wp:wrapNone/>
              <wp:docPr id="5" name="Text Box 5"/>
              <wp:cNvGraphicFramePr/>
              <a:graphic xmlns:a="http://schemas.openxmlformats.org/drawingml/2006/main">
                <a:graphicData uri="http://schemas.microsoft.com/office/word/2010/wordprocessingShape">
                  <wps:wsp>
                    <wps:cNvSpPr txBox="1"/>
                    <wps:spPr>
                      <a:xfrm>
                        <a:off x="0" y="0"/>
                        <a:ext cx="2767054" cy="572494"/>
                      </a:xfrm>
                      <a:prstGeom prst="rect">
                        <a:avLst/>
                      </a:prstGeom>
                      <a:noFill/>
                      <a:ln w="6350">
                        <a:noFill/>
                      </a:ln>
                    </wps:spPr>
                    <wps:txbx>
                      <w:txbxContent>
                        <w:p w14:paraId="5BEA15E8" w14:textId="4234D7E0" w:rsidR="00767D44" w:rsidRPr="00767D44" w:rsidRDefault="00767D44" w:rsidP="00767D44">
                          <w:pPr>
                            <w:spacing w:after="0" w:line="240" w:lineRule="exact"/>
                            <w:jc w:val="right"/>
                            <w:rPr>
                              <w:color w:val="FFFFFF" w:themeColor="background1"/>
                              <w:sz w:val="24"/>
                              <w:szCs w:val="24"/>
                            </w:rPr>
                          </w:pPr>
                          <w:r w:rsidRPr="00767D44">
                            <w:rPr>
                              <w:color w:val="FFFFFF" w:themeColor="background1"/>
                              <w:sz w:val="24"/>
                              <w:szCs w:val="24"/>
                            </w:rPr>
                            <w:t>Academic Technology Services</w:t>
                          </w:r>
                        </w:p>
                        <w:p w14:paraId="004A9042" w14:textId="59CE43F2" w:rsidR="00767D44" w:rsidRPr="00767D44" w:rsidRDefault="00767D44" w:rsidP="00767D44">
                          <w:pPr>
                            <w:spacing w:after="0" w:line="240" w:lineRule="exact"/>
                            <w:jc w:val="right"/>
                            <w:rPr>
                              <w:color w:val="FFFFFF" w:themeColor="background1"/>
                              <w:sz w:val="24"/>
                              <w:szCs w:val="24"/>
                            </w:rPr>
                          </w:pPr>
                          <w:r w:rsidRPr="00767D44">
                            <w:rPr>
                              <w:color w:val="FFFFFF" w:themeColor="background1"/>
                              <w:sz w:val="24"/>
                              <w:szCs w:val="24"/>
                            </w:rPr>
                            <w:t>AS Building, Room 120</w:t>
                          </w:r>
                        </w:p>
                        <w:p w14:paraId="59117ABF" w14:textId="23BA4594" w:rsidR="00767D44" w:rsidRPr="00767D44" w:rsidRDefault="00767D44" w:rsidP="00767D44">
                          <w:pPr>
                            <w:spacing w:after="0" w:line="240" w:lineRule="exact"/>
                            <w:jc w:val="right"/>
                            <w:rPr>
                              <w:color w:val="FFFFFF" w:themeColor="background1"/>
                              <w:sz w:val="24"/>
                              <w:szCs w:val="24"/>
                            </w:rPr>
                          </w:pPr>
                          <w:r w:rsidRPr="00767D44">
                            <w:rPr>
                              <w:color w:val="FFFFFF" w:themeColor="background1"/>
                              <w:sz w:val="24"/>
                              <w:szCs w:val="24"/>
                            </w:rPr>
                            <w:t>562-985-4959  |  csulb.edu/ats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EA7320" id="_x0000_t202" coordsize="21600,21600" o:spt="202" path="m,l,21600r21600,l21600,xe">
              <v:stroke joinstyle="miter"/>
              <v:path gradientshapeok="t" o:connecttype="rect"/>
            </v:shapetype>
            <v:shape id="Text Box 5" o:spid="_x0000_s1026" type="#_x0000_t202" style="position:absolute;left:0;text-align:left;margin-left:499.3pt;margin-top:-30.65pt;width:217.9pt;height:45.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" filled="f" stroked="f" strokeweight=".5pt">
              <v:textbox>
                <w:txbxContent>
                  <w:p w14:paraId="5BEA15E8" w14:textId="4234D7E0" w:rsidR="00767D44" w:rsidRPr="00767D44" w:rsidRDefault="00767D44" w:rsidP="00767D44">
                    <w:pPr>
                      <w:spacing w:after="0" w:line="240" w:lineRule="exact"/>
                      <w:jc w:val="right"/>
                      <w:rPr>
                        <w:color w:val="FFFFFF" w:themeColor="background1"/>
                        <w:sz w:val="24"/>
                        <w:szCs w:val="24"/>
                      </w:rPr>
                    </w:pPr>
                    <w:r w:rsidRPr="00767D44">
                      <w:rPr>
                        <w:color w:val="FFFFFF" w:themeColor="background1"/>
                        <w:sz w:val="24"/>
                        <w:szCs w:val="24"/>
                      </w:rPr>
                      <w:t>Academic Technology Services</w:t>
                    </w:r>
                  </w:p>
                  <w:p w14:paraId="004A9042" w14:textId="59CE43F2" w:rsidR="00767D44" w:rsidRPr="00767D44" w:rsidRDefault="00767D44" w:rsidP="00767D44">
                    <w:pPr>
                      <w:spacing w:after="0" w:line="240" w:lineRule="exact"/>
                      <w:jc w:val="right"/>
                      <w:rPr>
                        <w:color w:val="FFFFFF" w:themeColor="background1"/>
                        <w:sz w:val="24"/>
                        <w:szCs w:val="24"/>
                      </w:rPr>
                    </w:pPr>
                    <w:r w:rsidRPr="00767D44">
                      <w:rPr>
                        <w:color w:val="FFFFFF" w:themeColor="background1"/>
                        <w:sz w:val="24"/>
                        <w:szCs w:val="24"/>
                      </w:rPr>
                      <w:t>AS Building, Room 120</w:t>
                    </w:r>
                  </w:p>
                  <w:p w14:paraId="59117ABF" w14:textId="23BA4594" w:rsidR="00767D44" w:rsidRPr="00767D44" w:rsidRDefault="00767D44" w:rsidP="00767D44">
                    <w:pPr>
                      <w:spacing w:after="0" w:line="240" w:lineRule="exact"/>
                      <w:jc w:val="right"/>
                      <w:rPr>
                        <w:color w:val="FFFFFF" w:themeColor="background1"/>
                        <w:sz w:val="24"/>
                        <w:szCs w:val="24"/>
                      </w:rPr>
                    </w:pPr>
                    <w:r w:rsidRPr="00767D44">
                      <w:rPr>
                        <w:color w:val="FFFFFF" w:themeColor="background1"/>
                        <w:sz w:val="24"/>
                        <w:szCs w:val="24"/>
                      </w:rPr>
                      <w:t>562-985-4959  |  csulb.edu/ats</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D05A7FD" wp14:editId="7C962646">
              <wp:simplePos x="0" y="0"/>
              <wp:positionH relativeFrom="column">
                <wp:posOffset>472357</wp:posOffset>
              </wp:positionH>
              <wp:positionV relativeFrom="paragraph">
                <wp:posOffset>-237407</wp:posOffset>
              </wp:positionV>
              <wp:extent cx="4094921" cy="404633"/>
              <wp:effectExtent l="0" t="0" r="0" b="0"/>
              <wp:wrapNone/>
              <wp:docPr id="4" name="Text Box 4"/>
              <wp:cNvGraphicFramePr/>
              <a:graphic xmlns:a="http://schemas.openxmlformats.org/drawingml/2006/main">
                <a:graphicData uri="http://schemas.microsoft.com/office/word/2010/wordprocessingShape">
                  <wps:wsp>
                    <wps:cNvSpPr txBox="1"/>
                    <wps:spPr>
                      <a:xfrm>
                        <a:off x="0" y="0"/>
                        <a:ext cx="4094921" cy="404633"/>
                      </a:xfrm>
                      <a:prstGeom prst="rect">
                        <a:avLst/>
                      </a:prstGeom>
                      <a:noFill/>
                      <a:ln w="6350">
                        <a:noFill/>
                      </a:ln>
                    </wps:spPr>
                    <wps:txbx>
                      <w:txbxContent>
                        <w:p w14:paraId="520112EC" w14:textId="3D6B37DE" w:rsidR="00767D44" w:rsidRPr="00767D44" w:rsidRDefault="00767D44" w:rsidP="00767D44">
                          <w:pPr>
                            <w:spacing w:after="0" w:line="320" w:lineRule="exact"/>
                            <w:rPr>
                              <w:b/>
                              <w:bCs/>
                              <w:color w:val="FFFFFF" w:themeColor="background1"/>
                              <w:sz w:val="36"/>
                              <w:szCs w:val="36"/>
                            </w:rPr>
                          </w:pPr>
                          <w:r w:rsidRPr="00767D44">
                            <w:rPr>
                              <w:b/>
                              <w:bCs/>
                              <w:color w:val="FFFFFF" w:themeColor="background1"/>
                              <w:sz w:val="36"/>
                              <w:szCs w:val="36"/>
                            </w:rPr>
                            <w:t>Course Design Alignmen</w:t>
                          </w:r>
                          <w:r>
                            <w:rPr>
                              <w:b/>
                              <w:bCs/>
                              <w:color w:val="FFFFFF" w:themeColor="background1"/>
                              <w:sz w:val="36"/>
                              <w:szCs w:val="36"/>
                            </w:rPr>
                            <w:t xml:space="preserve">t </w:t>
                          </w:r>
                          <w:r w:rsidRPr="00767D44">
                            <w:rPr>
                              <w:b/>
                              <w:bCs/>
                              <w:color w:val="FFFFFF" w:themeColor="background1"/>
                              <w:sz w:val="36"/>
                              <w:szCs w:val="36"/>
                            </w:rPr>
                            <w:t>Blueprint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5A7FD" id="Text Box 4" o:spid="_x0000_s1027" type="#_x0000_t202" style="position:absolute;left:0;text-align:left;margin-left:37.2pt;margin-top:-18.7pt;width:322.45pt;height:3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" filled="f" stroked="f" strokeweight=".5pt">
              <v:textbox>
                <w:txbxContent>
                  <w:p w14:paraId="520112EC" w14:textId="3D6B37DE" w:rsidR="00767D44" w:rsidRPr="00767D44" w:rsidRDefault="00767D44" w:rsidP="00767D44">
                    <w:pPr>
                      <w:spacing w:after="0" w:line="320" w:lineRule="exact"/>
                      <w:rPr>
                        <w:b/>
                        <w:bCs/>
                        <w:color w:val="FFFFFF" w:themeColor="background1"/>
                        <w:sz w:val="36"/>
                        <w:szCs w:val="36"/>
                      </w:rPr>
                    </w:pPr>
                    <w:r w:rsidRPr="00767D44">
                      <w:rPr>
                        <w:b/>
                        <w:bCs/>
                        <w:color w:val="FFFFFF" w:themeColor="background1"/>
                        <w:sz w:val="36"/>
                        <w:szCs w:val="36"/>
                      </w:rPr>
                      <w:t>Course Design Alignmen</w:t>
                    </w:r>
                    <w:r>
                      <w:rPr>
                        <w:b/>
                        <w:bCs/>
                        <w:color w:val="FFFFFF" w:themeColor="background1"/>
                        <w:sz w:val="36"/>
                        <w:szCs w:val="36"/>
                      </w:rPr>
                      <w:t xml:space="preserve">t </w:t>
                    </w:r>
                    <w:r w:rsidRPr="00767D44">
                      <w:rPr>
                        <w:b/>
                        <w:bCs/>
                        <w:color w:val="FFFFFF" w:themeColor="background1"/>
                        <w:sz w:val="36"/>
                        <w:szCs w:val="36"/>
                      </w:rPr>
                      <w:t>Blueprint</w:t>
                    </w:r>
                  </w:p>
                </w:txbxContent>
              </v:textbox>
            </v:shape>
          </w:pict>
        </mc:Fallback>
      </mc:AlternateContent>
    </w:r>
    <w:r>
      <w:rPr>
        <w:noProof/>
      </w:rPr>
      <w:drawing>
        <wp:anchor distT="0" distB="0" distL="114300" distR="114300" simplePos="0" relativeHeight="251661312" behindDoc="0" locked="0" layoutInCell="1" allowOverlap="1" wp14:anchorId="57423177" wp14:editId="664E24F4">
          <wp:simplePos x="0" y="0"/>
          <wp:positionH relativeFrom="column">
            <wp:posOffset>-3120</wp:posOffset>
          </wp:positionH>
          <wp:positionV relativeFrom="paragraph">
            <wp:posOffset>-345495</wp:posOffset>
          </wp:positionV>
          <wp:extent cx="437322" cy="43732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437322" cy="43732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1B8E8843" wp14:editId="0D1B7E91">
              <wp:simplePos x="0" y="0"/>
              <wp:positionH relativeFrom="column">
                <wp:posOffset>-449249</wp:posOffset>
              </wp:positionH>
              <wp:positionV relativeFrom="paragraph">
                <wp:posOffset>-722961</wp:posOffset>
              </wp:positionV>
              <wp:extent cx="10058400" cy="914400"/>
              <wp:effectExtent l="0" t="0" r="0" b="0"/>
              <wp:wrapNone/>
              <wp:docPr id="1" name="Rectangle 1"/>
              <wp:cNvGraphicFramePr/>
              <a:graphic xmlns:a="http://schemas.openxmlformats.org/drawingml/2006/main">
                <a:graphicData uri="http://schemas.microsoft.com/office/word/2010/wordprocessingShape">
                  <wps:wsp>
                    <wps:cNvSpPr/>
                    <wps:spPr>
                      <a:xfrm>
                        <a:off x="0" y="0"/>
                        <a:ext cx="10058400" cy="9144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74D308" id="Rectangle 1" o:spid="_x0000_s1026" style="position:absolute;margin-left:-35.35pt;margin-top:-56.95pt;width:11in;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" fillcolor="black [3213]" stroked="f" strokeweight="1pt"/>
          </w:pict>
        </mc:Fallback>
      </mc:AlternateContent>
    </w:r>
    <w:r>
      <w:rPr>
        <w:noProof/>
      </w:rPr>
      <mc:AlternateContent>
        <mc:Choice Requires="wps">
          <w:drawing>
            <wp:anchor distT="0" distB="0" distL="114300" distR="114300" simplePos="0" relativeHeight="251660288" behindDoc="0" locked="0" layoutInCell="1" allowOverlap="1" wp14:anchorId="6F98245A" wp14:editId="02C44BCC">
              <wp:simplePos x="0" y="0"/>
              <wp:positionH relativeFrom="column">
                <wp:posOffset>-456896</wp:posOffset>
              </wp:positionH>
              <wp:positionV relativeFrom="paragraph">
                <wp:posOffset>190803</wp:posOffset>
              </wp:positionV>
              <wp:extent cx="10058400" cy="143123"/>
              <wp:effectExtent l="0" t="0" r="0" b="0"/>
              <wp:wrapNone/>
              <wp:docPr id="2" name="Rectangle 2"/>
              <wp:cNvGraphicFramePr/>
              <a:graphic xmlns:a="http://schemas.openxmlformats.org/drawingml/2006/main">
                <a:graphicData uri="http://schemas.microsoft.com/office/word/2010/wordprocessingShape">
                  <wps:wsp>
                    <wps:cNvSpPr/>
                    <wps:spPr>
                      <a:xfrm>
                        <a:off x="0" y="0"/>
                        <a:ext cx="10058400" cy="143123"/>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11D8CF" id="Rectangle 2" o:spid="_x0000_s1026" style="position:absolute;margin-left:-36pt;margin-top:15pt;width:11in;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" fillcolor="#ffc000" stroked="f" strokeweight="1pt"/>
          </w:pict>
        </mc:Fallback>
      </mc:AlternateContent>
    </w:r>
  </w:p>
  <w:p w14:paraId="0A01A1F6" w14:textId="2682E775" w:rsidR="00767D44" w:rsidRDefault="00767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42A9E"/>
    <w:multiLevelType w:val="hybridMultilevel"/>
    <w:tmpl w:val="35F09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2F61FE9"/>
    <w:multiLevelType w:val="hybridMultilevel"/>
    <w:tmpl w:val="E104D9A8"/>
    <w:lvl w:ilvl="0" w:tplc="C0FE7E26">
      <w:start w:val="1"/>
      <w:numFmt w:val="bullet"/>
      <w:lvlText w:val="•"/>
      <w:lvlJc w:val="left"/>
      <w:pPr>
        <w:tabs>
          <w:tab w:val="num" w:pos="720"/>
        </w:tabs>
        <w:ind w:left="720" w:hanging="360"/>
      </w:pPr>
      <w:rPr>
        <w:rFonts w:ascii="Times New Roman" w:hAnsi="Times New Roman" w:hint="default"/>
      </w:rPr>
    </w:lvl>
    <w:lvl w:ilvl="1" w:tplc="F5764750" w:tentative="1">
      <w:start w:val="1"/>
      <w:numFmt w:val="bullet"/>
      <w:lvlText w:val="•"/>
      <w:lvlJc w:val="left"/>
      <w:pPr>
        <w:tabs>
          <w:tab w:val="num" w:pos="1440"/>
        </w:tabs>
        <w:ind w:left="1440" w:hanging="360"/>
      </w:pPr>
      <w:rPr>
        <w:rFonts w:ascii="Times New Roman" w:hAnsi="Times New Roman" w:hint="default"/>
      </w:rPr>
    </w:lvl>
    <w:lvl w:ilvl="2" w:tplc="56EACF22" w:tentative="1">
      <w:start w:val="1"/>
      <w:numFmt w:val="bullet"/>
      <w:lvlText w:val="•"/>
      <w:lvlJc w:val="left"/>
      <w:pPr>
        <w:tabs>
          <w:tab w:val="num" w:pos="2160"/>
        </w:tabs>
        <w:ind w:left="2160" w:hanging="360"/>
      </w:pPr>
      <w:rPr>
        <w:rFonts w:ascii="Times New Roman" w:hAnsi="Times New Roman" w:hint="default"/>
      </w:rPr>
    </w:lvl>
    <w:lvl w:ilvl="3" w:tplc="EC24DFE4" w:tentative="1">
      <w:start w:val="1"/>
      <w:numFmt w:val="bullet"/>
      <w:lvlText w:val="•"/>
      <w:lvlJc w:val="left"/>
      <w:pPr>
        <w:tabs>
          <w:tab w:val="num" w:pos="2880"/>
        </w:tabs>
        <w:ind w:left="2880" w:hanging="360"/>
      </w:pPr>
      <w:rPr>
        <w:rFonts w:ascii="Times New Roman" w:hAnsi="Times New Roman" w:hint="default"/>
      </w:rPr>
    </w:lvl>
    <w:lvl w:ilvl="4" w:tplc="F17E0D5A" w:tentative="1">
      <w:start w:val="1"/>
      <w:numFmt w:val="bullet"/>
      <w:lvlText w:val="•"/>
      <w:lvlJc w:val="left"/>
      <w:pPr>
        <w:tabs>
          <w:tab w:val="num" w:pos="3600"/>
        </w:tabs>
        <w:ind w:left="3600" w:hanging="360"/>
      </w:pPr>
      <w:rPr>
        <w:rFonts w:ascii="Times New Roman" w:hAnsi="Times New Roman" w:hint="default"/>
      </w:rPr>
    </w:lvl>
    <w:lvl w:ilvl="5" w:tplc="7D441B5A" w:tentative="1">
      <w:start w:val="1"/>
      <w:numFmt w:val="bullet"/>
      <w:lvlText w:val="•"/>
      <w:lvlJc w:val="left"/>
      <w:pPr>
        <w:tabs>
          <w:tab w:val="num" w:pos="4320"/>
        </w:tabs>
        <w:ind w:left="4320" w:hanging="360"/>
      </w:pPr>
      <w:rPr>
        <w:rFonts w:ascii="Times New Roman" w:hAnsi="Times New Roman" w:hint="default"/>
      </w:rPr>
    </w:lvl>
    <w:lvl w:ilvl="6" w:tplc="AEE4D808" w:tentative="1">
      <w:start w:val="1"/>
      <w:numFmt w:val="bullet"/>
      <w:lvlText w:val="•"/>
      <w:lvlJc w:val="left"/>
      <w:pPr>
        <w:tabs>
          <w:tab w:val="num" w:pos="5040"/>
        </w:tabs>
        <w:ind w:left="5040" w:hanging="360"/>
      </w:pPr>
      <w:rPr>
        <w:rFonts w:ascii="Times New Roman" w:hAnsi="Times New Roman" w:hint="default"/>
      </w:rPr>
    </w:lvl>
    <w:lvl w:ilvl="7" w:tplc="5080AEF6" w:tentative="1">
      <w:start w:val="1"/>
      <w:numFmt w:val="bullet"/>
      <w:lvlText w:val="•"/>
      <w:lvlJc w:val="left"/>
      <w:pPr>
        <w:tabs>
          <w:tab w:val="num" w:pos="5760"/>
        </w:tabs>
        <w:ind w:left="5760" w:hanging="360"/>
      </w:pPr>
      <w:rPr>
        <w:rFonts w:ascii="Times New Roman" w:hAnsi="Times New Roman" w:hint="default"/>
      </w:rPr>
    </w:lvl>
    <w:lvl w:ilvl="8" w:tplc="9F78673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B62098C"/>
    <w:multiLevelType w:val="hybridMultilevel"/>
    <w:tmpl w:val="0100A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930"/>
    <w:rsid w:val="00043BA3"/>
    <w:rsid w:val="00096CDF"/>
    <w:rsid w:val="00097AFE"/>
    <w:rsid w:val="000A00D2"/>
    <w:rsid w:val="000A4C62"/>
    <w:rsid w:val="00195913"/>
    <w:rsid w:val="001B354C"/>
    <w:rsid w:val="002C71AA"/>
    <w:rsid w:val="003027FF"/>
    <w:rsid w:val="003120C9"/>
    <w:rsid w:val="00337361"/>
    <w:rsid w:val="00361970"/>
    <w:rsid w:val="00374019"/>
    <w:rsid w:val="00382DB8"/>
    <w:rsid w:val="003A1FD8"/>
    <w:rsid w:val="003C4CCA"/>
    <w:rsid w:val="004C1A95"/>
    <w:rsid w:val="005A11AA"/>
    <w:rsid w:val="00671F09"/>
    <w:rsid w:val="00673595"/>
    <w:rsid w:val="00674D3B"/>
    <w:rsid w:val="00717D32"/>
    <w:rsid w:val="00756996"/>
    <w:rsid w:val="00762496"/>
    <w:rsid w:val="00767D44"/>
    <w:rsid w:val="00803930"/>
    <w:rsid w:val="008C6BD3"/>
    <w:rsid w:val="008C77DB"/>
    <w:rsid w:val="00A01E8A"/>
    <w:rsid w:val="00A2567B"/>
    <w:rsid w:val="00A81423"/>
    <w:rsid w:val="00A96870"/>
    <w:rsid w:val="00AB741A"/>
    <w:rsid w:val="00AD124E"/>
    <w:rsid w:val="00B449B7"/>
    <w:rsid w:val="00B9571B"/>
    <w:rsid w:val="00BA02F1"/>
    <w:rsid w:val="00C8134C"/>
    <w:rsid w:val="00C93A6E"/>
    <w:rsid w:val="00DB2D9B"/>
    <w:rsid w:val="00DC2D5B"/>
    <w:rsid w:val="00E573F4"/>
    <w:rsid w:val="00EC1DBA"/>
    <w:rsid w:val="00F66897"/>
    <w:rsid w:val="00F80394"/>
    <w:rsid w:val="79E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BD591"/>
  <w15:chartTrackingRefBased/>
  <w15:docId w15:val="{6C2F7505-7DA1-4C3C-ABD7-0542865B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3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
    <w:name w:val="content"/>
    <w:basedOn w:val="Normal"/>
    <w:rsid w:val="004C1A9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C1A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1E8A"/>
    <w:rPr>
      <w:color w:val="0563C1" w:themeColor="hyperlink"/>
      <w:u w:val="single"/>
    </w:rPr>
  </w:style>
  <w:style w:type="paragraph" w:styleId="BalloonText">
    <w:name w:val="Balloon Text"/>
    <w:basedOn w:val="Normal"/>
    <w:link w:val="BalloonTextChar"/>
    <w:uiPriority w:val="99"/>
    <w:semiHidden/>
    <w:unhideWhenUsed/>
    <w:rsid w:val="003A1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FD8"/>
    <w:rPr>
      <w:rFonts w:ascii="Segoe UI" w:hAnsi="Segoe UI" w:cs="Segoe UI"/>
      <w:sz w:val="18"/>
      <w:szCs w:val="18"/>
    </w:rPr>
  </w:style>
  <w:style w:type="table" w:styleId="PlainTable1">
    <w:name w:val="Plain Table 1"/>
    <w:basedOn w:val="TableNormal"/>
    <w:uiPriority w:val="41"/>
    <w:rsid w:val="003027F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3027FF"/>
    <w:rPr>
      <w:color w:val="954F72" w:themeColor="followedHyperlink"/>
      <w:u w:val="single"/>
    </w:rPr>
  </w:style>
  <w:style w:type="paragraph" w:styleId="Header">
    <w:name w:val="header"/>
    <w:basedOn w:val="Normal"/>
    <w:link w:val="HeaderChar"/>
    <w:uiPriority w:val="99"/>
    <w:unhideWhenUsed/>
    <w:rsid w:val="00756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996"/>
  </w:style>
  <w:style w:type="paragraph" w:styleId="Footer">
    <w:name w:val="footer"/>
    <w:basedOn w:val="Normal"/>
    <w:link w:val="FooterChar"/>
    <w:uiPriority w:val="99"/>
    <w:unhideWhenUsed/>
    <w:rsid w:val="00756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996"/>
  </w:style>
  <w:style w:type="paragraph" w:styleId="ListParagraph">
    <w:name w:val="List Paragraph"/>
    <w:basedOn w:val="Normal"/>
    <w:uiPriority w:val="34"/>
    <w:qFormat/>
    <w:rsid w:val="00A25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493189">
      <w:bodyDiv w:val="1"/>
      <w:marLeft w:val="0"/>
      <w:marRight w:val="0"/>
      <w:marTop w:val="0"/>
      <w:marBottom w:val="0"/>
      <w:divBdr>
        <w:top w:val="none" w:sz="0" w:space="0" w:color="auto"/>
        <w:left w:val="none" w:sz="0" w:space="0" w:color="auto"/>
        <w:bottom w:val="none" w:sz="0" w:space="0" w:color="auto"/>
        <w:right w:val="none" w:sz="0" w:space="0" w:color="auto"/>
      </w:divBdr>
    </w:div>
    <w:div w:id="985470101">
      <w:bodyDiv w:val="1"/>
      <w:marLeft w:val="0"/>
      <w:marRight w:val="0"/>
      <w:marTop w:val="0"/>
      <w:marBottom w:val="0"/>
      <w:divBdr>
        <w:top w:val="none" w:sz="0" w:space="0" w:color="auto"/>
        <w:left w:val="none" w:sz="0" w:space="0" w:color="auto"/>
        <w:bottom w:val="none" w:sz="0" w:space="0" w:color="auto"/>
        <w:right w:val="none" w:sz="0" w:space="0" w:color="auto"/>
      </w:divBdr>
    </w:div>
    <w:div w:id="1004280498">
      <w:bodyDiv w:val="1"/>
      <w:marLeft w:val="0"/>
      <w:marRight w:val="0"/>
      <w:marTop w:val="0"/>
      <w:marBottom w:val="0"/>
      <w:divBdr>
        <w:top w:val="none" w:sz="0" w:space="0" w:color="auto"/>
        <w:left w:val="none" w:sz="0" w:space="0" w:color="auto"/>
        <w:bottom w:val="none" w:sz="0" w:space="0" w:color="auto"/>
        <w:right w:val="none" w:sz="0" w:space="0" w:color="auto"/>
      </w:divBdr>
    </w:div>
    <w:div w:id="1428622023">
      <w:bodyDiv w:val="1"/>
      <w:marLeft w:val="0"/>
      <w:marRight w:val="0"/>
      <w:marTop w:val="0"/>
      <w:marBottom w:val="0"/>
      <w:divBdr>
        <w:top w:val="none" w:sz="0" w:space="0" w:color="auto"/>
        <w:left w:val="none" w:sz="0" w:space="0" w:color="auto"/>
        <w:bottom w:val="none" w:sz="0" w:space="0" w:color="auto"/>
        <w:right w:val="none" w:sz="0" w:space="0" w:color="auto"/>
      </w:divBdr>
    </w:div>
    <w:div w:id="1612126476">
      <w:bodyDiv w:val="1"/>
      <w:marLeft w:val="0"/>
      <w:marRight w:val="0"/>
      <w:marTop w:val="0"/>
      <w:marBottom w:val="0"/>
      <w:divBdr>
        <w:top w:val="none" w:sz="0" w:space="0" w:color="auto"/>
        <w:left w:val="none" w:sz="0" w:space="0" w:color="auto"/>
        <w:bottom w:val="none" w:sz="0" w:space="0" w:color="auto"/>
        <w:right w:val="none" w:sz="0" w:space="0" w:color="auto"/>
      </w:divBdr>
    </w:div>
    <w:div w:id="1787043316">
      <w:bodyDiv w:val="1"/>
      <w:marLeft w:val="0"/>
      <w:marRight w:val="0"/>
      <w:marTop w:val="0"/>
      <w:marBottom w:val="0"/>
      <w:divBdr>
        <w:top w:val="none" w:sz="0" w:space="0" w:color="auto"/>
        <w:left w:val="none" w:sz="0" w:space="0" w:color="auto"/>
        <w:bottom w:val="none" w:sz="0" w:space="0" w:color="auto"/>
        <w:right w:val="none" w:sz="0" w:space="0" w:color="auto"/>
      </w:divBdr>
    </w:div>
    <w:div w:id="1856192340">
      <w:bodyDiv w:val="1"/>
      <w:marLeft w:val="0"/>
      <w:marRight w:val="0"/>
      <w:marTop w:val="0"/>
      <w:marBottom w:val="0"/>
      <w:divBdr>
        <w:top w:val="none" w:sz="0" w:space="0" w:color="auto"/>
        <w:left w:val="none" w:sz="0" w:space="0" w:color="auto"/>
        <w:bottom w:val="none" w:sz="0" w:space="0" w:color="auto"/>
        <w:right w:val="none" w:sz="0" w:space="0" w:color="auto"/>
      </w:divBdr>
      <w:divsChild>
        <w:div w:id="1777405403">
          <w:marLeft w:val="547"/>
          <w:marRight w:val="0"/>
          <w:marTop w:val="0"/>
          <w:marBottom w:val="0"/>
          <w:divBdr>
            <w:top w:val="none" w:sz="0" w:space="0" w:color="auto"/>
            <w:left w:val="none" w:sz="0" w:space="0" w:color="auto"/>
            <w:bottom w:val="none" w:sz="0" w:space="0" w:color="auto"/>
            <w:right w:val="none" w:sz="0" w:space="0" w:color="auto"/>
          </w:divBdr>
        </w:div>
        <w:div w:id="2041543638">
          <w:marLeft w:val="547"/>
          <w:marRight w:val="0"/>
          <w:marTop w:val="0"/>
          <w:marBottom w:val="0"/>
          <w:divBdr>
            <w:top w:val="none" w:sz="0" w:space="0" w:color="auto"/>
            <w:left w:val="none" w:sz="0" w:space="0" w:color="auto"/>
            <w:bottom w:val="none" w:sz="0" w:space="0" w:color="auto"/>
            <w:right w:val="none" w:sz="0" w:space="0" w:color="auto"/>
          </w:divBdr>
        </w:div>
      </w:divsChild>
    </w:div>
    <w:div w:id="1949847315">
      <w:bodyDiv w:val="1"/>
      <w:marLeft w:val="0"/>
      <w:marRight w:val="0"/>
      <w:marTop w:val="0"/>
      <w:marBottom w:val="0"/>
      <w:divBdr>
        <w:top w:val="none" w:sz="0" w:space="0" w:color="auto"/>
        <w:left w:val="none" w:sz="0" w:space="0" w:color="auto"/>
        <w:bottom w:val="none" w:sz="0" w:space="0" w:color="auto"/>
        <w:right w:val="none" w:sz="0" w:space="0" w:color="auto"/>
      </w:divBdr>
    </w:div>
    <w:div w:id="2075275270">
      <w:bodyDiv w:val="1"/>
      <w:marLeft w:val="0"/>
      <w:marRight w:val="0"/>
      <w:marTop w:val="0"/>
      <w:marBottom w:val="0"/>
      <w:divBdr>
        <w:top w:val="none" w:sz="0" w:space="0" w:color="auto"/>
        <w:left w:val="none" w:sz="0" w:space="0" w:color="auto"/>
        <w:bottom w:val="none" w:sz="0" w:space="0" w:color="auto"/>
        <w:right w:val="none" w:sz="0" w:space="0" w:color="auto"/>
      </w:divBdr>
      <w:divsChild>
        <w:div w:id="521674828">
          <w:blockQuote w:val="1"/>
          <w:marLeft w:val="720"/>
          <w:marRight w:val="720"/>
          <w:marTop w:val="100"/>
          <w:marBottom w:val="100"/>
          <w:divBdr>
            <w:top w:val="none" w:sz="0" w:space="0" w:color="auto"/>
            <w:left w:val="none" w:sz="0" w:space="0" w:color="auto"/>
            <w:bottom w:val="none" w:sz="0" w:space="0" w:color="auto"/>
            <w:right w:val="none" w:sz="0" w:space="0" w:color="auto"/>
          </w:divBdr>
        </w:div>
        <w:div w:id="344551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structionaldesign.org/models/backward_design.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E42BC223E9644797F5DA857594ED6D" ma:contentTypeVersion="12" ma:contentTypeDescription="Create a new document." ma:contentTypeScope="" ma:versionID="4c08da47fc94ea561112666f3b03e854">
  <xsd:schema xmlns:xsd="http://www.w3.org/2001/XMLSchema" xmlns:xs="http://www.w3.org/2001/XMLSchema" xmlns:p="http://schemas.microsoft.com/office/2006/metadata/properties" xmlns:ns2="1f2322e7-0e10-4284-ab7c-56f5e6bac849" xmlns:ns3="93beb659-f627-462d-843e-5dde799b9993" targetNamespace="http://schemas.microsoft.com/office/2006/metadata/properties" ma:root="true" ma:fieldsID="175ac2434bf7f4d52769a8fde2cbaaec" ns2:_="" ns3:_="">
    <xsd:import namespace="1f2322e7-0e10-4284-ab7c-56f5e6bac849"/>
    <xsd:import namespace="93beb659-f627-462d-843e-5dde799b99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322e7-0e10-4284-ab7c-56f5e6bac8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beb659-f627-462d-843e-5dde799b999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92D410-0C16-455B-8C68-B434CD9DD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322e7-0e10-4284-ab7c-56f5e6bac849"/>
    <ds:schemaRef ds:uri="93beb659-f627-462d-843e-5dde799b9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B6F012-CFB0-4063-A3A9-CFF8C0654B60}">
  <ds:schemaRefs>
    <ds:schemaRef ds:uri="http://schemas.openxmlformats.org/officeDocument/2006/bibliography"/>
  </ds:schemaRefs>
</ds:datastoreItem>
</file>

<file path=customXml/itemProps3.xml><?xml version="1.0" encoding="utf-8"?>
<ds:datastoreItem xmlns:ds="http://schemas.openxmlformats.org/officeDocument/2006/customXml" ds:itemID="{91EF5CBB-FC46-4CBD-BAAF-7D9C0D6A6DFA}">
  <ds:schemaRefs>
    <ds:schemaRef ds:uri="http://schemas.microsoft.com/sharepoint/v3/contenttype/forms"/>
  </ds:schemaRefs>
</ds:datastoreItem>
</file>

<file path=customXml/itemProps4.xml><?xml version="1.0" encoding="utf-8"?>
<ds:datastoreItem xmlns:ds="http://schemas.openxmlformats.org/officeDocument/2006/customXml" ds:itemID="{F7A36E3C-BFD0-45E9-B7DB-1F10CC6236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CSU Long Beach</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Mariza Hernandez</dc:creator>
  <cp:keywords/>
  <dc:description/>
  <cp:lastModifiedBy>Laura Emery</cp:lastModifiedBy>
  <cp:revision>2</cp:revision>
  <cp:lastPrinted>2018-01-12T18:58:00Z</cp:lastPrinted>
  <dcterms:created xsi:type="dcterms:W3CDTF">2020-11-19T21:37:00Z</dcterms:created>
  <dcterms:modified xsi:type="dcterms:W3CDTF">2020-11-19T21:37:00Z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0x01010025E42BC223E9644797F5DA857594ED6D</vt:lpwstr>
  </property>
</Properties>
</file>