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3DF3D" w14:textId="77777777" w:rsidR="00272340" w:rsidRPr="00DC1F76" w:rsidRDefault="00EB2119">
      <w:pPr>
        <w:pStyle w:val="Tahoma"/>
        <w:jc w:val="center"/>
        <w:rPr>
          <w:rFonts w:ascii="Calibri" w:hAnsi="Calibri" w:cs="Tahoma"/>
          <w:szCs w:val="24"/>
        </w:rPr>
      </w:pPr>
      <w:r w:rsidRPr="00DC1F76">
        <w:rPr>
          <w:rFonts w:ascii="Calibri" w:hAnsi="Calibri" w:cs="Tahoma"/>
          <w:szCs w:val="24"/>
        </w:rPr>
        <w:t>California State University, Long Beach</w:t>
      </w:r>
    </w:p>
    <w:p w14:paraId="6E1818F9" w14:textId="77777777" w:rsidR="00EB2119" w:rsidRPr="00DC1F76" w:rsidRDefault="00EB2119">
      <w:pPr>
        <w:pStyle w:val="Tahoma"/>
        <w:jc w:val="center"/>
        <w:rPr>
          <w:rFonts w:ascii="Calibri" w:hAnsi="Calibri" w:cs="Tahoma"/>
          <w:szCs w:val="24"/>
        </w:rPr>
      </w:pPr>
      <w:r w:rsidRPr="00DC1F76">
        <w:rPr>
          <w:rFonts w:ascii="Calibri" w:hAnsi="Calibri" w:cs="Tahoma"/>
          <w:szCs w:val="24"/>
        </w:rPr>
        <w:t>Curriculum and Educational Policies Council</w:t>
      </w:r>
    </w:p>
    <w:p w14:paraId="166EB30A" w14:textId="1246B10E" w:rsidR="00EB2119" w:rsidRPr="00DC1F76" w:rsidRDefault="004F4244" w:rsidP="003D3C53">
      <w:pPr>
        <w:pStyle w:val="Tahoma"/>
        <w:jc w:val="center"/>
        <w:rPr>
          <w:rFonts w:ascii="Calibri" w:hAnsi="Calibri" w:cs="Tahoma"/>
          <w:szCs w:val="24"/>
        </w:rPr>
      </w:pPr>
      <w:r>
        <w:rPr>
          <w:rFonts w:ascii="Calibri" w:hAnsi="Calibri" w:cs="Tahoma"/>
          <w:szCs w:val="24"/>
        </w:rPr>
        <w:t>Minutes</w:t>
      </w:r>
      <w:bookmarkStart w:id="0" w:name="_GoBack"/>
      <w:bookmarkEnd w:id="0"/>
      <w:r w:rsidR="003D3C53" w:rsidRPr="00DC1F76">
        <w:rPr>
          <w:rFonts w:ascii="Calibri" w:hAnsi="Calibri" w:cs="Tahoma"/>
          <w:szCs w:val="24"/>
        </w:rPr>
        <w:t xml:space="preserve"> –</w:t>
      </w:r>
      <w:r w:rsidR="00E44C20" w:rsidRPr="00DC1F76">
        <w:rPr>
          <w:rFonts w:ascii="Calibri" w:hAnsi="Calibri" w:cs="Tahoma"/>
          <w:szCs w:val="24"/>
        </w:rPr>
        <w:t xml:space="preserve"> </w:t>
      </w:r>
      <w:r w:rsidR="00EB2119" w:rsidRPr="00DC1F76">
        <w:rPr>
          <w:rFonts w:ascii="Calibri" w:hAnsi="Calibri" w:cs="Tahoma"/>
          <w:szCs w:val="24"/>
        </w:rPr>
        <w:t>20</w:t>
      </w:r>
      <w:r w:rsidR="00577F3D" w:rsidRPr="00DC1F76">
        <w:rPr>
          <w:rFonts w:ascii="Calibri" w:hAnsi="Calibri" w:cs="Tahoma"/>
          <w:szCs w:val="24"/>
        </w:rPr>
        <w:t>1</w:t>
      </w:r>
      <w:r w:rsidR="003F20E9" w:rsidRPr="00DC1F76">
        <w:rPr>
          <w:rFonts w:ascii="Calibri" w:hAnsi="Calibri" w:cs="Tahoma"/>
          <w:szCs w:val="24"/>
        </w:rPr>
        <w:t>9-20</w:t>
      </w:r>
      <w:r w:rsidR="00E44C20" w:rsidRPr="00DC1F76">
        <w:rPr>
          <w:rFonts w:ascii="Calibri" w:hAnsi="Calibri" w:cs="Tahoma"/>
          <w:szCs w:val="24"/>
        </w:rPr>
        <w:t xml:space="preserve"> Meeting </w:t>
      </w:r>
      <w:r w:rsidR="0051529F">
        <w:rPr>
          <w:rFonts w:ascii="Calibri" w:hAnsi="Calibri" w:cs="Tahoma"/>
          <w:szCs w:val="24"/>
        </w:rPr>
        <w:t>9</w:t>
      </w:r>
    </w:p>
    <w:p w14:paraId="6FEE298E" w14:textId="074F7679" w:rsidR="00EB2119" w:rsidRPr="00DC1F76" w:rsidRDefault="00EB2119" w:rsidP="00EB2119">
      <w:pPr>
        <w:pStyle w:val="Tahoma"/>
        <w:jc w:val="center"/>
        <w:rPr>
          <w:rFonts w:ascii="Calibri" w:hAnsi="Calibri" w:cs="Tahoma"/>
          <w:szCs w:val="24"/>
        </w:rPr>
      </w:pPr>
      <w:r w:rsidRPr="00DC1F76">
        <w:rPr>
          <w:rFonts w:ascii="Calibri" w:hAnsi="Calibri" w:cs="Tahoma"/>
          <w:szCs w:val="24"/>
        </w:rPr>
        <w:t>Wednesday</w:t>
      </w:r>
      <w:r w:rsidR="005707F6" w:rsidRPr="00DC1F76">
        <w:rPr>
          <w:rFonts w:ascii="Calibri" w:hAnsi="Calibri" w:cs="Tahoma"/>
          <w:szCs w:val="24"/>
        </w:rPr>
        <w:t xml:space="preserve">, </w:t>
      </w:r>
      <w:r w:rsidR="001303A7">
        <w:rPr>
          <w:rFonts w:ascii="Calibri" w:hAnsi="Calibri" w:cs="Tahoma"/>
          <w:szCs w:val="24"/>
        </w:rPr>
        <w:t xml:space="preserve">Feb. </w:t>
      </w:r>
      <w:r w:rsidR="0051529F">
        <w:rPr>
          <w:rFonts w:ascii="Calibri" w:hAnsi="Calibri" w:cs="Tahoma"/>
          <w:szCs w:val="24"/>
        </w:rPr>
        <w:t>26</w:t>
      </w:r>
      <w:r w:rsidR="00E2370F" w:rsidRPr="00DC1F76">
        <w:rPr>
          <w:rFonts w:ascii="Calibri" w:hAnsi="Calibri" w:cs="Tahoma"/>
          <w:szCs w:val="24"/>
        </w:rPr>
        <w:t xml:space="preserve">, </w:t>
      </w:r>
      <w:r w:rsidR="00216571" w:rsidRPr="00DC1F76">
        <w:rPr>
          <w:rFonts w:ascii="Calibri" w:hAnsi="Calibri" w:cs="Tahoma"/>
          <w:szCs w:val="24"/>
        </w:rPr>
        <w:t>20</w:t>
      </w:r>
      <w:r w:rsidR="00CD159E">
        <w:rPr>
          <w:rFonts w:ascii="Calibri" w:hAnsi="Calibri" w:cs="Tahoma"/>
          <w:szCs w:val="24"/>
        </w:rPr>
        <w:t>20</w:t>
      </w:r>
      <w:r w:rsidRPr="00DC1F76">
        <w:rPr>
          <w:rFonts w:ascii="Calibri" w:hAnsi="Calibri" w:cs="Tahoma"/>
          <w:szCs w:val="24"/>
        </w:rPr>
        <w:t>, 2-4 PM</w:t>
      </w:r>
      <w:r w:rsidR="00216571" w:rsidRPr="00DC1F76">
        <w:rPr>
          <w:rFonts w:ascii="Calibri" w:hAnsi="Calibri" w:cs="Tahoma"/>
          <w:szCs w:val="24"/>
        </w:rPr>
        <w:t xml:space="preserve"> </w:t>
      </w:r>
    </w:p>
    <w:p w14:paraId="1BB82A3C" w14:textId="022BC4CC" w:rsidR="00FB2560" w:rsidRDefault="00874DB3" w:rsidP="00D51FD2">
      <w:pPr>
        <w:pStyle w:val="Tahoma"/>
        <w:jc w:val="center"/>
        <w:rPr>
          <w:rFonts w:ascii="Calibri" w:hAnsi="Calibri" w:cs="Tahoma"/>
          <w:szCs w:val="24"/>
        </w:rPr>
      </w:pPr>
      <w:r w:rsidRPr="00874DB3">
        <w:rPr>
          <w:rFonts w:ascii="Calibri" w:hAnsi="Calibri" w:cs="Tahoma"/>
          <w:szCs w:val="24"/>
        </w:rPr>
        <w:t>AS-119</w:t>
      </w:r>
      <w:r w:rsidR="00F07C1A">
        <w:rPr>
          <w:rFonts w:ascii="Calibri" w:hAnsi="Calibri" w:cs="Tahoma"/>
          <w:szCs w:val="24"/>
        </w:rPr>
        <w:t xml:space="preserve"> </w:t>
      </w:r>
      <w:r w:rsidR="0025525C" w:rsidRPr="0025525C">
        <w:rPr>
          <w:rFonts w:ascii="Calibri" w:hAnsi="Calibri" w:cs="Tahoma"/>
          <w:szCs w:val="24"/>
        </w:rPr>
        <w:t>(Anatol Center)</w:t>
      </w:r>
    </w:p>
    <w:p w14:paraId="64296A86" w14:textId="77777777" w:rsidR="00A82AB0" w:rsidRPr="00DC1F76" w:rsidRDefault="00A82AB0" w:rsidP="00D51FD2">
      <w:pPr>
        <w:pStyle w:val="Tahoma"/>
        <w:jc w:val="center"/>
        <w:rPr>
          <w:rFonts w:ascii="Calibri" w:hAnsi="Calibri" w:cs="Tahoma"/>
          <w:szCs w:val="24"/>
        </w:rPr>
      </w:pPr>
    </w:p>
    <w:p w14:paraId="3191BA54" w14:textId="492BA28A" w:rsidR="00197EB1" w:rsidRDefault="00197EB1" w:rsidP="00197EB1">
      <w:pPr>
        <w:pStyle w:val="Tahoma"/>
        <w:jc w:val="left"/>
        <w:rPr>
          <w:rFonts w:ascii="Times New Roman" w:hAnsi="Times New Roman"/>
          <w:sz w:val="22"/>
          <w:szCs w:val="22"/>
        </w:rPr>
      </w:pPr>
      <w:r w:rsidRPr="00DA569A">
        <w:rPr>
          <w:rFonts w:ascii="Times New Roman" w:hAnsi="Times New Roman"/>
          <w:i/>
          <w:sz w:val="22"/>
          <w:szCs w:val="22"/>
        </w:rPr>
        <w:t>Members in attendance</w:t>
      </w:r>
      <w:r w:rsidRPr="00DA569A">
        <w:rPr>
          <w:rFonts w:ascii="Times New Roman" w:hAnsi="Times New Roman"/>
          <w:b/>
          <w:i/>
          <w:sz w:val="22"/>
          <w:szCs w:val="22"/>
        </w:rPr>
        <w:t xml:space="preserve">: </w:t>
      </w:r>
      <w:r w:rsidR="00214EE7">
        <w:rPr>
          <w:rFonts w:ascii="Times New Roman" w:hAnsi="Times New Roman"/>
          <w:sz w:val="22"/>
          <w:szCs w:val="22"/>
        </w:rPr>
        <w:t>Babette Benken</w:t>
      </w:r>
      <w:r w:rsidRPr="008E4F4C">
        <w:rPr>
          <w:rFonts w:ascii="Times New Roman" w:hAnsi="Times New Roman"/>
          <w:sz w:val="22"/>
          <w:szCs w:val="22"/>
        </w:rPr>
        <w:t>, Jeffry</w:t>
      </w:r>
      <w:r w:rsidRPr="00DA569A">
        <w:rPr>
          <w:rFonts w:ascii="Times New Roman" w:hAnsi="Times New Roman"/>
          <w:sz w:val="22"/>
          <w:szCs w:val="22"/>
        </w:rPr>
        <w:t xml:space="preserve"> Bentley,</w:t>
      </w:r>
      <w:r>
        <w:rPr>
          <w:rFonts w:ascii="Times New Roman" w:hAnsi="Times New Roman"/>
          <w:sz w:val="22"/>
          <w:szCs w:val="22"/>
        </w:rPr>
        <w:t xml:space="preserve"> Jody Berger, Abby Bradecich,</w:t>
      </w:r>
      <w:r w:rsidRPr="00DA569A">
        <w:rPr>
          <w:rFonts w:ascii="Times New Roman" w:hAnsi="Times New Roman"/>
          <w:sz w:val="22"/>
          <w:szCs w:val="22"/>
        </w:rPr>
        <w:t xml:space="preserve"> Chris Brazi</w:t>
      </w:r>
      <w:r>
        <w:rPr>
          <w:rFonts w:ascii="Times New Roman" w:hAnsi="Times New Roman"/>
          <w:sz w:val="22"/>
          <w:szCs w:val="22"/>
        </w:rPr>
        <w:t>er,</w:t>
      </w:r>
      <w:r w:rsidR="00214EE7">
        <w:rPr>
          <w:rFonts w:ascii="Times New Roman" w:hAnsi="Times New Roman"/>
          <w:sz w:val="22"/>
          <w:szCs w:val="22"/>
        </w:rPr>
        <w:t xml:space="preserve"> </w:t>
      </w:r>
      <w:r>
        <w:rPr>
          <w:rFonts w:ascii="Times New Roman" w:hAnsi="Times New Roman"/>
          <w:sz w:val="22"/>
          <w:szCs w:val="22"/>
        </w:rPr>
        <w:t>Jody Cormack, Laura Forrest,</w:t>
      </w:r>
      <w:r w:rsidRPr="00DA569A">
        <w:rPr>
          <w:rFonts w:ascii="Times New Roman" w:hAnsi="Times New Roman"/>
          <w:sz w:val="22"/>
          <w:szCs w:val="22"/>
        </w:rPr>
        <w:t xml:space="preserve"> </w:t>
      </w:r>
      <w:r w:rsidR="00CF3F3E">
        <w:rPr>
          <w:rFonts w:ascii="Times New Roman" w:hAnsi="Times New Roman"/>
          <w:sz w:val="22"/>
          <w:szCs w:val="22"/>
        </w:rPr>
        <w:t xml:space="preserve">Donna Green, </w:t>
      </w:r>
      <w:r>
        <w:rPr>
          <w:rFonts w:ascii="Times New Roman" w:hAnsi="Times New Roman"/>
          <w:sz w:val="22"/>
          <w:szCs w:val="22"/>
        </w:rPr>
        <w:t xml:space="preserve">Gary Griswold, Raquel Hafen, Betina Hsieh, </w:t>
      </w:r>
      <w:r w:rsidRPr="00DA569A">
        <w:rPr>
          <w:rFonts w:ascii="Times New Roman" w:hAnsi="Times New Roman"/>
          <w:sz w:val="22"/>
          <w:szCs w:val="22"/>
        </w:rPr>
        <w:t xml:space="preserve">Neil Hultgren, </w:t>
      </w:r>
      <w:r>
        <w:rPr>
          <w:rFonts w:ascii="Times New Roman" w:hAnsi="Times New Roman"/>
          <w:sz w:val="22"/>
          <w:szCs w:val="22"/>
        </w:rPr>
        <w:t>Jeet Joshee, Craig Macaulay (Vice Chair),</w:t>
      </w:r>
      <w:r w:rsidR="00DF6622">
        <w:rPr>
          <w:rFonts w:ascii="Times New Roman" w:hAnsi="Times New Roman"/>
          <w:sz w:val="22"/>
          <w:szCs w:val="22"/>
        </w:rPr>
        <w:t xml:space="preserve"> Henry O’Lawrence, </w:t>
      </w:r>
      <w:r w:rsidRPr="00DA569A">
        <w:rPr>
          <w:rFonts w:ascii="Times New Roman" w:hAnsi="Times New Roman"/>
          <w:sz w:val="22"/>
          <w:szCs w:val="22"/>
        </w:rPr>
        <w:t>Chloe Pascual</w:t>
      </w:r>
      <w:r>
        <w:rPr>
          <w:rFonts w:ascii="Times New Roman" w:hAnsi="Times New Roman"/>
          <w:sz w:val="22"/>
          <w:szCs w:val="22"/>
        </w:rPr>
        <w:t xml:space="preserve"> (Secretary)</w:t>
      </w:r>
      <w:r w:rsidRPr="00DA569A">
        <w:rPr>
          <w:rFonts w:ascii="Times New Roman" w:hAnsi="Times New Roman"/>
          <w:sz w:val="22"/>
          <w:szCs w:val="22"/>
        </w:rPr>
        <w:t>, Danny P</w:t>
      </w:r>
      <w:r>
        <w:rPr>
          <w:rFonts w:ascii="Times New Roman" w:hAnsi="Times New Roman"/>
          <w:sz w:val="22"/>
          <w:szCs w:val="22"/>
        </w:rPr>
        <w:t>askin (Chair), Joseph Phillips, Ryan Smith</w:t>
      </w:r>
    </w:p>
    <w:p w14:paraId="3EA5EC07" w14:textId="77777777" w:rsidR="00197EB1" w:rsidRPr="00DA569A" w:rsidRDefault="00197EB1" w:rsidP="00197EB1">
      <w:pPr>
        <w:pStyle w:val="Tahoma"/>
        <w:jc w:val="left"/>
        <w:rPr>
          <w:rFonts w:ascii="Times New Roman" w:hAnsi="Times New Roman"/>
          <w:sz w:val="22"/>
          <w:szCs w:val="22"/>
        </w:rPr>
      </w:pPr>
    </w:p>
    <w:p w14:paraId="5A2CEE5F" w14:textId="2CB4F121" w:rsidR="002B2FEF" w:rsidRPr="00197EB1" w:rsidRDefault="00197EB1" w:rsidP="00197EB1">
      <w:pPr>
        <w:pStyle w:val="Tahoma"/>
        <w:jc w:val="left"/>
        <w:rPr>
          <w:rFonts w:ascii="Times New Roman" w:hAnsi="Times New Roman"/>
          <w:sz w:val="22"/>
          <w:szCs w:val="22"/>
        </w:rPr>
      </w:pPr>
      <w:r w:rsidRPr="00DA569A">
        <w:rPr>
          <w:rFonts w:ascii="Times New Roman" w:hAnsi="Times New Roman"/>
          <w:i/>
          <w:sz w:val="22"/>
          <w:szCs w:val="22"/>
        </w:rPr>
        <w:t>Guests:</w:t>
      </w:r>
      <w:r w:rsidRPr="00DA569A">
        <w:rPr>
          <w:rFonts w:ascii="Times New Roman" w:hAnsi="Times New Roman"/>
          <w:sz w:val="22"/>
          <w:szCs w:val="22"/>
        </w:rPr>
        <w:t xml:space="preserve"> </w:t>
      </w:r>
      <w:r w:rsidR="00691B8E">
        <w:rPr>
          <w:rFonts w:ascii="Times New Roman" w:hAnsi="Times New Roman"/>
          <w:sz w:val="22"/>
          <w:szCs w:val="22"/>
        </w:rPr>
        <w:t>Patience Bryant (Student Conduct), Robert Moushon (Academic Programs), Kath</w:t>
      </w:r>
      <w:r w:rsidR="008025A4">
        <w:rPr>
          <w:rFonts w:ascii="Times New Roman" w:hAnsi="Times New Roman"/>
          <w:sz w:val="22"/>
          <w:szCs w:val="22"/>
        </w:rPr>
        <w:t>ryn Chew (CWL)</w:t>
      </w:r>
    </w:p>
    <w:p w14:paraId="05B3590B" w14:textId="77777777" w:rsidR="002B2FEF" w:rsidRDefault="002B2FEF" w:rsidP="00197EB1">
      <w:pPr>
        <w:pStyle w:val="Tahoma"/>
        <w:spacing w:after="120"/>
        <w:ind w:left="720"/>
        <w:jc w:val="left"/>
        <w:rPr>
          <w:rFonts w:ascii="Calibri" w:hAnsi="Calibri" w:cs="Tahoma"/>
          <w:szCs w:val="24"/>
        </w:rPr>
      </w:pPr>
    </w:p>
    <w:p w14:paraId="592D0169" w14:textId="4ABE1C24" w:rsidR="00255BC8" w:rsidRPr="00DC1F76" w:rsidRDefault="00A0213B" w:rsidP="00DA26F5">
      <w:pPr>
        <w:pStyle w:val="Tahoma"/>
        <w:numPr>
          <w:ilvl w:val="0"/>
          <w:numId w:val="1"/>
        </w:numPr>
        <w:tabs>
          <w:tab w:val="clear" w:pos="720"/>
        </w:tabs>
        <w:spacing w:after="120"/>
        <w:ind w:hanging="720"/>
        <w:jc w:val="left"/>
        <w:rPr>
          <w:rFonts w:ascii="Calibri" w:hAnsi="Calibri" w:cs="Tahoma"/>
          <w:szCs w:val="24"/>
        </w:rPr>
      </w:pPr>
      <w:r w:rsidRPr="00DC1F76">
        <w:rPr>
          <w:rFonts w:ascii="Calibri" w:hAnsi="Calibri" w:cs="Tahoma"/>
          <w:szCs w:val="24"/>
        </w:rPr>
        <w:t>Approv</w:t>
      </w:r>
      <w:r w:rsidR="003B4C19">
        <w:rPr>
          <w:rFonts w:ascii="Calibri" w:hAnsi="Calibri" w:cs="Tahoma"/>
          <w:szCs w:val="24"/>
        </w:rPr>
        <w:t>ed</w:t>
      </w:r>
      <w:r w:rsidR="00300C84" w:rsidRPr="00DC1F76">
        <w:rPr>
          <w:rFonts w:ascii="Calibri" w:hAnsi="Calibri" w:cs="Tahoma"/>
          <w:szCs w:val="24"/>
        </w:rPr>
        <w:t xml:space="preserve"> </w:t>
      </w:r>
      <w:r w:rsidRPr="00DC1F76">
        <w:rPr>
          <w:rFonts w:ascii="Calibri" w:hAnsi="Calibri" w:cs="Tahoma"/>
          <w:szCs w:val="24"/>
        </w:rPr>
        <w:t>agenda</w:t>
      </w:r>
      <w:r w:rsidR="003A6D0C">
        <w:rPr>
          <w:rFonts w:ascii="Calibri" w:hAnsi="Calibri" w:cs="Tahoma"/>
          <w:szCs w:val="24"/>
        </w:rPr>
        <w:t xml:space="preserve"> with new file name</w:t>
      </w:r>
      <w:r w:rsidR="007D3997">
        <w:rPr>
          <w:rFonts w:ascii="Calibri" w:hAnsi="Calibri" w:cs="Tahoma"/>
          <w:szCs w:val="24"/>
        </w:rPr>
        <w:t>.</w:t>
      </w:r>
    </w:p>
    <w:p w14:paraId="3EB29710" w14:textId="103B371D" w:rsidR="00C01AB8" w:rsidRPr="0085429C" w:rsidRDefault="00C01AB8" w:rsidP="00DA26F5">
      <w:pPr>
        <w:pStyle w:val="Tahoma"/>
        <w:numPr>
          <w:ilvl w:val="0"/>
          <w:numId w:val="1"/>
        </w:numPr>
        <w:tabs>
          <w:tab w:val="clear" w:pos="720"/>
        </w:tabs>
        <w:spacing w:after="120"/>
        <w:ind w:hanging="720"/>
        <w:jc w:val="left"/>
        <w:rPr>
          <w:rFonts w:ascii="Calibri" w:hAnsi="Calibri" w:cs="Tahoma"/>
          <w:color w:val="000000" w:themeColor="text1"/>
          <w:szCs w:val="24"/>
        </w:rPr>
      </w:pPr>
      <w:r w:rsidRPr="00DC1F76">
        <w:rPr>
          <w:rFonts w:ascii="Calibri" w:hAnsi="Calibri" w:cs="Tahoma"/>
          <w:szCs w:val="24"/>
        </w:rPr>
        <w:t>Approv</w:t>
      </w:r>
      <w:r w:rsidR="003B4C19">
        <w:rPr>
          <w:rFonts w:ascii="Calibri" w:hAnsi="Calibri" w:cs="Tahoma"/>
          <w:szCs w:val="24"/>
        </w:rPr>
        <w:t xml:space="preserve">ed </w:t>
      </w:r>
      <w:r w:rsidRPr="0085429C">
        <w:rPr>
          <w:rFonts w:ascii="Calibri" w:hAnsi="Calibri" w:cs="Tahoma"/>
          <w:color w:val="000000" w:themeColor="text1"/>
          <w:szCs w:val="24"/>
        </w:rPr>
        <w:t>minutes from 201</w:t>
      </w:r>
      <w:r w:rsidR="00012ED2" w:rsidRPr="0085429C">
        <w:rPr>
          <w:rFonts w:ascii="Calibri" w:hAnsi="Calibri" w:cs="Tahoma"/>
          <w:color w:val="000000" w:themeColor="text1"/>
          <w:szCs w:val="24"/>
        </w:rPr>
        <w:t>9</w:t>
      </w:r>
      <w:r w:rsidRPr="0085429C">
        <w:rPr>
          <w:rFonts w:ascii="Calibri" w:hAnsi="Calibri" w:cs="Tahoma"/>
          <w:color w:val="000000" w:themeColor="text1"/>
          <w:szCs w:val="24"/>
        </w:rPr>
        <w:t>-</w:t>
      </w:r>
      <w:r w:rsidR="00012ED2" w:rsidRPr="0085429C">
        <w:rPr>
          <w:rFonts w:ascii="Calibri" w:hAnsi="Calibri" w:cs="Tahoma"/>
          <w:color w:val="000000" w:themeColor="text1"/>
          <w:szCs w:val="24"/>
        </w:rPr>
        <w:t>20</w:t>
      </w:r>
      <w:r w:rsidRPr="0085429C">
        <w:rPr>
          <w:rFonts w:ascii="Calibri" w:hAnsi="Calibri" w:cs="Tahoma"/>
          <w:color w:val="000000" w:themeColor="text1"/>
          <w:szCs w:val="24"/>
        </w:rPr>
        <w:t xml:space="preserve"> Meeting </w:t>
      </w:r>
      <w:r w:rsidR="0051529F">
        <w:rPr>
          <w:rFonts w:ascii="Calibri" w:hAnsi="Calibri" w:cs="Tahoma"/>
          <w:color w:val="000000" w:themeColor="text1"/>
          <w:szCs w:val="24"/>
        </w:rPr>
        <w:t>8</w:t>
      </w:r>
      <w:r w:rsidRPr="0085429C">
        <w:rPr>
          <w:rFonts w:ascii="Calibri" w:hAnsi="Calibri" w:cs="Tahoma"/>
          <w:color w:val="000000" w:themeColor="text1"/>
          <w:szCs w:val="24"/>
        </w:rPr>
        <w:t xml:space="preserve">, from </w:t>
      </w:r>
      <w:r w:rsidR="0051529F">
        <w:rPr>
          <w:rFonts w:ascii="Calibri" w:hAnsi="Calibri" w:cs="Tahoma"/>
          <w:color w:val="000000" w:themeColor="text1"/>
          <w:szCs w:val="24"/>
        </w:rPr>
        <w:t>Feb. 12</w:t>
      </w:r>
      <w:r w:rsidR="00EF4165">
        <w:rPr>
          <w:rFonts w:ascii="Calibri" w:hAnsi="Calibri" w:cs="Tahoma"/>
          <w:color w:val="000000" w:themeColor="text1"/>
          <w:szCs w:val="24"/>
        </w:rPr>
        <w:t>, 20</w:t>
      </w:r>
      <w:r w:rsidR="004B7637">
        <w:rPr>
          <w:rFonts w:ascii="Calibri" w:hAnsi="Calibri" w:cs="Tahoma"/>
          <w:color w:val="000000" w:themeColor="text1"/>
          <w:szCs w:val="24"/>
        </w:rPr>
        <w:t>20</w:t>
      </w:r>
      <w:r w:rsidR="003A6D0C">
        <w:rPr>
          <w:rFonts w:ascii="Calibri" w:hAnsi="Calibri" w:cs="Tahoma"/>
          <w:color w:val="000000" w:themeColor="text1"/>
          <w:szCs w:val="24"/>
        </w:rPr>
        <w:t xml:space="preserve"> – with suggested changes</w:t>
      </w:r>
      <w:r w:rsidR="007D3997">
        <w:rPr>
          <w:rFonts w:ascii="Calibri" w:hAnsi="Calibri" w:cs="Tahoma"/>
          <w:color w:val="000000" w:themeColor="text1"/>
          <w:szCs w:val="24"/>
        </w:rPr>
        <w:t>.</w:t>
      </w:r>
    </w:p>
    <w:p w14:paraId="418DA63E" w14:textId="3ECDAFFB" w:rsidR="00B8637C" w:rsidRDefault="004D574D" w:rsidP="00B8637C">
      <w:pPr>
        <w:pStyle w:val="Tahoma"/>
        <w:numPr>
          <w:ilvl w:val="0"/>
          <w:numId w:val="1"/>
        </w:numPr>
        <w:spacing w:after="120"/>
        <w:ind w:hanging="720"/>
        <w:jc w:val="left"/>
        <w:rPr>
          <w:rFonts w:ascii="Calibri" w:hAnsi="Calibri" w:cs="Tahoma"/>
          <w:color w:val="000000" w:themeColor="text1"/>
          <w:szCs w:val="24"/>
        </w:rPr>
      </w:pPr>
      <w:r w:rsidRPr="0085429C">
        <w:rPr>
          <w:rFonts w:ascii="Calibri" w:hAnsi="Calibri" w:cs="Tahoma"/>
          <w:color w:val="000000" w:themeColor="text1"/>
          <w:szCs w:val="24"/>
        </w:rPr>
        <w:t>Announcements</w:t>
      </w:r>
    </w:p>
    <w:p w14:paraId="73E50CCB" w14:textId="0B382F7A" w:rsidR="003A6D0C" w:rsidRDefault="003A6D0C" w:rsidP="003A6D0C">
      <w:pPr>
        <w:pStyle w:val="Tahoma"/>
        <w:numPr>
          <w:ilvl w:val="1"/>
          <w:numId w:val="1"/>
        </w:numPr>
        <w:spacing w:after="120"/>
        <w:jc w:val="left"/>
        <w:rPr>
          <w:rFonts w:ascii="Calibri" w:hAnsi="Calibri" w:cs="Tahoma"/>
          <w:color w:val="000000" w:themeColor="text1"/>
          <w:szCs w:val="24"/>
        </w:rPr>
      </w:pPr>
      <w:r>
        <w:rPr>
          <w:rFonts w:ascii="Calibri" w:hAnsi="Calibri" w:cs="Tahoma"/>
          <w:color w:val="000000" w:themeColor="text1"/>
          <w:szCs w:val="24"/>
        </w:rPr>
        <w:t>Most of Academic Senate meeting was discussing the awards policy, which has not gone through CEPC.</w:t>
      </w:r>
    </w:p>
    <w:p w14:paraId="5D119563" w14:textId="0AE48E69" w:rsidR="003A6D0C" w:rsidRDefault="003A6D0C" w:rsidP="003A6D0C">
      <w:pPr>
        <w:pStyle w:val="Tahoma"/>
        <w:numPr>
          <w:ilvl w:val="1"/>
          <w:numId w:val="1"/>
        </w:numPr>
        <w:spacing w:after="120"/>
        <w:jc w:val="left"/>
        <w:rPr>
          <w:rFonts w:ascii="Calibri" w:hAnsi="Calibri" w:cs="Tahoma"/>
          <w:color w:val="000000" w:themeColor="text1"/>
          <w:szCs w:val="24"/>
        </w:rPr>
      </w:pPr>
      <w:r>
        <w:rPr>
          <w:rFonts w:ascii="Calibri" w:hAnsi="Calibri" w:cs="Tahoma"/>
          <w:color w:val="000000" w:themeColor="text1"/>
          <w:szCs w:val="24"/>
        </w:rPr>
        <w:t>AS also discussed the ethnic studies assembly bill.</w:t>
      </w:r>
    </w:p>
    <w:p w14:paraId="7585BE91" w14:textId="4ACDB48D" w:rsidR="00D267B2" w:rsidRDefault="000A76DA" w:rsidP="00205997">
      <w:pPr>
        <w:pStyle w:val="Tahoma"/>
        <w:numPr>
          <w:ilvl w:val="0"/>
          <w:numId w:val="1"/>
        </w:numPr>
        <w:spacing w:after="120"/>
        <w:ind w:hanging="720"/>
        <w:jc w:val="left"/>
        <w:rPr>
          <w:rFonts w:ascii="Calibri" w:hAnsi="Calibri" w:cs="Tahoma"/>
          <w:iCs/>
          <w:color w:val="000000" w:themeColor="text1"/>
          <w:szCs w:val="24"/>
        </w:rPr>
      </w:pPr>
      <w:r>
        <w:rPr>
          <w:rFonts w:ascii="Calibri" w:hAnsi="Calibri" w:cs="Tahoma"/>
          <w:iCs/>
          <w:color w:val="000000" w:themeColor="text1"/>
          <w:szCs w:val="24"/>
        </w:rPr>
        <w:t xml:space="preserve">(New) </w:t>
      </w:r>
      <w:r w:rsidR="00EA53A2">
        <w:rPr>
          <w:rFonts w:ascii="Calibri" w:hAnsi="Calibri" w:cs="Tahoma"/>
          <w:iCs/>
          <w:color w:val="000000" w:themeColor="text1"/>
          <w:szCs w:val="24"/>
        </w:rPr>
        <w:t>Minor in Health Humanities</w:t>
      </w:r>
      <w:r w:rsidR="00CC6405">
        <w:rPr>
          <w:rFonts w:ascii="Calibri" w:hAnsi="Calibri" w:cs="Tahoma"/>
          <w:iCs/>
          <w:color w:val="000000" w:themeColor="text1"/>
          <w:szCs w:val="24"/>
        </w:rPr>
        <w:t xml:space="preserve"> – </w:t>
      </w:r>
      <w:r w:rsidR="0006634D">
        <w:rPr>
          <w:rFonts w:ascii="Calibri" w:hAnsi="Calibri" w:cs="Tahoma"/>
          <w:iCs/>
          <w:color w:val="000000" w:themeColor="text1"/>
          <w:szCs w:val="24"/>
        </w:rPr>
        <w:t xml:space="preserve">Second </w:t>
      </w:r>
      <w:r w:rsidR="00CC6405">
        <w:rPr>
          <w:rFonts w:ascii="Calibri" w:hAnsi="Calibri" w:cs="Tahoma"/>
          <w:iCs/>
          <w:color w:val="000000" w:themeColor="text1"/>
          <w:szCs w:val="24"/>
        </w:rPr>
        <w:t>Reading (Time Certain: 2:</w:t>
      </w:r>
      <w:r w:rsidR="00155556">
        <w:rPr>
          <w:rFonts w:ascii="Calibri" w:hAnsi="Calibri" w:cs="Tahoma"/>
          <w:iCs/>
          <w:color w:val="000000" w:themeColor="text1"/>
          <w:szCs w:val="24"/>
        </w:rPr>
        <w:t>1</w:t>
      </w:r>
      <w:r w:rsidR="00CC6405">
        <w:rPr>
          <w:rFonts w:ascii="Calibri" w:hAnsi="Calibri" w:cs="Tahoma"/>
          <w:iCs/>
          <w:color w:val="000000" w:themeColor="text1"/>
          <w:szCs w:val="24"/>
        </w:rPr>
        <w:t>0pm)</w:t>
      </w:r>
    </w:p>
    <w:p w14:paraId="5094656E" w14:textId="59E441CD" w:rsidR="003A6D0C" w:rsidRDefault="003A6D0C" w:rsidP="003A6D0C">
      <w:pPr>
        <w:pStyle w:val="Tahoma"/>
        <w:numPr>
          <w:ilvl w:val="1"/>
          <w:numId w:val="1"/>
        </w:numPr>
        <w:spacing w:after="120"/>
        <w:jc w:val="left"/>
        <w:rPr>
          <w:rFonts w:ascii="Calibri" w:hAnsi="Calibri" w:cs="Tahoma"/>
          <w:iCs/>
          <w:color w:val="000000" w:themeColor="text1"/>
          <w:szCs w:val="24"/>
        </w:rPr>
      </w:pPr>
      <w:r>
        <w:rPr>
          <w:rFonts w:ascii="Calibri" w:hAnsi="Calibri" w:cs="Tahoma"/>
          <w:iCs/>
          <w:color w:val="000000" w:themeColor="text1"/>
          <w:szCs w:val="24"/>
        </w:rPr>
        <w:t>Kathryn Chew</w:t>
      </w:r>
    </w:p>
    <w:p w14:paraId="24BD4E1C" w14:textId="4E8DBB86" w:rsidR="003A6D0C" w:rsidRDefault="003A6D0C" w:rsidP="003A6D0C">
      <w:pPr>
        <w:pStyle w:val="Tahoma"/>
        <w:numPr>
          <w:ilvl w:val="1"/>
          <w:numId w:val="1"/>
        </w:numPr>
        <w:spacing w:after="120"/>
        <w:jc w:val="left"/>
        <w:rPr>
          <w:rFonts w:ascii="Calibri" w:hAnsi="Calibri" w:cs="Tahoma"/>
          <w:iCs/>
          <w:color w:val="000000" w:themeColor="text1"/>
          <w:szCs w:val="24"/>
        </w:rPr>
      </w:pPr>
      <w:r>
        <w:rPr>
          <w:rFonts w:ascii="Calibri" w:hAnsi="Calibri" w:cs="Tahoma"/>
          <w:iCs/>
          <w:color w:val="000000" w:themeColor="text1"/>
          <w:szCs w:val="24"/>
        </w:rPr>
        <w:t>M/S/P Unanimous.</w:t>
      </w:r>
    </w:p>
    <w:p w14:paraId="72777255" w14:textId="23B76B6B" w:rsidR="00EF2F70" w:rsidRDefault="00EF2F70" w:rsidP="00EF2F70">
      <w:pPr>
        <w:pStyle w:val="Tahoma"/>
        <w:numPr>
          <w:ilvl w:val="0"/>
          <w:numId w:val="1"/>
        </w:numPr>
        <w:spacing w:after="120"/>
        <w:ind w:hanging="720"/>
        <w:jc w:val="left"/>
        <w:rPr>
          <w:rFonts w:ascii="Calibri" w:hAnsi="Calibri" w:cs="Tahoma"/>
          <w:iCs/>
          <w:color w:val="000000" w:themeColor="text1"/>
          <w:szCs w:val="24"/>
        </w:rPr>
      </w:pPr>
      <w:r w:rsidRPr="00344799">
        <w:rPr>
          <w:rFonts w:ascii="Calibri" w:hAnsi="Calibri" w:cs="Tahoma"/>
          <w:iCs/>
          <w:color w:val="000000" w:themeColor="text1"/>
          <w:szCs w:val="24"/>
        </w:rPr>
        <w:t>Revising current Policy on Cheating and Plagiarism (PS 08-02) – Second Reading</w:t>
      </w:r>
    </w:p>
    <w:p w14:paraId="4EA0B3C6" w14:textId="4E8BB794" w:rsidR="0072665F" w:rsidRDefault="0072665F" w:rsidP="0072665F">
      <w:pPr>
        <w:pStyle w:val="Tahoma"/>
        <w:numPr>
          <w:ilvl w:val="1"/>
          <w:numId w:val="1"/>
        </w:numPr>
        <w:spacing w:after="120"/>
        <w:jc w:val="left"/>
        <w:rPr>
          <w:rFonts w:ascii="Calibri" w:hAnsi="Calibri" w:cs="Tahoma"/>
          <w:iCs/>
          <w:color w:val="000000" w:themeColor="text1"/>
          <w:szCs w:val="24"/>
        </w:rPr>
      </w:pPr>
      <w:r>
        <w:rPr>
          <w:rFonts w:ascii="Calibri" w:hAnsi="Calibri" w:cs="Tahoma"/>
          <w:iCs/>
          <w:color w:val="000000" w:themeColor="text1"/>
          <w:szCs w:val="24"/>
        </w:rPr>
        <w:t>Dr. Patience Bryant attend</w:t>
      </w:r>
      <w:r w:rsidR="007D3997">
        <w:rPr>
          <w:rFonts w:ascii="Calibri" w:hAnsi="Calibri" w:cs="Tahoma"/>
          <w:iCs/>
          <w:color w:val="000000" w:themeColor="text1"/>
          <w:szCs w:val="24"/>
        </w:rPr>
        <w:t>ed.</w:t>
      </w:r>
    </w:p>
    <w:p w14:paraId="610E7C62" w14:textId="2E01BD81" w:rsidR="00380A35" w:rsidRDefault="00380A35" w:rsidP="0072665F">
      <w:pPr>
        <w:pStyle w:val="Tahoma"/>
        <w:numPr>
          <w:ilvl w:val="1"/>
          <w:numId w:val="1"/>
        </w:numPr>
        <w:spacing w:after="120"/>
        <w:jc w:val="left"/>
        <w:rPr>
          <w:rFonts w:ascii="Calibri" w:hAnsi="Calibri" w:cs="Tahoma"/>
          <w:iCs/>
          <w:color w:val="000000" w:themeColor="text1"/>
          <w:szCs w:val="24"/>
        </w:rPr>
      </w:pPr>
      <w:r>
        <w:rPr>
          <w:rFonts w:ascii="Calibri" w:hAnsi="Calibri" w:cs="Tahoma"/>
          <w:iCs/>
          <w:color w:val="000000" w:themeColor="text1"/>
          <w:szCs w:val="24"/>
        </w:rPr>
        <w:t>Most of this discussion was working as a group directly on the flow chart</w:t>
      </w:r>
      <w:r w:rsidR="00F62BF9">
        <w:rPr>
          <w:rFonts w:ascii="Calibri" w:hAnsi="Calibri" w:cs="Tahoma"/>
          <w:iCs/>
          <w:color w:val="000000" w:themeColor="text1"/>
          <w:szCs w:val="24"/>
        </w:rPr>
        <w:t>.</w:t>
      </w:r>
      <w:r w:rsidR="00C660FF">
        <w:rPr>
          <w:rFonts w:ascii="Calibri" w:hAnsi="Calibri" w:cs="Tahoma"/>
          <w:iCs/>
          <w:color w:val="000000" w:themeColor="text1"/>
          <w:szCs w:val="24"/>
        </w:rPr>
        <w:t xml:space="preserve"> Anything below that refers to steps or editing is referring to the flow chart.</w:t>
      </w:r>
    </w:p>
    <w:p w14:paraId="6A6A2F2D" w14:textId="094E670A" w:rsidR="003A6D0C" w:rsidRDefault="003A6D0C" w:rsidP="003A6D0C">
      <w:pPr>
        <w:pStyle w:val="Tahoma"/>
        <w:numPr>
          <w:ilvl w:val="1"/>
          <w:numId w:val="1"/>
        </w:numPr>
        <w:spacing w:after="120"/>
        <w:jc w:val="left"/>
        <w:rPr>
          <w:rFonts w:ascii="Calibri" w:hAnsi="Calibri" w:cs="Tahoma"/>
          <w:iCs/>
          <w:color w:val="000000" w:themeColor="text1"/>
          <w:szCs w:val="24"/>
        </w:rPr>
      </w:pPr>
      <w:r>
        <w:rPr>
          <w:rFonts w:ascii="Calibri" w:hAnsi="Calibri" w:cs="Tahoma"/>
          <w:iCs/>
          <w:color w:val="000000" w:themeColor="text1"/>
          <w:szCs w:val="24"/>
        </w:rPr>
        <w:t>Step 7: Need to include disciplinary probation.</w:t>
      </w:r>
    </w:p>
    <w:p w14:paraId="1FD39B57" w14:textId="079BEAFB" w:rsidR="0072665F" w:rsidRDefault="0072665F" w:rsidP="003A6D0C">
      <w:pPr>
        <w:pStyle w:val="Tahoma"/>
        <w:numPr>
          <w:ilvl w:val="1"/>
          <w:numId w:val="1"/>
        </w:numPr>
        <w:spacing w:after="120"/>
        <w:jc w:val="left"/>
        <w:rPr>
          <w:rFonts w:ascii="Calibri" w:hAnsi="Calibri" w:cs="Tahoma"/>
          <w:iCs/>
          <w:color w:val="000000" w:themeColor="text1"/>
          <w:szCs w:val="24"/>
        </w:rPr>
      </w:pPr>
      <w:r>
        <w:rPr>
          <w:rFonts w:ascii="Calibri" w:hAnsi="Calibri" w:cs="Tahoma"/>
          <w:iCs/>
          <w:color w:val="000000" w:themeColor="text1"/>
          <w:szCs w:val="24"/>
        </w:rPr>
        <w:t>Discussion of how disciplinary probation differs from “educational measures.”</w:t>
      </w:r>
    </w:p>
    <w:p w14:paraId="03924793" w14:textId="6720E2C2" w:rsidR="0072665F" w:rsidRDefault="0072665F" w:rsidP="003A6D0C">
      <w:pPr>
        <w:pStyle w:val="Tahoma"/>
        <w:numPr>
          <w:ilvl w:val="1"/>
          <w:numId w:val="1"/>
        </w:numPr>
        <w:spacing w:after="120"/>
        <w:jc w:val="left"/>
        <w:rPr>
          <w:rFonts w:ascii="Calibri" w:hAnsi="Calibri" w:cs="Tahoma"/>
          <w:iCs/>
          <w:color w:val="000000" w:themeColor="text1"/>
          <w:szCs w:val="24"/>
        </w:rPr>
      </w:pPr>
      <w:r>
        <w:rPr>
          <w:rFonts w:ascii="Calibri" w:hAnsi="Calibri" w:cs="Tahoma"/>
          <w:iCs/>
          <w:color w:val="000000" w:themeColor="text1"/>
          <w:szCs w:val="24"/>
        </w:rPr>
        <w:t>Flow chart wording/display is a bit confusing, so we will go through it from the beginning.</w:t>
      </w:r>
    </w:p>
    <w:p w14:paraId="73A819F2" w14:textId="17822BFA" w:rsidR="00CF7507" w:rsidRDefault="00CF7507" w:rsidP="003A6D0C">
      <w:pPr>
        <w:pStyle w:val="Tahoma"/>
        <w:numPr>
          <w:ilvl w:val="1"/>
          <w:numId w:val="1"/>
        </w:numPr>
        <w:spacing w:after="120"/>
        <w:jc w:val="left"/>
        <w:rPr>
          <w:rFonts w:ascii="Calibri" w:hAnsi="Calibri" w:cs="Tahoma"/>
          <w:iCs/>
          <w:color w:val="000000" w:themeColor="text1"/>
          <w:szCs w:val="24"/>
        </w:rPr>
      </w:pPr>
      <w:r>
        <w:rPr>
          <w:rFonts w:ascii="Calibri" w:hAnsi="Calibri" w:cs="Tahoma"/>
          <w:iCs/>
          <w:color w:val="000000" w:themeColor="text1"/>
          <w:szCs w:val="24"/>
        </w:rPr>
        <w:lastRenderedPageBreak/>
        <w:t xml:space="preserve">Discussion </w:t>
      </w:r>
      <w:r w:rsidR="004656C4">
        <w:rPr>
          <w:rFonts w:ascii="Calibri" w:hAnsi="Calibri" w:cs="Tahoma"/>
          <w:iCs/>
          <w:color w:val="000000" w:themeColor="text1"/>
          <w:szCs w:val="24"/>
        </w:rPr>
        <w:t>about</w:t>
      </w:r>
      <w:r>
        <w:rPr>
          <w:rFonts w:ascii="Calibri" w:hAnsi="Calibri" w:cs="Tahoma"/>
          <w:iCs/>
          <w:color w:val="000000" w:themeColor="text1"/>
          <w:szCs w:val="24"/>
        </w:rPr>
        <w:t xml:space="preserve"> whether forms may possibly go to future employers. It is unclear.  It depends on the forms that grad schools and employers submit.</w:t>
      </w:r>
    </w:p>
    <w:p w14:paraId="1F04CFEE" w14:textId="6871817B" w:rsidR="00A451D3" w:rsidRDefault="00A451D3" w:rsidP="003A6D0C">
      <w:pPr>
        <w:pStyle w:val="Tahoma"/>
        <w:numPr>
          <w:ilvl w:val="1"/>
          <w:numId w:val="1"/>
        </w:numPr>
        <w:spacing w:after="120"/>
        <w:jc w:val="left"/>
        <w:rPr>
          <w:rFonts w:ascii="Calibri" w:hAnsi="Calibri" w:cs="Tahoma"/>
          <w:iCs/>
          <w:color w:val="000000" w:themeColor="text1"/>
          <w:szCs w:val="24"/>
        </w:rPr>
      </w:pPr>
      <w:r>
        <w:rPr>
          <w:rFonts w:ascii="Calibri" w:hAnsi="Calibri" w:cs="Tahoma"/>
          <w:iCs/>
          <w:color w:val="000000" w:themeColor="text1"/>
          <w:szCs w:val="24"/>
        </w:rPr>
        <w:t>Step 5 needs to move up to left side of step 3.</w:t>
      </w:r>
    </w:p>
    <w:p w14:paraId="45F57B89" w14:textId="17CEC6CA" w:rsidR="00A451D3" w:rsidRDefault="00A451D3" w:rsidP="003A6D0C">
      <w:pPr>
        <w:pStyle w:val="Tahoma"/>
        <w:numPr>
          <w:ilvl w:val="1"/>
          <w:numId w:val="1"/>
        </w:numPr>
        <w:spacing w:after="120"/>
        <w:jc w:val="left"/>
        <w:rPr>
          <w:rFonts w:ascii="Calibri" w:hAnsi="Calibri" w:cs="Tahoma"/>
          <w:iCs/>
          <w:color w:val="000000" w:themeColor="text1"/>
          <w:szCs w:val="24"/>
        </w:rPr>
      </w:pPr>
      <w:r>
        <w:rPr>
          <w:rFonts w:ascii="Calibri" w:hAnsi="Calibri" w:cs="Tahoma"/>
          <w:iCs/>
          <w:color w:val="000000" w:themeColor="text1"/>
          <w:szCs w:val="24"/>
        </w:rPr>
        <w:t>Step 4 may not necessarily be a step in the flow chart.  Perhaps a note at the bottom.</w:t>
      </w:r>
    </w:p>
    <w:p w14:paraId="72ACE74E" w14:textId="46E1609C" w:rsidR="00ED51AD" w:rsidRDefault="00ED51AD" w:rsidP="003A6D0C">
      <w:pPr>
        <w:pStyle w:val="Tahoma"/>
        <w:numPr>
          <w:ilvl w:val="1"/>
          <w:numId w:val="1"/>
        </w:numPr>
        <w:spacing w:after="120"/>
        <w:jc w:val="left"/>
        <w:rPr>
          <w:rFonts w:ascii="Calibri" w:hAnsi="Calibri" w:cs="Tahoma"/>
          <w:iCs/>
          <w:color w:val="000000" w:themeColor="text1"/>
          <w:szCs w:val="24"/>
        </w:rPr>
      </w:pPr>
      <w:r>
        <w:rPr>
          <w:rFonts w:ascii="Calibri" w:hAnsi="Calibri" w:cs="Tahoma"/>
          <w:iCs/>
          <w:color w:val="000000" w:themeColor="text1"/>
          <w:szCs w:val="24"/>
        </w:rPr>
        <w:t>Discussion of whether this policy should be communicated at New Faculty Orientation.  Consensus that NFO is already pretty packed, but perhaps faculty chairs should be educated on the policy in some way.</w:t>
      </w:r>
    </w:p>
    <w:p w14:paraId="4F4422AD" w14:textId="6428D306" w:rsidR="00ED51AD" w:rsidRDefault="00ED51AD" w:rsidP="003A6D0C">
      <w:pPr>
        <w:pStyle w:val="Tahoma"/>
        <w:numPr>
          <w:ilvl w:val="1"/>
          <w:numId w:val="1"/>
        </w:numPr>
        <w:spacing w:after="120"/>
        <w:jc w:val="left"/>
        <w:rPr>
          <w:rFonts w:ascii="Calibri" w:hAnsi="Calibri" w:cs="Tahoma"/>
          <w:iCs/>
          <w:color w:val="000000" w:themeColor="text1"/>
          <w:szCs w:val="24"/>
        </w:rPr>
      </w:pPr>
      <w:r>
        <w:rPr>
          <w:rFonts w:ascii="Calibri" w:hAnsi="Calibri" w:cs="Tahoma"/>
          <w:iCs/>
          <w:color w:val="000000" w:themeColor="text1"/>
          <w:szCs w:val="24"/>
        </w:rPr>
        <w:t>Discussion of whether faculty chairs</w:t>
      </w:r>
      <w:r w:rsidR="00D5549B">
        <w:rPr>
          <w:rFonts w:ascii="Calibri" w:hAnsi="Calibri" w:cs="Tahoma"/>
          <w:iCs/>
          <w:color w:val="000000" w:themeColor="text1"/>
          <w:szCs w:val="24"/>
        </w:rPr>
        <w:t xml:space="preserve"> should be informed. Consensus is that, while nothing prohibits this, we shouldn’t require it.</w:t>
      </w:r>
    </w:p>
    <w:p w14:paraId="050069BD" w14:textId="282E1F1D" w:rsidR="00D5549B" w:rsidRDefault="006F2231" w:rsidP="003A6D0C">
      <w:pPr>
        <w:pStyle w:val="Tahoma"/>
        <w:numPr>
          <w:ilvl w:val="1"/>
          <w:numId w:val="1"/>
        </w:numPr>
        <w:spacing w:after="120"/>
        <w:jc w:val="left"/>
        <w:rPr>
          <w:rFonts w:ascii="Calibri" w:hAnsi="Calibri" w:cs="Tahoma"/>
          <w:iCs/>
          <w:color w:val="000000" w:themeColor="text1"/>
          <w:szCs w:val="24"/>
        </w:rPr>
      </w:pPr>
      <w:r>
        <w:rPr>
          <w:rFonts w:ascii="Calibri" w:hAnsi="Calibri" w:cs="Tahoma"/>
          <w:iCs/>
          <w:color w:val="000000" w:themeColor="text1"/>
          <w:szCs w:val="24"/>
        </w:rPr>
        <w:t>Discussion of whether “No responsibility” should appear in the flowchart step 5.</w:t>
      </w:r>
    </w:p>
    <w:p w14:paraId="0C6C6CE9" w14:textId="233165C5" w:rsidR="00AD5182" w:rsidRDefault="00AD5182" w:rsidP="003A6D0C">
      <w:pPr>
        <w:pStyle w:val="Tahoma"/>
        <w:numPr>
          <w:ilvl w:val="1"/>
          <w:numId w:val="1"/>
        </w:numPr>
        <w:spacing w:after="120"/>
        <w:jc w:val="left"/>
        <w:rPr>
          <w:rFonts w:ascii="Calibri" w:hAnsi="Calibri" w:cs="Tahoma"/>
          <w:iCs/>
          <w:color w:val="000000" w:themeColor="text1"/>
          <w:szCs w:val="24"/>
        </w:rPr>
      </w:pPr>
      <w:r>
        <w:rPr>
          <w:rFonts w:ascii="Calibri" w:hAnsi="Calibri" w:cs="Tahoma"/>
          <w:iCs/>
          <w:color w:val="000000" w:themeColor="text1"/>
          <w:szCs w:val="24"/>
        </w:rPr>
        <w:t>Step X describes optional student appeal actions.</w:t>
      </w:r>
    </w:p>
    <w:p w14:paraId="391A03AB" w14:textId="7363D590" w:rsidR="00D61CF5" w:rsidRPr="00344799" w:rsidRDefault="00D61CF5" w:rsidP="003A6D0C">
      <w:pPr>
        <w:pStyle w:val="Tahoma"/>
        <w:numPr>
          <w:ilvl w:val="1"/>
          <w:numId w:val="1"/>
        </w:numPr>
        <w:spacing w:after="120"/>
        <w:jc w:val="left"/>
        <w:rPr>
          <w:rFonts w:ascii="Calibri" w:hAnsi="Calibri" w:cs="Tahoma"/>
          <w:iCs/>
          <w:color w:val="000000" w:themeColor="text1"/>
          <w:szCs w:val="24"/>
        </w:rPr>
      </w:pPr>
      <w:r>
        <w:rPr>
          <w:rFonts w:ascii="Calibri" w:hAnsi="Calibri" w:cs="Tahoma"/>
          <w:iCs/>
          <w:color w:val="000000" w:themeColor="text1"/>
          <w:szCs w:val="24"/>
        </w:rPr>
        <w:t>For next week, look at the policy, and remember to submit amendments to Danny.</w:t>
      </w:r>
    </w:p>
    <w:p w14:paraId="689E8318" w14:textId="69A49DEE" w:rsidR="00B655B3" w:rsidRDefault="009C11AB" w:rsidP="00205997">
      <w:pPr>
        <w:pStyle w:val="Tahoma"/>
        <w:numPr>
          <w:ilvl w:val="0"/>
          <w:numId w:val="1"/>
        </w:numPr>
        <w:spacing w:after="120"/>
        <w:ind w:hanging="720"/>
        <w:jc w:val="left"/>
        <w:rPr>
          <w:rFonts w:ascii="Calibri" w:hAnsi="Calibri" w:cs="Tahoma"/>
          <w:iCs/>
          <w:color w:val="000000" w:themeColor="text1"/>
          <w:szCs w:val="24"/>
        </w:rPr>
      </w:pPr>
      <w:r>
        <w:rPr>
          <w:rFonts w:ascii="Calibri" w:hAnsi="Calibri" w:cs="Tahoma"/>
          <w:iCs/>
          <w:color w:val="000000" w:themeColor="text1"/>
          <w:szCs w:val="24"/>
        </w:rPr>
        <w:t xml:space="preserve">Revising current Policy on </w:t>
      </w:r>
      <w:r w:rsidR="006D0375">
        <w:rPr>
          <w:rFonts w:ascii="Calibri" w:hAnsi="Calibri" w:cs="Tahoma"/>
          <w:iCs/>
          <w:color w:val="000000" w:themeColor="text1"/>
          <w:szCs w:val="24"/>
        </w:rPr>
        <w:t xml:space="preserve">Final Course Grades, Grading Procedures </w:t>
      </w:r>
      <w:r w:rsidR="005D08DC">
        <w:rPr>
          <w:rFonts w:ascii="Calibri" w:hAnsi="Calibri" w:cs="Tahoma"/>
          <w:iCs/>
          <w:color w:val="000000" w:themeColor="text1"/>
          <w:szCs w:val="24"/>
        </w:rPr>
        <w:t xml:space="preserve">and Final Assessment (PS </w:t>
      </w:r>
      <w:r w:rsidR="007E2179">
        <w:rPr>
          <w:rFonts w:ascii="Calibri" w:hAnsi="Calibri" w:cs="Tahoma"/>
          <w:iCs/>
          <w:color w:val="000000" w:themeColor="text1"/>
          <w:szCs w:val="24"/>
        </w:rPr>
        <w:t>12-03</w:t>
      </w:r>
      <w:r w:rsidR="00825182">
        <w:rPr>
          <w:rFonts w:ascii="Calibri" w:hAnsi="Calibri" w:cs="Tahoma"/>
          <w:iCs/>
          <w:color w:val="000000" w:themeColor="text1"/>
          <w:szCs w:val="24"/>
        </w:rPr>
        <w:t>)</w:t>
      </w:r>
      <w:r w:rsidR="00BD5B7F">
        <w:rPr>
          <w:rFonts w:ascii="Calibri" w:hAnsi="Calibri" w:cs="Tahoma"/>
          <w:iCs/>
          <w:color w:val="000000" w:themeColor="text1"/>
          <w:szCs w:val="24"/>
        </w:rPr>
        <w:t xml:space="preserve"> – </w:t>
      </w:r>
      <w:r w:rsidR="00034BDD">
        <w:rPr>
          <w:rFonts w:ascii="Calibri" w:hAnsi="Calibri" w:cs="Tahoma"/>
          <w:iCs/>
          <w:color w:val="000000" w:themeColor="text1"/>
          <w:szCs w:val="24"/>
        </w:rPr>
        <w:t xml:space="preserve">Second </w:t>
      </w:r>
      <w:r w:rsidR="00BD5B7F">
        <w:rPr>
          <w:rFonts w:ascii="Calibri" w:hAnsi="Calibri" w:cs="Tahoma"/>
          <w:iCs/>
          <w:color w:val="000000" w:themeColor="text1"/>
          <w:szCs w:val="24"/>
        </w:rPr>
        <w:t>Reading</w:t>
      </w:r>
    </w:p>
    <w:p w14:paraId="6B4BA7D2" w14:textId="51ED1D3A" w:rsidR="006C2198" w:rsidRDefault="006C2198" w:rsidP="006C2198">
      <w:pPr>
        <w:pStyle w:val="Tahoma"/>
        <w:numPr>
          <w:ilvl w:val="1"/>
          <w:numId w:val="1"/>
        </w:numPr>
        <w:spacing w:after="120"/>
        <w:jc w:val="left"/>
        <w:rPr>
          <w:rFonts w:ascii="Calibri" w:hAnsi="Calibri" w:cs="Tahoma"/>
          <w:iCs/>
          <w:color w:val="000000" w:themeColor="text1"/>
          <w:szCs w:val="24"/>
        </w:rPr>
      </w:pPr>
      <w:r>
        <w:rPr>
          <w:rFonts w:ascii="Calibri" w:hAnsi="Calibri" w:cs="Tahoma"/>
          <w:iCs/>
          <w:color w:val="000000" w:themeColor="text1"/>
          <w:szCs w:val="24"/>
        </w:rPr>
        <w:t>Joseph thinks that, based on discussion with other students, there is not a student demand for pluses/minuses.</w:t>
      </w:r>
    </w:p>
    <w:p w14:paraId="10871842" w14:textId="22E565B4" w:rsidR="006C2198" w:rsidRDefault="006C2198" w:rsidP="006C2198">
      <w:pPr>
        <w:pStyle w:val="Tahoma"/>
        <w:numPr>
          <w:ilvl w:val="1"/>
          <w:numId w:val="1"/>
        </w:numPr>
        <w:spacing w:after="120"/>
        <w:jc w:val="left"/>
        <w:rPr>
          <w:rFonts w:ascii="Calibri" w:hAnsi="Calibri" w:cs="Tahoma"/>
          <w:iCs/>
          <w:color w:val="000000" w:themeColor="text1"/>
          <w:szCs w:val="24"/>
        </w:rPr>
      </w:pPr>
      <w:r>
        <w:rPr>
          <w:rFonts w:ascii="Calibri" w:hAnsi="Calibri" w:cs="Tahoma"/>
          <w:iCs/>
          <w:color w:val="000000" w:themeColor="text1"/>
          <w:szCs w:val="24"/>
        </w:rPr>
        <w:t>Pluses and minuses might give professors less pressure to inflate to next letter grade.</w:t>
      </w:r>
    </w:p>
    <w:p w14:paraId="557B7744" w14:textId="60650507" w:rsidR="006C2198" w:rsidRDefault="00C9148A" w:rsidP="006C2198">
      <w:pPr>
        <w:pStyle w:val="Tahoma"/>
        <w:numPr>
          <w:ilvl w:val="1"/>
          <w:numId w:val="1"/>
        </w:numPr>
        <w:spacing w:after="120"/>
        <w:jc w:val="left"/>
        <w:rPr>
          <w:rFonts w:ascii="Calibri" w:hAnsi="Calibri" w:cs="Tahoma"/>
          <w:iCs/>
          <w:color w:val="000000" w:themeColor="text1"/>
          <w:szCs w:val="24"/>
        </w:rPr>
      </w:pPr>
      <w:r>
        <w:rPr>
          <w:rFonts w:ascii="Calibri" w:hAnsi="Calibri" w:cs="Tahoma"/>
          <w:iCs/>
          <w:color w:val="000000" w:themeColor="text1"/>
          <w:szCs w:val="24"/>
        </w:rPr>
        <w:t>Struggling students would prefer minuses.</w:t>
      </w:r>
    </w:p>
    <w:p w14:paraId="1E7EC53F" w14:textId="30D9DA8E" w:rsidR="00C9148A" w:rsidRDefault="00C9148A" w:rsidP="006C2198">
      <w:pPr>
        <w:pStyle w:val="Tahoma"/>
        <w:numPr>
          <w:ilvl w:val="1"/>
          <w:numId w:val="1"/>
        </w:numPr>
        <w:spacing w:after="120"/>
        <w:jc w:val="left"/>
        <w:rPr>
          <w:rFonts w:ascii="Calibri" w:hAnsi="Calibri" w:cs="Tahoma"/>
          <w:iCs/>
          <w:color w:val="000000" w:themeColor="text1"/>
          <w:szCs w:val="24"/>
        </w:rPr>
      </w:pPr>
      <w:r>
        <w:rPr>
          <w:rFonts w:ascii="Calibri" w:hAnsi="Calibri" w:cs="Tahoma"/>
          <w:iCs/>
          <w:color w:val="000000" w:themeColor="text1"/>
          <w:szCs w:val="24"/>
        </w:rPr>
        <w:t>Without plus or minus, instructor discretion means some profs round up habitually, while other profs round down.</w:t>
      </w:r>
    </w:p>
    <w:p w14:paraId="30A25107" w14:textId="6E0B194F" w:rsidR="00C9148A" w:rsidRDefault="00C9148A" w:rsidP="006C2198">
      <w:pPr>
        <w:pStyle w:val="Tahoma"/>
        <w:numPr>
          <w:ilvl w:val="1"/>
          <w:numId w:val="1"/>
        </w:numPr>
        <w:spacing w:after="120"/>
        <w:jc w:val="left"/>
        <w:rPr>
          <w:rFonts w:ascii="Calibri" w:hAnsi="Calibri" w:cs="Tahoma"/>
          <w:iCs/>
          <w:color w:val="000000" w:themeColor="text1"/>
          <w:szCs w:val="24"/>
        </w:rPr>
      </w:pPr>
      <w:r>
        <w:rPr>
          <w:rFonts w:ascii="Calibri" w:hAnsi="Calibri" w:cs="Tahoma"/>
          <w:iCs/>
          <w:color w:val="000000" w:themeColor="text1"/>
          <w:szCs w:val="24"/>
        </w:rPr>
        <w:t>Consensus is tending toward favoring pluses and minuses.</w:t>
      </w:r>
    </w:p>
    <w:p w14:paraId="541F8F1F" w14:textId="40380F99" w:rsidR="009368AA" w:rsidRDefault="00940DA9" w:rsidP="009368AA">
      <w:pPr>
        <w:pStyle w:val="Tahoma"/>
        <w:numPr>
          <w:ilvl w:val="0"/>
          <w:numId w:val="1"/>
        </w:numPr>
        <w:spacing w:after="120"/>
        <w:ind w:hanging="720"/>
        <w:jc w:val="left"/>
        <w:rPr>
          <w:rFonts w:ascii="Calibri" w:hAnsi="Calibri" w:cs="Tahoma"/>
          <w:color w:val="000000" w:themeColor="text1"/>
          <w:szCs w:val="24"/>
        </w:rPr>
      </w:pPr>
      <w:r w:rsidRPr="0085429C">
        <w:rPr>
          <w:rFonts w:ascii="Calibri" w:hAnsi="Calibri" w:cs="Tahoma"/>
          <w:color w:val="000000" w:themeColor="text1"/>
          <w:szCs w:val="24"/>
        </w:rPr>
        <w:t>Adjournment</w:t>
      </w:r>
      <w:r w:rsidR="00EF7239">
        <w:rPr>
          <w:rFonts w:ascii="Calibri" w:hAnsi="Calibri" w:cs="Tahoma"/>
          <w:color w:val="000000" w:themeColor="text1"/>
          <w:szCs w:val="24"/>
        </w:rPr>
        <w:t xml:space="preserve"> 3:52pm</w:t>
      </w:r>
    </w:p>
    <w:p w14:paraId="40A37571" w14:textId="77777777" w:rsidR="00261237" w:rsidRPr="00A82AB0" w:rsidRDefault="00261237" w:rsidP="00261237">
      <w:pPr>
        <w:pStyle w:val="Tahoma"/>
        <w:spacing w:after="120"/>
        <w:ind w:left="720"/>
        <w:jc w:val="left"/>
        <w:rPr>
          <w:rFonts w:ascii="Calibri" w:hAnsi="Calibri" w:cs="Tahoma"/>
          <w:color w:val="000000" w:themeColor="text1"/>
          <w:szCs w:val="24"/>
        </w:rPr>
      </w:pPr>
    </w:p>
    <w:p w14:paraId="059BF943" w14:textId="4BDEC899" w:rsidR="00BD3461" w:rsidRDefault="009368AA" w:rsidP="00947532">
      <w:pPr>
        <w:pStyle w:val="Tahoma"/>
        <w:spacing w:after="120"/>
        <w:jc w:val="center"/>
        <w:rPr>
          <w:rFonts w:ascii="Calibri" w:hAnsi="Calibri" w:cs="Tahoma"/>
          <w:i/>
          <w:iCs/>
          <w:szCs w:val="24"/>
        </w:rPr>
      </w:pPr>
      <w:r w:rsidRPr="0085429C">
        <w:rPr>
          <w:rFonts w:ascii="Calibri" w:hAnsi="Calibri" w:cs="Tahoma"/>
          <w:i/>
          <w:iCs/>
          <w:color w:val="000000" w:themeColor="text1"/>
          <w:szCs w:val="24"/>
        </w:rPr>
        <w:t xml:space="preserve">Next CEPC </w:t>
      </w:r>
      <w:r w:rsidRPr="00DC1F76">
        <w:rPr>
          <w:rFonts w:ascii="Calibri" w:hAnsi="Calibri" w:cs="Tahoma"/>
          <w:i/>
          <w:iCs/>
          <w:szCs w:val="24"/>
        </w:rPr>
        <w:t xml:space="preserve">meeting: </w:t>
      </w:r>
      <w:r w:rsidR="00D96638">
        <w:rPr>
          <w:rFonts w:ascii="Calibri" w:hAnsi="Calibri" w:cs="Tahoma"/>
          <w:i/>
          <w:iCs/>
          <w:szCs w:val="24"/>
        </w:rPr>
        <w:t>March 11</w:t>
      </w:r>
      <w:r w:rsidR="00C23657">
        <w:rPr>
          <w:rFonts w:ascii="Calibri" w:hAnsi="Calibri" w:cs="Tahoma"/>
          <w:i/>
          <w:iCs/>
          <w:szCs w:val="24"/>
        </w:rPr>
        <w:t>,</w:t>
      </w:r>
      <w:r w:rsidRPr="00DC1F76">
        <w:rPr>
          <w:rFonts w:ascii="Calibri" w:hAnsi="Calibri" w:cs="Tahoma"/>
          <w:i/>
          <w:iCs/>
          <w:szCs w:val="24"/>
        </w:rPr>
        <w:t xml:space="preserve"> 2pm</w:t>
      </w:r>
      <w:r w:rsidR="00AA52C4">
        <w:rPr>
          <w:rFonts w:ascii="Calibri" w:hAnsi="Calibri" w:cs="Tahoma"/>
          <w:i/>
          <w:iCs/>
          <w:szCs w:val="24"/>
        </w:rPr>
        <w:t>-4pm</w:t>
      </w:r>
    </w:p>
    <w:p w14:paraId="64ECC8F4" w14:textId="77777777" w:rsidR="00E30F97" w:rsidRDefault="00E30F97" w:rsidP="00E30F97">
      <w:pPr>
        <w:pStyle w:val="Tahoma"/>
        <w:jc w:val="center"/>
        <w:rPr>
          <w:rFonts w:ascii="Times New Roman" w:hAnsi="Times New Roman"/>
          <w:i/>
          <w:szCs w:val="24"/>
        </w:rPr>
      </w:pPr>
    </w:p>
    <w:p w14:paraId="09FA16C1" w14:textId="74AB2664" w:rsidR="00E30F97" w:rsidRPr="0008322B" w:rsidRDefault="00E30F97" w:rsidP="00E30F97">
      <w:pPr>
        <w:pStyle w:val="Tahoma"/>
        <w:jc w:val="center"/>
        <w:rPr>
          <w:rFonts w:ascii="Times New Roman" w:hAnsi="Times New Roman"/>
          <w:i/>
          <w:szCs w:val="24"/>
        </w:rPr>
      </w:pPr>
      <w:r w:rsidRPr="0008322B">
        <w:rPr>
          <w:rFonts w:ascii="Times New Roman" w:hAnsi="Times New Roman"/>
          <w:i/>
          <w:szCs w:val="24"/>
        </w:rPr>
        <w:t>These minutes have not been approved.</w:t>
      </w:r>
    </w:p>
    <w:p w14:paraId="5A47AB13" w14:textId="77777777" w:rsidR="00E30F97" w:rsidRPr="0008322B" w:rsidRDefault="00E30F97" w:rsidP="00E30F97">
      <w:pPr>
        <w:pStyle w:val="Tahoma"/>
        <w:jc w:val="center"/>
        <w:rPr>
          <w:rFonts w:ascii="Times New Roman" w:hAnsi="Times New Roman"/>
          <w:i/>
          <w:szCs w:val="24"/>
        </w:rPr>
      </w:pPr>
    </w:p>
    <w:p w14:paraId="0A7AE441" w14:textId="77777777" w:rsidR="00E30F97" w:rsidRPr="0008322B" w:rsidRDefault="00E30F97" w:rsidP="00E30F97">
      <w:pPr>
        <w:pStyle w:val="Tahoma"/>
        <w:jc w:val="center"/>
        <w:rPr>
          <w:rFonts w:ascii="Times New Roman" w:hAnsi="Times New Roman"/>
          <w:i/>
          <w:szCs w:val="24"/>
        </w:rPr>
      </w:pPr>
      <w:r w:rsidRPr="0008322B">
        <w:rPr>
          <w:rFonts w:ascii="Times New Roman" w:hAnsi="Times New Roman"/>
          <w:i/>
          <w:szCs w:val="24"/>
        </w:rPr>
        <w:t xml:space="preserve">Respectfully submitted, </w:t>
      </w:r>
      <w:r>
        <w:rPr>
          <w:rFonts w:ascii="Times New Roman" w:hAnsi="Times New Roman"/>
          <w:i/>
          <w:szCs w:val="24"/>
        </w:rPr>
        <w:t>Chloé Pascual</w:t>
      </w:r>
      <w:r w:rsidRPr="0008322B">
        <w:rPr>
          <w:rFonts w:ascii="Times New Roman" w:hAnsi="Times New Roman"/>
          <w:i/>
          <w:szCs w:val="24"/>
        </w:rPr>
        <w:t xml:space="preserve">, </w:t>
      </w:r>
      <w:r>
        <w:rPr>
          <w:rFonts w:ascii="Times New Roman" w:hAnsi="Times New Roman"/>
          <w:i/>
          <w:szCs w:val="24"/>
        </w:rPr>
        <w:t>Secretary</w:t>
      </w:r>
    </w:p>
    <w:p w14:paraId="3CC26DC6" w14:textId="77777777" w:rsidR="00E30F97" w:rsidRPr="00D80CCD" w:rsidRDefault="00E30F97" w:rsidP="00947532">
      <w:pPr>
        <w:pStyle w:val="Tahoma"/>
        <w:spacing w:after="120"/>
        <w:jc w:val="center"/>
        <w:rPr>
          <w:rFonts w:ascii="Calibri" w:hAnsi="Calibri" w:cs="Tahoma"/>
          <w:i/>
          <w:iCs/>
          <w:szCs w:val="24"/>
        </w:rPr>
      </w:pPr>
    </w:p>
    <w:sectPr w:rsidR="00E30F97" w:rsidRPr="00D80CCD" w:rsidSect="004904FC">
      <w:head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AAB98" w14:textId="77777777" w:rsidR="0077506B" w:rsidRDefault="0077506B">
      <w:r>
        <w:separator/>
      </w:r>
    </w:p>
  </w:endnote>
  <w:endnote w:type="continuationSeparator" w:id="0">
    <w:p w14:paraId="074A4117" w14:textId="77777777" w:rsidR="0077506B" w:rsidRDefault="0077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7BD54" w14:textId="77777777" w:rsidR="0077506B" w:rsidRDefault="0077506B">
      <w:r>
        <w:separator/>
      </w:r>
    </w:p>
  </w:footnote>
  <w:footnote w:type="continuationSeparator" w:id="0">
    <w:p w14:paraId="1C7550D4" w14:textId="77777777" w:rsidR="0077506B" w:rsidRDefault="0077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68DC8" w14:textId="77777777" w:rsidR="00252B36" w:rsidRDefault="00252B36" w:rsidP="00255BC8">
    <w:pPr>
      <w:pBdr>
        <w:bottom w:val="single" w:sz="12" w:space="0" w:color="auto"/>
      </w:pBdr>
      <w:spacing w:line="240" w:lineRule="auto"/>
      <w:jc w:val="center"/>
      <w:rPr>
        <w:sz w:val="22"/>
        <w:szCs w:val="22"/>
      </w:rPr>
    </w:pPr>
    <w:r>
      <w:rPr>
        <w:noProof/>
        <w:sz w:val="22"/>
        <w:szCs w:val="22"/>
      </w:rPr>
      <w:drawing>
        <wp:inline distT="0" distB="0" distL="0" distR="0" wp14:anchorId="69280549" wp14:editId="3F5FA4E0">
          <wp:extent cx="1133475" cy="1019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300" t="-3674" r="-1300" b="-3674"/>
                  <a:stretch>
                    <a:fillRect/>
                  </a:stretch>
                </pic:blipFill>
                <pic:spPr bwMode="auto">
                  <a:xfrm>
                    <a:off x="0" y="0"/>
                    <a:ext cx="1133475" cy="1019175"/>
                  </a:xfrm>
                  <a:prstGeom prst="rect">
                    <a:avLst/>
                  </a:prstGeom>
                  <a:noFill/>
                  <a:ln>
                    <a:noFill/>
                  </a:ln>
                </pic:spPr>
              </pic:pic>
            </a:graphicData>
          </a:graphic>
        </wp:inline>
      </w:drawing>
    </w:r>
  </w:p>
  <w:p w14:paraId="5F19FEAE" w14:textId="77777777" w:rsidR="00252B36" w:rsidRDefault="00252B36" w:rsidP="00255BC8">
    <w:pPr>
      <w:pBdr>
        <w:bottom w:val="single" w:sz="12" w:space="0" w:color="auto"/>
      </w:pBdr>
      <w:spacing w:line="240" w:lineRule="auto"/>
      <w:rPr>
        <w:sz w:val="22"/>
        <w:szCs w:val="22"/>
      </w:rPr>
    </w:pPr>
  </w:p>
  <w:p w14:paraId="034C4EED" w14:textId="77777777" w:rsidR="00252B36" w:rsidRDefault="00252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E79"/>
    <w:multiLevelType w:val="hybridMultilevel"/>
    <w:tmpl w:val="C898059A"/>
    <w:lvl w:ilvl="0" w:tplc="75C2F20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2D0211D"/>
    <w:multiLevelType w:val="hybridMultilevel"/>
    <w:tmpl w:val="75523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3051D9"/>
    <w:multiLevelType w:val="hybridMultilevel"/>
    <w:tmpl w:val="E9F856E0"/>
    <w:lvl w:ilvl="0" w:tplc="984656D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1A7D5A"/>
    <w:multiLevelType w:val="hybridMultilevel"/>
    <w:tmpl w:val="57A493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8E31F2"/>
    <w:multiLevelType w:val="hybridMultilevel"/>
    <w:tmpl w:val="F0FEE4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F23"/>
    <w:rsid w:val="00000469"/>
    <w:rsid w:val="00005483"/>
    <w:rsid w:val="00005DFB"/>
    <w:rsid w:val="000074F1"/>
    <w:rsid w:val="00012ED2"/>
    <w:rsid w:val="00014CDA"/>
    <w:rsid w:val="00015B09"/>
    <w:rsid w:val="000200B8"/>
    <w:rsid w:val="00020C14"/>
    <w:rsid w:val="00032F60"/>
    <w:rsid w:val="0003400C"/>
    <w:rsid w:val="00034BDD"/>
    <w:rsid w:val="0005097F"/>
    <w:rsid w:val="00052DB5"/>
    <w:rsid w:val="000579E5"/>
    <w:rsid w:val="00063840"/>
    <w:rsid w:val="0006634D"/>
    <w:rsid w:val="0007114A"/>
    <w:rsid w:val="000729EB"/>
    <w:rsid w:val="000759BB"/>
    <w:rsid w:val="0007665F"/>
    <w:rsid w:val="000768C3"/>
    <w:rsid w:val="00076DC5"/>
    <w:rsid w:val="00077850"/>
    <w:rsid w:val="00080FBA"/>
    <w:rsid w:val="00083FCA"/>
    <w:rsid w:val="00087A4B"/>
    <w:rsid w:val="000901CD"/>
    <w:rsid w:val="000919A2"/>
    <w:rsid w:val="0009619B"/>
    <w:rsid w:val="000A76DA"/>
    <w:rsid w:val="000B16E8"/>
    <w:rsid w:val="000B2F7E"/>
    <w:rsid w:val="000B73DA"/>
    <w:rsid w:val="000C35C7"/>
    <w:rsid w:val="000C3B8D"/>
    <w:rsid w:val="000C5994"/>
    <w:rsid w:val="000D10D5"/>
    <w:rsid w:val="000E55A2"/>
    <w:rsid w:val="000E6696"/>
    <w:rsid w:val="000E79C9"/>
    <w:rsid w:val="000F1462"/>
    <w:rsid w:val="000F301A"/>
    <w:rsid w:val="00101844"/>
    <w:rsid w:val="00114109"/>
    <w:rsid w:val="00116A63"/>
    <w:rsid w:val="00122354"/>
    <w:rsid w:val="001234E6"/>
    <w:rsid w:val="00124E26"/>
    <w:rsid w:val="00126AF4"/>
    <w:rsid w:val="00127A89"/>
    <w:rsid w:val="001303A7"/>
    <w:rsid w:val="00130655"/>
    <w:rsid w:val="001344BC"/>
    <w:rsid w:val="00143B18"/>
    <w:rsid w:val="00154982"/>
    <w:rsid w:val="00155556"/>
    <w:rsid w:val="00155689"/>
    <w:rsid w:val="00160688"/>
    <w:rsid w:val="001637F2"/>
    <w:rsid w:val="0016631E"/>
    <w:rsid w:val="00167750"/>
    <w:rsid w:val="0017228A"/>
    <w:rsid w:val="00173960"/>
    <w:rsid w:val="00174700"/>
    <w:rsid w:val="00177AC6"/>
    <w:rsid w:val="001865D6"/>
    <w:rsid w:val="00197EB1"/>
    <w:rsid w:val="001A27AC"/>
    <w:rsid w:val="001B32C3"/>
    <w:rsid w:val="001B515E"/>
    <w:rsid w:val="001C0A2D"/>
    <w:rsid w:val="001C21C3"/>
    <w:rsid w:val="001C2D92"/>
    <w:rsid w:val="001C3F91"/>
    <w:rsid w:val="001C5E0C"/>
    <w:rsid w:val="001D063A"/>
    <w:rsid w:val="001D184C"/>
    <w:rsid w:val="001D5157"/>
    <w:rsid w:val="001D6629"/>
    <w:rsid w:val="001E11E9"/>
    <w:rsid w:val="001E6E11"/>
    <w:rsid w:val="001E7CC0"/>
    <w:rsid w:val="001F7D84"/>
    <w:rsid w:val="002003C9"/>
    <w:rsid w:val="002008D6"/>
    <w:rsid w:val="00205997"/>
    <w:rsid w:val="002114FC"/>
    <w:rsid w:val="00214EE7"/>
    <w:rsid w:val="00216571"/>
    <w:rsid w:val="00217B76"/>
    <w:rsid w:val="00217D33"/>
    <w:rsid w:val="002315A1"/>
    <w:rsid w:val="00231BF0"/>
    <w:rsid w:val="0023240A"/>
    <w:rsid w:val="002338FA"/>
    <w:rsid w:val="00236C38"/>
    <w:rsid w:val="00246D88"/>
    <w:rsid w:val="00252B36"/>
    <w:rsid w:val="0025525C"/>
    <w:rsid w:val="00255BC8"/>
    <w:rsid w:val="00261237"/>
    <w:rsid w:val="00261B2A"/>
    <w:rsid w:val="00262B17"/>
    <w:rsid w:val="00266147"/>
    <w:rsid w:val="00272340"/>
    <w:rsid w:val="00272A12"/>
    <w:rsid w:val="00273E08"/>
    <w:rsid w:val="00275843"/>
    <w:rsid w:val="00275F72"/>
    <w:rsid w:val="00276AA0"/>
    <w:rsid w:val="00277EE4"/>
    <w:rsid w:val="00280C5E"/>
    <w:rsid w:val="002829FA"/>
    <w:rsid w:val="0028436C"/>
    <w:rsid w:val="0028639D"/>
    <w:rsid w:val="00290957"/>
    <w:rsid w:val="00290AEF"/>
    <w:rsid w:val="00293FC2"/>
    <w:rsid w:val="00295C83"/>
    <w:rsid w:val="002A71B1"/>
    <w:rsid w:val="002B080E"/>
    <w:rsid w:val="002B1A6A"/>
    <w:rsid w:val="002B2FEF"/>
    <w:rsid w:val="002B5BE4"/>
    <w:rsid w:val="002C46E6"/>
    <w:rsid w:val="002C5158"/>
    <w:rsid w:val="002C7E21"/>
    <w:rsid w:val="002D07D4"/>
    <w:rsid w:val="002D1635"/>
    <w:rsid w:val="002D2AD5"/>
    <w:rsid w:val="002D30BD"/>
    <w:rsid w:val="002D39BF"/>
    <w:rsid w:val="002D5759"/>
    <w:rsid w:val="002D5A91"/>
    <w:rsid w:val="002D73B9"/>
    <w:rsid w:val="002E034F"/>
    <w:rsid w:val="002F1A5D"/>
    <w:rsid w:val="002F1E0D"/>
    <w:rsid w:val="002F1FC2"/>
    <w:rsid w:val="002F20FB"/>
    <w:rsid w:val="002F3046"/>
    <w:rsid w:val="002F3883"/>
    <w:rsid w:val="002F3DB6"/>
    <w:rsid w:val="002F7478"/>
    <w:rsid w:val="00300BE5"/>
    <w:rsid w:val="00300C84"/>
    <w:rsid w:val="00302DFE"/>
    <w:rsid w:val="003050BF"/>
    <w:rsid w:val="00306418"/>
    <w:rsid w:val="00316068"/>
    <w:rsid w:val="00317352"/>
    <w:rsid w:val="00320A3E"/>
    <w:rsid w:val="00326C27"/>
    <w:rsid w:val="00344799"/>
    <w:rsid w:val="003477E4"/>
    <w:rsid w:val="003501D9"/>
    <w:rsid w:val="00351247"/>
    <w:rsid w:val="00352506"/>
    <w:rsid w:val="003535F6"/>
    <w:rsid w:val="0035437D"/>
    <w:rsid w:val="003545D4"/>
    <w:rsid w:val="00354699"/>
    <w:rsid w:val="00357BBC"/>
    <w:rsid w:val="00357EC8"/>
    <w:rsid w:val="00360D4E"/>
    <w:rsid w:val="00370B0B"/>
    <w:rsid w:val="00373EF5"/>
    <w:rsid w:val="00375937"/>
    <w:rsid w:val="00376657"/>
    <w:rsid w:val="00380A35"/>
    <w:rsid w:val="00381AE5"/>
    <w:rsid w:val="00382199"/>
    <w:rsid w:val="0038292E"/>
    <w:rsid w:val="00385238"/>
    <w:rsid w:val="00386A3B"/>
    <w:rsid w:val="0039207B"/>
    <w:rsid w:val="003921AB"/>
    <w:rsid w:val="00395202"/>
    <w:rsid w:val="00396A59"/>
    <w:rsid w:val="003A6D0C"/>
    <w:rsid w:val="003B1EEC"/>
    <w:rsid w:val="003B1F7E"/>
    <w:rsid w:val="003B25BF"/>
    <w:rsid w:val="003B3A82"/>
    <w:rsid w:val="003B4593"/>
    <w:rsid w:val="003B4C19"/>
    <w:rsid w:val="003B53E6"/>
    <w:rsid w:val="003B582E"/>
    <w:rsid w:val="003B5C93"/>
    <w:rsid w:val="003B6A7B"/>
    <w:rsid w:val="003D03AF"/>
    <w:rsid w:val="003D05F4"/>
    <w:rsid w:val="003D3C53"/>
    <w:rsid w:val="003D4C7C"/>
    <w:rsid w:val="003E0488"/>
    <w:rsid w:val="003E1E75"/>
    <w:rsid w:val="003F05DA"/>
    <w:rsid w:val="003F1836"/>
    <w:rsid w:val="003F20E9"/>
    <w:rsid w:val="003F2265"/>
    <w:rsid w:val="003F6B4C"/>
    <w:rsid w:val="003F7E7F"/>
    <w:rsid w:val="00402165"/>
    <w:rsid w:val="0040510F"/>
    <w:rsid w:val="00406A9B"/>
    <w:rsid w:val="004075D4"/>
    <w:rsid w:val="00410B73"/>
    <w:rsid w:val="00423D57"/>
    <w:rsid w:val="00425850"/>
    <w:rsid w:val="00426B0D"/>
    <w:rsid w:val="00427526"/>
    <w:rsid w:val="00427793"/>
    <w:rsid w:val="00432768"/>
    <w:rsid w:val="004336BE"/>
    <w:rsid w:val="004346F6"/>
    <w:rsid w:val="00436395"/>
    <w:rsid w:val="00436BF3"/>
    <w:rsid w:val="00437415"/>
    <w:rsid w:val="0044272C"/>
    <w:rsid w:val="0044448A"/>
    <w:rsid w:val="00446AFE"/>
    <w:rsid w:val="00452A23"/>
    <w:rsid w:val="0045522E"/>
    <w:rsid w:val="00462B15"/>
    <w:rsid w:val="0046324C"/>
    <w:rsid w:val="004656C4"/>
    <w:rsid w:val="00465910"/>
    <w:rsid w:val="004726E4"/>
    <w:rsid w:val="004739CD"/>
    <w:rsid w:val="0047420F"/>
    <w:rsid w:val="004821F3"/>
    <w:rsid w:val="004904FC"/>
    <w:rsid w:val="00490D51"/>
    <w:rsid w:val="00491B17"/>
    <w:rsid w:val="004938B8"/>
    <w:rsid w:val="00495B9A"/>
    <w:rsid w:val="004979A8"/>
    <w:rsid w:val="004A2916"/>
    <w:rsid w:val="004A417B"/>
    <w:rsid w:val="004A48F9"/>
    <w:rsid w:val="004A60DE"/>
    <w:rsid w:val="004B0210"/>
    <w:rsid w:val="004B09EA"/>
    <w:rsid w:val="004B1CCE"/>
    <w:rsid w:val="004B6B5A"/>
    <w:rsid w:val="004B7239"/>
    <w:rsid w:val="004B7637"/>
    <w:rsid w:val="004C1099"/>
    <w:rsid w:val="004C1780"/>
    <w:rsid w:val="004C6624"/>
    <w:rsid w:val="004C6B58"/>
    <w:rsid w:val="004D574D"/>
    <w:rsid w:val="004E1C4B"/>
    <w:rsid w:val="004E2EAC"/>
    <w:rsid w:val="004F4244"/>
    <w:rsid w:val="00502FBC"/>
    <w:rsid w:val="005034F5"/>
    <w:rsid w:val="00505F43"/>
    <w:rsid w:val="00506D05"/>
    <w:rsid w:val="005149F7"/>
    <w:rsid w:val="0051529F"/>
    <w:rsid w:val="00526848"/>
    <w:rsid w:val="0053088F"/>
    <w:rsid w:val="005308E7"/>
    <w:rsid w:val="0053139B"/>
    <w:rsid w:val="005315E9"/>
    <w:rsid w:val="005315FC"/>
    <w:rsid w:val="005374BE"/>
    <w:rsid w:val="00542BD2"/>
    <w:rsid w:val="00543B12"/>
    <w:rsid w:val="00545A6D"/>
    <w:rsid w:val="00546250"/>
    <w:rsid w:val="00556634"/>
    <w:rsid w:val="0055754D"/>
    <w:rsid w:val="00567673"/>
    <w:rsid w:val="0056768B"/>
    <w:rsid w:val="005707F6"/>
    <w:rsid w:val="005725AC"/>
    <w:rsid w:val="00572CB2"/>
    <w:rsid w:val="00573725"/>
    <w:rsid w:val="005747B0"/>
    <w:rsid w:val="00575C99"/>
    <w:rsid w:val="00576D15"/>
    <w:rsid w:val="00577F3D"/>
    <w:rsid w:val="00594809"/>
    <w:rsid w:val="005961C4"/>
    <w:rsid w:val="005A36B6"/>
    <w:rsid w:val="005B387B"/>
    <w:rsid w:val="005C2DB5"/>
    <w:rsid w:val="005C7E9F"/>
    <w:rsid w:val="005D08DC"/>
    <w:rsid w:val="005D19F8"/>
    <w:rsid w:val="005D70B1"/>
    <w:rsid w:val="005D79E0"/>
    <w:rsid w:val="005E378A"/>
    <w:rsid w:val="005E3CFE"/>
    <w:rsid w:val="005E4484"/>
    <w:rsid w:val="005E6A70"/>
    <w:rsid w:val="005F0217"/>
    <w:rsid w:val="005F0536"/>
    <w:rsid w:val="005F2516"/>
    <w:rsid w:val="005F547A"/>
    <w:rsid w:val="005F54D0"/>
    <w:rsid w:val="00601E7E"/>
    <w:rsid w:val="00607B01"/>
    <w:rsid w:val="00614030"/>
    <w:rsid w:val="00614B2C"/>
    <w:rsid w:val="006150CB"/>
    <w:rsid w:val="00624419"/>
    <w:rsid w:val="00624CBD"/>
    <w:rsid w:val="00625117"/>
    <w:rsid w:val="006272DF"/>
    <w:rsid w:val="006273FA"/>
    <w:rsid w:val="0063376A"/>
    <w:rsid w:val="0063471E"/>
    <w:rsid w:val="006348CF"/>
    <w:rsid w:val="006378F3"/>
    <w:rsid w:val="00637A3B"/>
    <w:rsid w:val="00640A91"/>
    <w:rsid w:val="00642A51"/>
    <w:rsid w:val="00642B8C"/>
    <w:rsid w:val="00651867"/>
    <w:rsid w:val="00653CA2"/>
    <w:rsid w:val="006540CF"/>
    <w:rsid w:val="00656EFD"/>
    <w:rsid w:val="00657752"/>
    <w:rsid w:val="00671C12"/>
    <w:rsid w:val="00675E62"/>
    <w:rsid w:val="00683EBA"/>
    <w:rsid w:val="00684978"/>
    <w:rsid w:val="0068510E"/>
    <w:rsid w:val="00691666"/>
    <w:rsid w:val="00691B8E"/>
    <w:rsid w:val="00695B58"/>
    <w:rsid w:val="006A01DE"/>
    <w:rsid w:val="006A06C3"/>
    <w:rsid w:val="006A0857"/>
    <w:rsid w:val="006A2768"/>
    <w:rsid w:val="006A3C10"/>
    <w:rsid w:val="006A7D35"/>
    <w:rsid w:val="006B1363"/>
    <w:rsid w:val="006B28AB"/>
    <w:rsid w:val="006C0C00"/>
    <w:rsid w:val="006C2198"/>
    <w:rsid w:val="006C43CB"/>
    <w:rsid w:val="006D0375"/>
    <w:rsid w:val="006D1427"/>
    <w:rsid w:val="006D39BB"/>
    <w:rsid w:val="006E2B22"/>
    <w:rsid w:val="006F2231"/>
    <w:rsid w:val="006F39EF"/>
    <w:rsid w:val="006F3DC8"/>
    <w:rsid w:val="006F7747"/>
    <w:rsid w:val="0070494D"/>
    <w:rsid w:val="00706EE2"/>
    <w:rsid w:val="0072665F"/>
    <w:rsid w:val="00727901"/>
    <w:rsid w:val="007302F5"/>
    <w:rsid w:val="0073398B"/>
    <w:rsid w:val="00733BDA"/>
    <w:rsid w:val="00740081"/>
    <w:rsid w:val="00741BEE"/>
    <w:rsid w:val="00741FF3"/>
    <w:rsid w:val="00743E88"/>
    <w:rsid w:val="00745778"/>
    <w:rsid w:val="00747DCF"/>
    <w:rsid w:val="0075068D"/>
    <w:rsid w:val="007521E8"/>
    <w:rsid w:val="007557D7"/>
    <w:rsid w:val="00757CEE"/>
    <w:rsid w:val="007621D0"/>
    <w:rsid w:val="00763E1E"/>
    <w:rsid w:val="00770E13"/>
    <w:rsid w:val="0077506B"/>
    <w:rsid w:val="00775A6E"/>
    <w:rsid w:val="00785990"/>
    <w:rsid w:val="007927BC"/>
    <w:rsid w:val="007A1E0B"/>
    <w:rsid w:val="007A1FC9"/>
    <w:rsid w:val="007A2139"/>
    <w:rsid w:val="007A23CC"/>
    <w:rsid w:val="007A7459"/>
    <w:rsid w:val="007A7F23"/>
    <w:rsid w:val="007B4EB5"/>
    <w:rsid w:val="007C08F3"/>
    <w:rsid w:val="007C1A5F"/>
    <w:rsid w:val="007C3CCE"/>
    <w:rsid w:val="007D1724"/>
    <w:rsid w:val="007D1DEF"/>
    <w:rsid w:val="007D3997"/>
    <w:rsid w:val="007D4122"/>
    <w:rsid w:val="007D4BCF"/>
    <w:rsid w:val="007D50C1"/>
    <w:rsid w:val="007D7BD9"/>
    <w:rsid w:val="007E1F8A"/>
    <w:rsid w:val="007E2179"/>
    <w:rsid w:val="007E443A"/>
    <w:rsid w:val="007E69B9"/>
    <w:rsid w:val="007E74E5"/>
    <w:rsid w:val="007F526B"/>
    <w:rsid w:val="008025A4"/>
    <w:rsid w:val="0081299C"/>
    <w:rsid w:val="0081557B"/>
    <w:rsid w:val="00817A5E"/>
    <w:rsid w:val="0082053D"/>
    <w:rsid w:val="00825182"/>
    <w:rsid w:val="00825E2F"/>
    <w:rsid w:val="00825E79"/>
    <w:rsid w:val="00827725"/>
    <w:rsid w:val="00830934"/>
    <w:rsid w:val="00830F89"/>
    <w:rsid w:val="0083396A"/>
    <w:rsid w:val="00837295"/>
    <w:rsid w:val="00843D5C"/>
    <w:rsid w:val="008465B8"/>
    <w:rsid w:val="0085350D"/>
    <w:rsid w:val="0085429C"/>
    <w:rsid w:val="00854BFC"/>
    <w:rsid w:val="00856522"/>
    <w:rsid w:val="0086102F"/>
    <w:rsid w:val="0086122D"/>
    <w:rsid w:val="0086221F"/>
    <w:rsid w:val="00864995"/>
    <w:rsid w:val="00865CCA"/>
    <w:rsid w:val="00866710"/>
    <w:rsid w:val="008708DE"/>
    <w:rsid w:val="00874DB3"/>
    <w:rsid w:val="008770DE"/>
    <w:rsid w:val="00877EC0"/>
    <w:rsid w:val="008812AA"/>
    <w:rsid w:val="00884155"/>
    <w:rsid w:val="00886836"/>
    <w:rsid w:val="00886DC5"/>
    <w:rsid w:val="0089226E"/>
    <w:rsid w:val="008938E8"/>
    <w:rsid w:val="00893EE9"/>
    <w:rsid w:val="008945C3"/>
    <w:rsid w:val="00897351"/>
    <w:rsid w:val="008B168C"/>
    <w:rsid w:val="008B1C00"/>
    <w:rsid w:val="008B4AC6"/>
    <w:rsid w:val="008B4DA2"/>
    <w:rsid w:val="008B5C10"/>
    <w:rsid w:val="008C0422"/>
    <w:rsid w:val="008C29AE"/>
    <w:rsid w:val="008D3FFD"/>
    <w:rsid w:val="008D5CD9"/>
    <w:rsid w:val="008D642F"/>
    <w:rsid w:val="008E09AF"/>
    <w:rsid w:val="008E47E1"/>
    <w:rsid w:val="008E4C33"/>
    <w:rsid w:val="008E5C81"/>
    <w:rsid w:val="008E605D"/>
    <w:rsid w:val="008F5375"/>
    <w:rsid w:val="0090139A"/>
    <w:rsid w:val="0090151E"/>
    <w:rsid w:val="00903B37"/>
    <w:rsid w:val="00907071"/>
    <w:rsid w:val="00911789"/>
    <w:rsid w:val="00913176"/>
    <w:rsid w:val="00920A24"/>
    <w:rsid w:val="009246BC"/>
    <w:rsid w:val="009254E8"/>
    <w:rsid w:val="00927FF4"/>
    <w:rsid w:val="009305AD"/>
    <w:rsid w:val="00930E6F"/>
    <w:rsid w:val="009368AA"/>
    <w:rsid w:val="00940DA9"/>
    <w:rsid w:val="00943461"/>
    <w:rsid w:val="00947532"/>
    <w:rsid w:val="009516E6"/>
    <w:rsid w:val="009536D9"/>
    <w:rsid w:val="00961492"/>
    <w:rsid w:val="00970E6C"/>
    <w:rsid w:val="009711A6"/>
    <w:rsid w:val="00972F8C"/>
    <w:rsid w:val="009750B3"/>
    <w:rsid w:val="00975ACF"/>
    <w:rsid w:val="00985D61"/>
    <w:rsid w:val="00992DC0"/>
    <w:rsid w:val="00992DDD"/>
    <w:rsid w:val="00993FC1"/>
    <w:rsid w:val="00994A93"/>
    <w:rsid w:val="00995B6B"/>
    <w:rsid w:val="009A0AC5"/>
    <w:rsid w:val="009A14D9"/>
    <w:rsid w:val="009A3274"/>
    <w:rsid w:val="009A5296"/>
    <w:rsid w:val="009A6087"/>
    <w:rsid w:val="009B1C5C"/>
    <w:rsid w:val="009B3D55"/>
    <w:rsid w:val="009B6662"/>
    <w:rsid w:val="009C11AB"/>
    <w:rsid w:val="009C213F"/>
    <w:rsid w:val="009C38FA"/>
    <w:rsid w:val="009D076C"/>
    <w:rsid w:val="009E287D"/>
    <w:rsid w:val="009E491B"/>
    <w:rsid w:val="009E5103"/>
    <w:rsid w:val="009F2C38"/>
    <w:rsid w:val="009F5683"/>
    <w:rsid w:val="00A0213B"/>
    <w:rsid w:val="00A031AB"/>
    <w:rsid w:val="00A06062"/>
    <w:rsid w:val="00A078B1"/>
    <w:rsid w:val="00A10675"/>
    <w:rsid w:val="00A108F2"/>
    <w:rsid w:val="00A11970"/>
    <w:rsid w:val="00A1238D"/>
    <w:rsid w:val="00A14714"/>
    <w:rsid w:val="00A20E70"/>
    <w:rsid w:val="00A236A8"/>
    <w:rsid w:val="00A304C7"/>
    <w:rsid w:val="00A33A6D"/>
    <w:rsid w:val="00A40A52"/>
    <w:rsid w:val="00A44A41"/>
    <w:rsid w:val="00A451D3"/>
    <w:rsid w:val="00A46900"/>
    <w:rsid w:val="00A50B84"/>
    <w:rsid w:val="00A53910"/>
    <w:rsid w:val="00A62A5F"/>
    <w:rsid w:val="00A7254D"/>
    <w:rsid w:val="00A746FF"/>
    <w:rsid w:val="00A74BBD"/>
    <w:rsid w:val="00A80434"/>
    <w:rsid w:val="00A82AB0"/>
    <w:rsid w:val="00A840E1"/>
    <w:rsid w:val="00A8709F"/>
    <w:rsid w:val="00A90A5F"/>
    <w:rsid w:val="00A94916"/>
    <w:rsid w:val="00A96087"/>
    <w:rsid w:val="00A966FE"/>
    <w:rsid w:val="00AA07E8"/>
    <w:rsid w:val="00AA37CB"/>
    <w:rsid w:val="00AA52C4"/>
    <w:rsid w:val="00AA595E"/>
    <w:rsid w:val="00AA7953"/>
    <w:rsid w:val="00AB0D9C"/>
    <w:rsid w:val="00AB3AA0"/>
    <w:rsid w:val="00AB5C68"/>
    <w:rsid w:val="00AC0659"/>
    <w:rsid w:val="00AC139F"/>
    <w:rsid w:val="00AC1EF0"/>
    <w:rsid w:val="00AC31C6"/>
    <w:rsid w:val="00AC3A80"/>
    <w:rsid w:val="00AC3C16"/>
    <w:rsid w:val="00AC49B8"/>
    <w:rsid w:val="00AC737E"/>
    <w:rsid w:val="00AD053B"/>
    <w:rsid w:val="00AD1065"/>
    <w:rsid w:val="00AD1796"/>
    <w:rsid w:val="00AD5182"/>
    <w:rsid w:val="00AD7382"/>
    <w:rsid w:val="00AE1397"/>
    <w:rsid w:val="00AF0AF4"/>
    <w:rsid w:val="00AF1169"/>
    <w:rsid w:val="00AF2419"/>
    <w:rsid w:val="00AF4DE3"/>
    <w:rsid w:val="00B00FF8"/>
    <w:rsid w:val="00B05DAE"/>
    <w:rsid w:val="00B06534"/>
    <w:rsid w:val="00B1151B"/>
    <w:rsid w:val="00B12F5B"/>
    <w:rsid w:val="00B20342"/>
    <w:rsid w:val="00B25757"/>
    <w:rsid w:val="00B303A3"/>
    <w:rsid w:val="00B3516D"/>
    <w:rsid w:val="00B46C4E"/>
    <w:rsid w:val="00B47318"/>
    <w:rsid w:val="00B550DB"/>
    <w:rsid w:val="00B57D38"/>
    <w:rsid w:val="00B6075D"/>
    <w:rsid w:val="00B655B3"/>
    <w:rsid w:val="00B675CF"/>
    <w:rsid w:val="00B70C40"/>
    <w:rsid w:val="00B71A93"/>
    <w:rsid w:val="00B71EA1"/>
    <w:rsid w:val="00B72601"/>
    <w:rsid w:val="00B77076"/>
    <w:rsid w:val="00B815BE"/>
    <w:rsid w:val="00B8177F"/>
    <w:rsid w:val="00B847CF"/>
    <w:rsid w:val="00B8637C"/>
    <w:rsid w:val="00B87A58"/>
    <w:rsid w:val="00B9061D"/>
    <w:rsid w:val="00B9097B"/>
    <w:rsid w:val="00BA19C2"/>
    <w:rsid w:val="00BA3A23"/>
    <w:rsid w:val="00BB2463"/>
    <w:rsid w:val="00BB54EB"/>
    <w:rsid w:val="00BC0E67"/>
    <w:rsid w:val="00BC2EF0"/>
    <w:rsid w:val="00BC344B"/>
    <w:rsid w:val="00BC3F1A"/>
    <w:rsid w:val="00BC46BA"/>
    <w:rsid w:val="00BC4926"/>
    <w:rsid w:val="00BD3461"/>
    <w:rsid w:val="00BD5B7F"/>
    <w:rsid w:val="00BD707C"/>
    <w:rsid w:val="00BE1DB5"/>
    <w:rsid w:val="00BE509B"/>
    <w:rsid w:val="00BF5BEE"/>
    <w:rsid w:val="00C01447"/>
    <w:rsid w:val="00C01AB8"/>
    <w:rsid w:val="00C02907"/>
    <w:rsid w:val="00C117B7"/>
    <w:rsid w:val="00C13385"/>
    <w:rsid w:val="00C17E97"/>
    <w:rsid w:val="00C203EA"/>
    <w:rsid w:val="00C220F9"/>
    <w:rsid w:val="00C23657"/>
    <w:rsid w:val="00C2443A"/>
    <w:rsid w:val="00C25C32"/>
    <w:rsid w:val="00C278C4"/>
    <w:rsid w:val="00C3146A"/>
    <w:rsid w:val="00C31853"/>
    <w:rsid w:val="00C31F47"/>
    <w:rsid w:val="00C37591"/>
    <w:rsid w:val="00C412EA"/>
    <w:rsid w:val="00C41DE5"/>
    <w:rsid w:val="00C422BA"/>
    <w:rsid w:val="00C45242"/>
    <w:rsid w:val="00C46089"/>
    <w:rsid w:val="00C4719D"/>
    <w:rsid w:val="00C47585"/>
    <w:rsid w:val="00C53A85"/>
    <w:rsid w:val="00C53B35"/>
    <w:rsid w:val="00C65254"/>
    <w:rsid w:val="00C660FF"/>
    <w:rsid w:val="00C70F46"/>
    <w:rsid w:val="00C723B5"/>
    <w:rsid w:val="00C76518"/>
    <w:rsid w:val="00C77D67"/>
    <w:rsid w:val="00C804BF"/>
    <w:rsid w:val="00C81B85"/>
    <w:rsid w:val="00C82F31"/>
    <w:rsid w:val="00C83144"/>
    <w:rsid w:val="00C832A2"/>
    <w:rsid w:val="00C8522B"/>
    <w:rsid w:val="00C9148A"/>
    <w:rsid w:val="00C9291D"/>
    <w:rsid w:val="00CA251E"/>
    <w:rsid w:val="00CB139F"/>
    <w:rsid w:val="00CB3F84"/>
    <w:rsid w:val="00CC0105"/>
    <w:rsid w:val="00CC5DA7"/>
    <w:rsid w:val="00CC6405"/>
    <w:rsid w:val="00CD0562"/>
    <w:rsid w:val="00CD159E"/>
    <w:rsid w:val="00CD16F8"/>
    <w:rsid w:val="00CD3733"/>
    <w:rsid w:val="00CD70A3"/>
    <w:rsid w:val="00CE0B21"/>
    <w:rsid w:val="00CE3C80"/>
    <w:rsid w:val="00CE4E38"/>
    <w:rsid w:val="00CE7267"/>
    <w:rsid w:val="00CF293B"/>
    <w:rsid w:val="00CF2E16"/>
    <w:rsid w:val="00CF3F3E"/>
    <w:rsid w:val="00CF7507"/>
    <w:rsid w:val="00D10F7C"/>
    <w:rsid w:val="00D1686D"/>
    <w:rsid w:val="00D2231F"/>
    <w:rsid w:val="00D26683"/>
    <w:rsid w:val="00D267B2"/>
    <w:rsid w:val="00D30529"/>
    <w:rsid w:val="00D3285C"/>
    <w:rsid w:val="00D33061"/>
    <w:rsid w:val="00D35B79"/>
    <w:rsid w:val="00D40A80"/>
    <w:rsid w:val="00D42BAA"/>
    <w:rsid w:val="00D4708C"/>
    <w:rsid w:val="00D50195"/>
    <w:rsid w:val="00D51FD2"/>
    <w:rsid w:val="00D545DE"/>
    <w:rsid w:val="00D5549B"/>
    <w:rsid w:val="00D61CF5"/>
    <w:rsid w:val="00D62B0E"/>
    <w:rsid w:val="00D7013A"/>
    <w:rsid w:val="00D70C03"/>
    <w:rsid w:val="00D713E1"/>
    <w:rsid w:val="00D74FD6"/>
    <w:rsid w:val="00D75F1B"/>
    <w:rsid w:val="00D80CCD"/>
    <w:rsid w:val="00D8236D"/>
    <w:rsid w:val="00D82549"/>
    <w:rsid w:val="00D82DA5"/>
    <w:rsid w:val="00D84367"/>
    <w:rsid w:val="00D875B9"/>
    <w:rsid w:val="00D87FF3"/>
    <w:rsid w:val="00D9531A"/>
    <w:rsid w:val="00D96638"/>
    <w:rsid w:val="00DA26F5"/>
    <w:rsid w:val="00DA363E"/>
    <w:rsid w:val="00DA4D1C"/>
    <w:rsid w:val="00DA788E"/>
    <w:rsid w:val="00DB1915"/>
    <w:rsid w:val="00DB345F"/>
    <w:rsid w:val="00DB3F77"/>
    <w:rsid w:val="00DB64E3"/>
    <w:rsid w:val="00DB716F"/>
    <w:rsid w:val="00DC1F76"/>
    <w:rsid w:val="00DD325E"/>
    <w:rsid w:val="00DD65A3"/>
    <w:rsid w:val="00DD6FE9"/>
    <w:rsid w:val="00DD75C9"/>
    <w:rsid w:val="00DE1938"/>
    <w:rsid w:val="00DE19BE"/>
    <w:rsid w:val="00DE2606"/>
    <w:rsid w:val="00DE5DC7"/>
    <w:rsid w:val="00DE5EB0"/>
    <w:rsid w:val="00DF0847"/>
    <w:rsid w:val="00DF2AE6"/>
    <w:rsid w:val="00DF4060"/>
    <w:rsid w:val="00DF5390"/>
    <w:rsid w:val="00DF6622"/>
    <w:rsid w:val="00DF6644"/>
    <w:rsid w:val="00E01681"/>
    <w:rsid w:val="00E067EB"/>
    <w:rsid w:val="00E11178"/>
    <w:rsid w:val="00E154A7"/>
    <w:rsid w:val="00E21156"/>
    <w:rsid w:val="00E2370F"/>
    <w:rsid w:val="00E23818"/>
    <w:rsid w:val="00E25E48"/>
    <w:rsid w:val="00E30F97"/>
    <w:rsid w:val="00E31BA0"/>
    <w:rsid w:val="00E3373B"/>
    <w:rsid w:val="00E33EA6"/>
    <w:rsid w:val="00E351AB"/>
    <w:rsid w:val="00E35CAC"/>
    <w:rsid w:val="00E368FE"/>
    <w:rsid w:val="00E378FE"/>
    <w:rsid w:val="00E41928"/>
    <w:rsid w:val="00E44C20"/>
    <w:rsid w:val="00E45C39"/>
    <w:rsid w:val="00E56E9C"/>
    <w:rsid w:val="00E577B1"/>
    <w:rsid w:val="00E61689"/>
    <w:rsid w:val="00E61E8E"/>
    <w:rsid w:val="00E62B76"/>
    <w:rsid w:val="00E7537E"/>
    <w:rsid w:val="00E8237F"/>
    <w:rsid w:val="00E87136"/>
    <w:rsid w:val="00E94B9B"/>
    <w:rsid w:val="00E95800"/>
    <w:rsid w:val="00E96A24"/>
    <w:rsid w:val="00E97786"/>
    <w:rsid w:val="00EA53A2"/>
    <w:rsid w:val="00EB2119"/>
    <w:rsid w:val="00EC0BAD"/>
    <w:rsid w:val="00EC4155"/>
    <w:rsid w:val="00EC4A90"/>
    <w:rsid w:val="00ED129F"/>
    <w:rsid w:val="00ED39BB"/>
    <w:rsid w:val="00ED51AD"/>
    <w:rsid w:val="00ED5876"/>
    <w:rsid w:val="00ED58E4"/>
    <w:rsid w:val="00ED5B72"/>
    <w:rsid w:val="00EF0CC6"/>
    <w:rsid w:val="00EF254E"/>
    <w:rsid w:val="00EF2DE7"/>
    <w:rsid w:val="00EF2F70"/>
    <w:rsid w:val="00EF4165"/>
    <w:rsid w:val="00EF7239"/>
    <w:rsid w:val="00F03291"/>
    <w:rsid w:val="00F0793D"/>
    <w:rsid w:val="00F07C1A"/>
    <w:rsid w:val="00F17814"/>
    <w:rsid w:val="00F22FE0"/>
    <w:rsid w:val="00F2546F"/>
    <w:rsid w:val="00F266E9"/>
    <w:rsid w:val="00F26776"/>
    <w:rsid w:val="00F37436"/>
    <w:rsid w:val="00F4010D"/>
    <w:rsid w:val="00F42930"/>
    <w:rsid w:val="00F4562A"/>
    <w:rsid w:val="00F4571A"/>
    <w:rsid w:val="00F4757B"/>
    <w:rsid w:val="00F47F6E"/>
    <w:rsid w:val="00F557EA"/>
    <w:rsid w:val="00F56CEB"/>
    <w:rsid w:val="00F62BF9"/>
    <w:rsid w:val="00F641E8"/>
    <w:rsid w:val="00F6652B"/>
    <w:rsid w:val="00F7529F"/>
    <w:rsid w:val="00F76299"/>
    <w:rsid w:val="00F77D5E"/>
    <w:rsid w:val="00F77F27"/>
    <w:rsid w:val="00F80088"/>
    <w:rsid w:val="00F9065B"/>
    <w:rsid w:val="00F9328E"/>
    <w:rsid w:val="00F93E16"/>
    <w:rsid w:val="00F958FA"/>
    <w:rsid w:val="00F97024"/>
    <w:rsid w:val="00FA016A"/>
    <w:rsid w:val="00FA13F1"/>
    <w:rsid w:val="00FA5679"/>
    <w:rsid w:val="00FA7BFD"/>
    <w:rsid w:val="00FB2560"/>
    <w:rsid w:val="00FB43A8"/>
    <w:rsid w:val="00FB4D46"/>
    <w:rsid w:val="00FB7BE7"/>
    <w:rsid w:val="00FD07A7"/>
    <w:rsid w:val="00FD0C3D"/>
    <w:rsid w:val="00FD457A"/>
    <w:rsid w:val="00FD7B63"/>
    <w:rsid w:val="00FE0BB0"/>
    <w:rsid w:val="00FE5A01"/>
    <w:rsid w:val="00FF6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2AFC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cv"/>
    <w:qFormat/>
    <w:pPr>
      <w:spacing w:line="360" w:lineRule="exact"/>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el">
    <w:name w:val="Ariel"/>
    <w:basedOn w:val="Normal"/>
    <w:pPr>
      <w:spacing w:line="240" w:lineRule="auto"/>
    </w:pPr>
    <w:rPr>
      <w:rFonts w:ascii="Arial" w:hAnsi="Arial"/>
    </w:rPr>
  </w:style>
  <w:style w:type="paragraph" w:styleId="BodyTextIndent">
    <w:name w:val="Body Text Indent"/>
    <w:basedOn w:val="Normal"/>
    <w:pPr>
      <w:spacing w:line="240" w:lineRule="auto"/>
      <w:ind w:hanging="720"/>
      <w:jc w:val="left"/>
    </w:pPr>
    <w:rPr>
      <w:rFonts w:ascii="Arial" w:hAnsi="Arial"/>
      <w:sz w:val="22"/>
    </w:rPr>
  </w:style>
  <w:style w:type="paragraph" w:styleId="BodyTextIndent2">
    <w:name w:val="Body Text Indent 2"/>
    <w:basedOn w:val="Normal"/>
    <w:pPr>
      <w:tabs>
        <w:tab w:val="left" w:pos="-720"/>
        <w:tab w:val="left" w:pos="0"/>
        <w:tab w:val="right" w:pos="810"/>
        <w:tab w:val="right" w:pos="1080"/>
        <w:tab w:val="left" w:pos="1170"/>
      </w:tabs>
      <w:suppressAutoHyphens/>
      <w:spacing w:line="240" w:lineRule="auto"/>
      <w:ind w:left="1440" w:hanging="1440"/>
      <w:jc w:val="left"/>
    </w:pPr>
    <w:rPr>
      <w:rFonts w:ascii="Arial" w:hAnsi="Arial"/>
    </w:rPr>
  </w:style>
  <w:style w:type="paragraph" w:customStyle="1" w:styleId="Tahoma">
    <w:name w:val="Tahoma"/>
    <w:pPr>
      <w:jc w:val="both"/>
    </w:pPr>
    <w:rPr>
      <w:rFonts w:ascii="Tahoma" w:hAnsi="Tahoma"/>
      <w:sz w:val="24"/>
    </w:rPr>
  </w:style>
  <w:style w:type="paragraph" w:customStyle="1" w:styleId="exam">
    <w:name w:val="exam"/>
    <w:basedOn w:val="Ariel"/>
    <w:pPr>
      <w:ind w:left="720" w:hanging="720"/>
      <w:jc w:val="left"/>
    </w:pPr>
    <w:rPr>
      <w:rFonts w:ascii="Bookman Old Style" w:hAnsi="Bookman Old Style"/>
    </w:rPr>
  </w:style>
  <w:style w:type="paragraph" w:customStyle="1" w:styleId="Default">
    <w:name w:val="Default"/>
    <w:pPr>
      <w:autoSpaceDE w:val="0"/>
      <w:autoSpaceDN w:val="0"/>
      <w:adjustRightInd w:val="0"/>
    </w:pPr>
    <w:rPr>
      <w:color w:val="000000"/>
      <w:sz w:val="24"/>
      <w:szCs w:val="24"/>
    </w:rPr>
  </w:style>
  <w:style w:type="paragraph" w:styleId="BalloonText">
    <w:name w:val="Balloon Text"/>
    <w:basedOn w:val="Normal"/>
    <w:semiHidden/>
    <w:rsid w:val="00AD1065"/>
    <w:rPr>
      <w:rFonts w:ascii="Tahoma" w:hAnsi="Tahoma" w:cs="Tahoma"/>
      <w:sz w:val="16"/>
      <w:szCs w:val="16"/>
    </w:rPr>
  </w:style>
  <w:style w:type="character" w:styleId="Hyperlink">
    <w:name w:val="Hyperlink"/>
    <w:rsid w:val="00C412EA"/>
    <w:rPr>
      <w:color w:val="0000FF"/>
      <w:u w:val="single"/>
    </w:rPr>
  </w:style>
  <w:style w:type="character" w:styleId="FollowedHyperlink">
    <w:name w:val="FollowedHyperlink"/>
    <w:rsid w:val="00556634"/>
    <w:rPr>
      <w:color w:val="800080"/>
      <w:u w:val="single"/>
    </w:rPr>
  </w:style>
  <w:style w:type="paragraph" w:styleId="Header">
    <w:name w:val="header"/>
    <w:basedOn w:val="Normal"/>
    <w:rsid w:val="00EB2119"/>
    <w:pPr>
      <w:tabs>
        <w:tab w:val="center" w:pos="4320"/>
        <w:tab w:val="right" w:pos="8640"/>
      </w:tabs>
    </w:pPr>
  </w:style>
  <w:style w:type="paragraph" w:styleId="Footer">
    <w:name w:val="footer"/>
    <w:basedOn w:val="Normal"/>
    <w:rsid w:val="00EB2119"/>
    <w:pPr>
      <w:tabs>
        <w:tab w:val="center" w:pos="4320"/>
        <w:tab w:val="right" w:pos="8640"/>
      </w:tabs>
    </w:pPr>
  </w:style>
  <w:style w:type="paragraph" w:styleId="FootnoteText">
    <w:name w:val="footnote text"/>
    <w:basedOn w:val="Normal"/>
    <w:link w:val="FootnoteTextChar"/>
    <w:rsid w:val="00EC4A90"/>
    <w:pPr>
      <w:spacing w:line="240" w:lineRule="auto"/>
    </w:pPr>
    <w:rPr>
      <w:szCs w:val="24"/>
    </w:rPr>
  </w:style>
  <w:style w:type="character" w:customStyle="1" w:styleId="FootnoteTextChar">
    <w:name w:val="Footnote Text Char"/>
    <w:basedOn w:val="DefaultParagraphFont"/>
    <w:link w:val="FootnoteText"/>
    <w:rsid w:val="00EC4A90"/>
    <w:rPr>
      <w:sz w:val="24"/>
      <w:szCs w:val="24"/>
    </w:rPr>
  </w:style>
  <w:style w:type="character" w:styleId="FootnoteReference">
    <w:name w:val="footnote reference"/>
    <w:basedOn w:val="DefaultParagraphFont"/>
    <w:rsid w:val="00EC4A90"/>
    <w:rPr>
      <w:vertAlign w:val="superscript"/>
    </w:rPr>
  </w:style>
  <w:style w:type="character" w:customStyle="1" w:styleId="UnresolvedMention1">
    <w:name w:val="Unresolved Mention1"/>
    <w:basedOn w:val="DefaultParagraphFont"/>
    <w:rsid w:val="00B6075D"/>
    <w:rPr>
      <w:color w:val="605E5C"/>
      <w:shd w:val="clear" w:color="auto" w:fill="E1DFDD"/>
    </w:rPr>
  </w:style>
  <w:style w:type="paragraph" w:styleId="ListParagraph">
    <w:name w:val="List Paragraph"/>
    <w:basedOn w:val="Normal"/>
    <w:uiPriority w:val="34"/>
    <w:qFormat/>
    <w:rsid w:val="003B2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18233">
      <w:bodyDiv w:val="1"/>
      <w:marLeft w:val="0"/>
      <w:marRight w:val="0"/>
      <w:marTop w:val="0"/>
      <w:marBottom w:val="0"/>
      <w:divBdr>
        <w:top w:val="none" w:sz="0" w:space="0" w:color="auto"/>
        <w:left w:val="none" w:sz="0" w:space="0" w:color="auto"/>
        <w:bottom w:val="none" w:sz="0" w:space="0" w:color="auto"/>
        <w:right w:val="none" w:sz="0" w:space="0" w:color="auto"/>
      </w:divBdr>
    </w:div>
    <w:div w:id="72702591">
      <w:bodyDiv w:val="1"/>
      <w:marLeft w:val="0"/>
      <w:marRight w:val="0"/>
      <w:marTop w:val="0"/>
      <w:marBottom w:val="0"/>
      <w:divBdr>
        <w:top w:val="none" w:sz="0" w:space="0" w:color="auto"/>
        <w:left w:val="none" w:sz="0" w:space="0" w:color="auto"/>
        <w:bottom w:val="none" w:sz="0" w:space="0" w:color="auto"/>
        <w:right w:val="none" w:sz="0" w:space="0" w:color="auto"/>
      </w:divBdr>
    </w:div>
    <w:div w:id="166673626">
      <w:bodyDiv w:val="1"/>
      <w:marLeft w:val="0"/>
      <w:marRight w:val="0"/>
      <w:marTop w:val="0"/>
      <w:marBottom w:val="0"/>
      <w:divBdr>
        <w:top w:val="none" w:sz="0" w:space="0" w:color="auto"/>
        <w:left w:val="none" w:sz="0" w:space="0" w:color="auto"/>
        <w:bottom w:val="none" w:sz="0" w:space="0" w:color="auto"/>
        <w:right w:val="none" w:sz="0" w:space="0" w:color="auto"/>
      </w:divBdr>
    </w:div>
    <w:div w:id="193663374">
      <w:bodyDiv w:val="1"/>
      <w:marLeft w:val="0"/>
      <w:marRight w:val="0"/>
      <w:marTop w:val="0"/>
      <w:marBottom w:val="0"/>
      <w:divBdr>
        <w:top w:val="none" w:sz="0" w:space="0" w:color="auto"/>
        <w:left w:val="none" w:sz="0" w:space="0" w:color="auto"/>
        <w:bottom w:val="none" w:sz="0" w:space="0" w:color="auto"/>
        <w:right w:val="none" w:sz="0" w:space="0" w:color="auto"/>
      </w:divBdr>
    </w:div>
    <w:div w:id="572930037">
      <w:bodyDiv w:val="1"/>
      <w:marLeft w:val="0"/>
      <w:marRight w:val="0"/>
      <w:marTop w:val="0"/>
      <w:marBottom w:val="0"/>
      <w:divBdr>
        <w:top w:val="none" w:sz="0" w:space="0" w:color="auto"/>
        <w:left w:val="none" w:sz="0" w:space="0" w:color="auto"/>
        <w:bottom w:val="none" w:sz="0" w:space="0" w:color="auto"/>
        <w:right w:val="none" w:sz="0" w:space="0" w:color="auto"/>
      </w:divBdr>
      <w:divsChild>
        <w:div w:id="489442006">
          <w:marLeft w:val="0"/>
          <w:marRight w:val="0"/>
          <w:marTop w:val="0"/>
          <w:marBottom w:val="0"/>
          <w:divBdr>
            <w:top w:val="none" w:sz="0" w:space="0" w:color="auto"/>
            <w:left w:val="none" w:sz="0" w:space="0" w:color="auto"/>
            <w:bottom w:val="none" w:sz="0" w:space="0" w:color="auto"/>
            <w:right w:val="none" w:sz="0" w:space="0" w:color="auto"/>
          </w:divBdr>
        </w:div>
      </w:divsChild>
    </w:div>
    <w:div w:id="770588023">
      <w:bodyDiv w:val="1"/>
      <w:marLeft w:val="0"/>
      <w:marRight w:val="0"/>
      <w:marTop w:val="0"/>
      <w:marBottom w:val="0"/>
      <w:divBdr>
        <w:top w:val="none" w:sz="0" w:space="0" w:color="auto"/>
        <w:left w:val="none" w:sz="0" w:space="0" w:color="auto"/>
        <w:bottom w:val="none" w:sz="0" w:space="0" w:color="auto"/>
        <w:right w:val="none" w:sz="0" w:space="0" w:color="auto"/>
      </w:divBdr>
    </w:div>
    <w:div w:id="850683782">
      <w:bodyDiv w:val="1"/>
      <w:marLeft w:val="0"/>
      <w:marRight w:val="0"/>
      <w:marTop w:val="0"/>
      <w:marBottom w:val="0"/>
      <w:divBdr>
        <w:top w:val="none" w:sz="0" w:space="0" w:color="auto"/>
        <w:left w:val="none" w:sz="0" w:space="0" w:color="auto"/>
        <w:bottom w:val="none" w:sz="0" w:space="0" w:color="auto"/>
        <w:right w:val="none" w:sz="0" w:space="0" w:color="auto"/>
      </w:divBdr>
      <w:divsChild>
        <w:div w:id="2134905498">
          <w:marLeft w:val="0"/>
          <w:marRight w:val="0"/>
          <w:marTop w:val="0"/>
          <w:marBottom w:val="0"/>
          <w:divBdr>
            <w:top w:val="none" w:sz="0" w:space="0" w:color="auto"/>
            <w:left w:val="none" w:sz="0" w:space="0" w:color="auto"/>
            <w:bottom w:val="none" w:sz="0" w:space="0" w:color="auto"/>
            <w:right w:val="none" w:sz="0" w:space="0" w:color="auto"/>
          </w:divBdr>
          <w:divsChild>
            <w:div w:id="224265510">
              <w:marLeft w:val="300"/>
              <w:marRight w:val="300"/>
              <w:marTop w:val="0"/>
              <w:marBottom w:val="0"/>
              <w:divBdr>
                <w:top w:val="none" w:sz="0" w:space="0" w:color="auto"/>
                <w:left w:val="none" w:sz="0" w:space="0" w:color="auto"/>
                <w:bottom w:val="none" w:sz="0" w:space="0" w:color="auto"/>
                <w:right w:val="none" w:sz="0" w:space="0" w:color="auto"/>
              </w:divBdr>
              <w:divsChild>
                <w:div w:id="1761637945">
                  <w:marLeft w:val="0"/>
                  <w:marRight w:val="0"/>
                  <w:marTop w:val="0"/>
                  <w:marBottom w:val="0"/>
                  <w:divBdr>
                    <w:top w:val="none" w:sz="0" w:space="0" w:color="auto"/>
                    <w:left w:val="none" w:sz="0" w:space="0" w:color="auto"/>
                    <w:bottom w:val="none" w:sz="0" w:space="0" w:color="auto"/>
                    <w:right w:val="none" w:sz="0" w:space="0" w:color="auto"/>
                  </w:divBdr>
                  <w:divsChild>
                    <w:div w:id="1639529622">
                      <w:marLeft w:val="0"/>
                      <w:marRight w:val="0"/>
                      <w:marTop w:val="0"/>
                      <w:marBottom w:val="0"/>
                      <w:divBdr>
                        <w:top w:val="none" w:sz="0" w:space="0" w:color="auto"/>
                        <w:left w:val="none" w:sz="0" w:space="0" w:color="auto"/>
                        <w:bottom w:val="none" w:sz="0" w:space="0" w:color="auto"/>
                        <w:right w:val="none" w:sz="0" w:space="0" w:color="auto"/>
                      </w:divBdr>
                      <w:divsChild>
                        <w:div w:id="38379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755619">
          <w:marLeft w:val="0"/>
          <w:marRight w:val="0"/>
          <w:marTop w:val="0"/>
          <w:marBottom w:val="0"/>
          <w:divBdr>
            <w:top w:val="none" w:sz="0" w:space="0" w:color="auto"/>
            <w:left w:val="none" w:sz="0" w:space="0" w:color="auto"/>
            <w:bottom w:val="none" w:sz="0" w:space="0" w:color="auto"/>
            <w:right w:val="none" w:sz="0" w:space="0" w:color="auto"/>
          </w:divBdr>
          <w:divsChild>
            <w:div w:id="1163400000">
              <w:marLeft w:val="0"/>
              <w:marRight w:val="0"/>
              <w:marTop w:val="0"/>
              <w:marBottom w:val="0"/>
              <w:divBdr>
                <w:top w:val="none" w:sz="0" w:space="0" w:color="auto"/>
                <w:left w:val="none" w:sz="0" w:space="0" w:color="auto"/>
                <w:bottom w:val="none" w:sz="0" w:space="0" w:color="auto"/>
                <w:right w:val="none" w:sz="0" w:space="0" w:color="auto"/>
              </w:divBdr>
              <w:divsChild>
                <w:div w:id="1227230054">
                  <w:marLeft w:val="0"/>
                  <w:marRight w:val="0"/>
                  <w:marTop w:val="0"/>
                  <w:marBottom w:val="0"/>
                  <w:divBdr>
                    <w:top w:val="none" w:sz="0" w:space="0" w:color="auto"/>
                    <w:left w:val="none" w:sz="0" w:space="0" w:color="auto"/>
                    <w:bottom w:val="none" w:sz="0" w:space="0" w:color="auto"/>
                    <w:right w:val="none" w:sz="0" w:space="0" w:color="auto"/>
                  </w:divBdr>
                  <w:divsChild>
                    <w:div w:id="521289024">
                      <w:marLeft w:val="0"/>
                      <w:marRight w:val="0"/>
                      <w:marTop w:val="0"/>
                      <w:marBottom w:val="0"/>
                      <w:divBdr>
                        <w:top w:val="none" w:sz="0" w:space="0" w:color="auto"/>
                        <w:left w:val="none" w:sz="0" w:space="0" w:color="auto"/>
                        <w:bottom w:val="none" w:sz="0" w:space="0" w:color="auto"/>
                        <w:right w:val="none" w:sz="0" w:space="0" w:color="auto"/>
                      </w:divBdr>
                      <w:divsChild>
                        <w:div w:id="19745328">
                          <w:marLeft w:val="0"/>
                          <w:marRight w:val="0"/>
                          <w:marTop w:val="0"/>
                          <w:marBottom w:val="0"/>
                          <w:divBdr>
                            <w:top w:val="none" w:sz="0" w:space="0" w:color="auto"/>
                            <w:left w:val="none" w:sz="0" w:space="0" w:color="auto"/>
                            <w:bottom w:val="none" w:sz="0" w:space="0" w:color="auto"/>
                            <w:right w:val="none" w:sz="0" w:space="0" w:color="auto"/>
                          </w:divBdr>
                          <w:divsChild>
                            <w:div w:id="1043678296">
                              <w:marLeft w:val="120"/>
                              <w:marRight w:val="300"/>
                              <w:marTop w:val="0"/>
                              <w:marBottom w:val="120"/>
                              <w:divBdr>
                                <w:top w:val="none" w:sz="0" w:space="0" w:color="auto"/>
                                <w:left w:val="none" w:sz="0" w:space="0" w:color="auto"/>
                                <w:bottom w:val="none" w:sz="0" w:space="0" w:color="auto"/>
                                <w:right w:val="none" w:sz="0" w:space="0" w:color="auto"/>
                              </w:divBdr>
                              <w:divsChild>
                                <w:div w:id="502429779">
                                  <w:marLeft w:val="0"/>
                                  <w:marRight w:val="0"/>
                                  <w:marTop w:val="0"/>
                                  <w:marBottom w:val="0"/>
                                  <w:divBdr>
                                    <w:top w:val="none" w:sz="0" w:space="0" w:color="auto"/>
                                    <w:left w:val="none" w:sz="0" w:space="0" w:color="auto"/>
                                    <w:bottom w:val="none" w:sz="0" w:space="0" w:color="auto"/>
                                    <w:right w:val="none" w:sz="0" w:space="0" w:color="auto"/>
                                  </w:divBdr>
                                  <w:divsChild>
                                    <w:div w:id="673385700">
                                      <w:marLeft w:val="0"/>
                                      <w:marRight w:val="0"/>
                                      <w:marTop w:val="0"/>
                                      <w:marBottom w:val="0"/>
                                      <w:divBdr>
                                        <w:top w:val="none" w:sz="0" w:space="0" w:color="auto"/>
                                        <w:left w:val="none" w:sz="0" w:space="0" w:color="auto"/>
                                        <w:bottom w:val="none" w:sz="0" w:space="0" w:color="auto"/>
                                        <w:right w:val="none" w:sz="0" w:space="0" w:color="auto"/>
                                      </w:divBdr>
                                      <w:divsChild>
                                        <w:div w:id="455685111">
                                          <w:marLeft w:val="-180"/>
                                          <w:marRight w:val="-180"/>
                                          <w:marTop w:val="0"/>
                                          <w:marBottom w:val="0"/>
                                          <w:divBdr>
                                            <w:top w:val="none" w:sz="0" w:space="0" w:color="auto"/>
                                            <w:left w:val="none" w:sz="0" w:space="0" w:color="auto"/>
                                            <w:bottom w:val="none" w:sz="0" w:space="0" w:color="auto"/>
                                            <w:right w:val="none" w:sz="0" w:space="0" w:color="auto"/>
                                          </w:divBdr>
                                          <w:divsChild>
                                            <w:div w:id="89392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7322566">
      <w:bodyDiv w:val="1"/>
      <w:marLeft w:val="0"/>
      <w:marRight w:val="0"/>
      <w:marTop w:val="0"/>
      <w:marBottom w:val="0"/>
      <w:divBdr>
        <w:top w:val="none" w:sz="0" w:space="0" w:color="auto"/>
        <w:left w:val="none" w:sz="0" w:space="0" w:color="auto"/>
        <w:bottom w:val="none" w:sz="0" w:space="0" w:color="auto"/>
        <w:right w:val="none" w:sz="0" w:space="0" w:color="auto"/>
      </w:divBdr>
      <w:divsChild>
        <w:div w:id="362749785">
          <w:marLeft w:val="0"/>
          <w:marRight w:val="0"/>
          <w:marTop w:val="0"/>
          <w:marBottom w:val="0"/>
          <w:divBdr>
            <w:top w:val="none" w:sz="0" w:space="0" w:color="auto"/>
            <w:left w:val="none" w:sz="0" w:space="0" w:color="auto"/>
            <w:bottom w:val="none" w:sz="0" w:space="0" w:color="auto"/>
            <w:right w:val="none" w:sz="0" w:space="0" w:color="auto"/>
          </w:divBdr>
        </w:div>
      </w:divsChild>
    </w:div>
    <w:div w:id="1016226198">
      <w:bodyDiv w:val="1"/>
      <w:marLeft w:val="0"/>
      <w:marRight w:val="0"/>
      <w:marTop w:val="0"/>
      <w:marBottom w:val="0"/>
      <w:divBdr>
        <w:top w:val="none" w:sz="0" w:space="0" w:color="auto"/>
        <w:left w:val="none" w:sz="0" w:space="0" w:color="auto"/>
        <w:bottom w:val="none" w:sz="0" w:space="0" w:color="auto"/>
        <w:right w:val="none" w:sz="0" w:space="0" w:color="auto"/>
      </w:divBdr>
    </w:div>
    <w:div w:id="1538154192">
      <w:bodyDiv w:val="1"/>
      <w:marLeft w:val="0"/>
      <w:marRight w:val="0"/>
      <w:marTop w:val="0"/>
      <w:marBottom w:val="0"/>
      <w:divBdr>
        <w:top w:val="none" w:sz="0" w:space="0" w:color="auto"/>
        <w:left w:val="none" w:sz="0" w:space="0" w:color="auto"/>
        <w:bottom w:val="none" w:sz="0" w:space="0" w:color="auto"/>
        <w:right w:val="none" w:sz="0" w:space="0" w:color="auto"/>
      </w:divBdr>
    </w:div>
    <w:div w:id="157288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615796CAD09D4C886F84E4710DF2B3" ma:contentTypeVersion="9" ma:contentTypeDescription="Create a new document." ma:contentTypeScope="" ma:versionID="0972ed4e6256c3b5fddb2d15d40a1dd1">
  <xsd:schema xmlns:xsd="http://www.w3.org/2001/XMLSchema" xmlns:xs="http://www.w3.org/2001/XMLSchema" xmlns:p="http://schemas.microsoft.com/office/2006/metadata/properties" xmlns:ns3="e3199372-515c-4b7b-9a84-3924b9bd3a92" targetNamespace="http://schemas.microsoft.com/office/2006/metadata/properties" ma:root="true" ma:fieldsID="5441c9abf252d058d84b8841886a34cd" ns3:_="">
    <xsd:import namespace="e3199372-515c-4b7b-9a84-3924b9bd3a9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99372-515c-4b7b-9a84-3924b9bd3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BF189E-D1F7-4F86-B057-BAE6164AD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99372-515c-4b7b-9a84-3924b9bd3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6A95A-5BDC-4545-950E-BEF1C7278207}">
  <ds:schemaRefs>
    <ds:schemaRef ds:uri="http://schemas.microsoft.com/sharepoint/v3/contenttype/forms"/>
  </ds:schemaRefs>
</ds:datastoreItem>
</file>

<file path=customXml/itemProps3.xml><?xml version="1.0" encoding="utf-8"?>
<ds:datastoreItem xmlns:ds="http://schemas.openxmlformats.org/officeDocument/2006/customXml" ds:itemID="{072EDA9B-AF46-4363-BD77-3624BA6887FF}">
  <ds:schemaRefs>
    <ds:schemaRef ds:uri="http://purl.org/dc/elements/1.1/"/>
    <ds:schemaRef ds:uri="http://schemas.microsoft.com/office/2006/metadata/properties"/>
    <ds:schemaRef ds:uri="http://www.w3.org/XML/1998/namespace"/>
    <ds:schemaRef ds:uri="e3199372-515c-4b7b-9a84-3924b9bd3a92"/>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2503</Characters>
  <Application>Microsoft Office Word</Application>
  <DocSecurity>0</DocSecurity>
  <Lines>49</Lines>
  <Paragraphs>24</Paragraphs>
  <ScaleCrop>false</ScaleCrop>
  <HeadingPairs>
    <vt:vector size="2" baseType="variant">
      <vt:variant>
        <vt:lpstr>Title</vt:lpstr>
      </vt:variant>
      <vt:variant>
        <vt:i4>1</vt:i4>
      </vt:variant>
    </vt:vector>
  </HeadingPairs>
  <TitlesOfParts>
    <vt:vector size="1" baseType="lpstr">
      <vt:lpstr>The vapor pressures of liquid sodium are:</vt:lpstr>
    </vt:vector>
  </TitlesOfParts>
  <Company>CSU Long Beach</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vapor pressures of liquid sodium are:</dc:title>
  <dc:creator>Authorized User</dc:creator>
  <cp:lastModifiedBy>Ann Kinsey</cp:lastModifiedBy>
  <cp:revision>2</cp:revision>
  <cp:lastPrinted>2020-02-05T20:25:00Z</cp:lastPrinted>
  <dcterms:created xsi:type="dcterms:W3CDTF">2020-03-30T21:56:00Z</dcterms:created>
  <dcterms:modified xsi:type="dcterms:W3CDTF">2020-03-30T21:56:00Z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0x01010029615796CAD09D4C886F84E4710DF2B3</vt:lpwstr>
  </property>
</Properties>
</file>