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C4647" w14:textId="694F8260" w:rsidR="00A57026" w:rsidRDefault="00A57026" w:rsidP="00162EA9">
      <w:pPr>
        <w:jc w:val="center"/>
        <w:rPr>
          <w:b/>
          <w:bCs/>
        </w:rPr>
      </w:pPr>
      <w:bookmarkStart w:id="0" w:name="_GoBack"/>
      <w:bookmarkEnd w:id="0"/>
      <w:r>
        <w:rPr>
          <w:b/>
          <w:bCs/>
        </w:rPr>
        <w:t>California State University, Long Beach</w:t>
      </w:r>
    </w:p>
    <w:p w14:paraId="2327A885" w14:textId="366D5BEC" w:rsidR="00E233B5" w:rsidRPr="00162EA9" w:rsidRDefault="007C785F" w:rsidP="00162EA9">
      <w:pPr>
        <w:jc w:val="center"/>
        <w:rPr>
          <w:b/>
          <w:bCs/>
        </w:rPr>
      </w:pPr>
      <w:r w:rsidRPr="00162EA9">
        <w:rPr>
          <w:b/>
          <w:bCs/>
        </w:rPr>
        <w:t>College of Education</w:t>
      </w:r>
    </w:p>
    <w:p w14:paraId="125855F5" w14:textId="39C51E7B" w:rsidR="007C785F" w:rsidRDefault="00684B2E" w:rsidP="00162EA9">
      <w:pPr>
        <w:jc w:val="center"/>
        <w:rPr>
          <w:b/>
          <w:bCs/>
        </w:rPr>
      </w:pPr>
      <w:r w:rsidRPr="00162EA9">
        <w:rPr>
          <w:b/>
          <w:bCs/>
        </w:rPr>
        <w:t xml:space="preserve">Academic Continuity </w:t>
      </w:r>
      <w:r w:rsidR="003E0FDC" w:rsidRPr="00162EA9">
        <w:rPr>
          <w:b/>
          <w:bCs/>
        </w:rPr>
        <w:t>Plan</w:t>
      </w:r>
      <w:r w:rsidRPr="00162EA9">
        <w:rPr>
          <w:b/>
          <w:bCs/>
        </w:rPr>
        <w:t>ning</w:t>
      </w:r>
      <w:r w:rsidR="00F361F9">
        <w:rPr>
          <w:b/>
          <w:bCs/>
        </w:rPr>
        <w:t xml:space="preserve"> for Faculty</w:t>
      </w:r>
    </w:p>
    <w:p w14:paraId="1FB6C282" w14:textId="2F86E5B3" w:rsidR="00571F25" w:rsidRPr="00162EA9" w:rsidRDefault="00571F25" w:rsidP="00162EA9">
      <w:pPr>
        <w:jc w:val="center"/>
        <w:rPr>
          <w:b/>
          <w:bCs/>
        </w:rPr>
      </w:pPr>
      <w:r>
        <w:rPr>
          <w:b/>
          <w:bCs/>
        </w:rPr>
        <w:t>March 2020</w:t>
      </w:r>
    </w:p>
    <w:p w14:paraId="5E3D5913" w14:textId="728F0F15" w:rsidR="007C785F" w:rsidRDefault="007C785F"/>
    <w:p w14:paraId="74466C75" w14:textId="41921830" w:rsidR="00316E3A" w:rsidRDefault="007C785F" w:rsidP="00316E3A">
      <w:r>
        <w:t xml:space="preserve">This plan is intended to guide the teaching-learning process in the College of Education </w:t>
      </w:r>
      <w:r w:rsidR="003E0FDC">
        <w:t xml:space="preserve">in the event of </w:t>
      </w:r>
      <w:r w:rsidR="00E30654">
        <w:t xml:space="preserve">extended campus closures </w:t>
      </w:r>
      <w:r w:rsidR="003E0FDC" w:rsidRPr="00530766">
        <w:rPr>
          <w:u w:val="single"/>
        </w:rPr>
        <w:t>due to unforeseen contingencies</w:t>
      </w:r>
      <w:r w:rsidR="00D85CB5" w:rsidRPr="00530766">
        <w:rPr>
          <w:u w:val="single"/>
        </w:rPr>
        <w:t xml:space="preserve"> or emergencies</w:t>
      </w:r>
      <w:r w:rsidR="003E0FDC">
        <w:t xml:space="preserve">. </w:t>
      </w:r>
      <w:r w:rsidR="00316E3A">
        <w:t xml:space="preserve">Our goal is to provide sustainable academic progress for our students, and to assist them to make progress to course </w:t>
      </w:r>
      <w:r w:rsidR="00E30654">
        <w:t xml:space="preserve">and degree </w:t>
      </w:r>
      <w:r w:rsidR="00316E3A">
        <w:t>completion.</w:t>
      </w:r>
    </w:p>
    <w:p w14:paraId="0DD633B3" w14:textId="77777777" w:rsidR="00316E3A" w:rsidRDefault="00316E3A" w:rsidP="00316E3A"/>
    <w:p w14:paraId="75428905" w14:textId="07CF9234" w:rsidR="007C785F" w:rsidRDefault="003E0FDC">
      <w:r>
        <w:t>I</w:t>
      </w:r>
      <w:r w:rsidR="00316E3A">
        <w:t>n preparation for such contingencies, i</w:t>
      </w:r>
      <w:r>
        <w:t xml:space="preserve">t is important for faculty to </w:t>
      </w:r>
      <w:r w:rsidR="00316E3A">
        <w:t>consider the</w:t>
      </w:r>
      <w:r w:rsidR="00E7250E">
        <w:t xml:space="preserve"> </w:t>
      </w:r>
      <w:r>
        <w:t xml:space="preserve">instructional adaptations </w:t>
      </w:r>
      <w:r w:rsidR="00316E3A">
        <w:t xml:space="preserve">they will implement </w:t>
      </w:r>
      <w:r>
        <w:t>in the event that face-to-face instruction is not viable. Amongst the key considerations in such an instance are:</w:t>
      </w:r>
    </w:p>
    <w:p w14:paraId="2841EACF" w14:textId="77777777" w:rsidR="00E7250E" w:rsidRDefault="00E7250E"/>
    <w:p w14:paraId="21263A93" w14:textId="77777777" w:rsidR="003E0FDC" w:rsidRDefault="003E0FDC" w:rsidP="003E0FDC">
      <w:pPr>
        <w:pStyle w:val="ListParagraph"/>
        <w:numPr>
          <w:ilvl w:val="0"/>
          <w:numId w:val="2"/>
        </w:numPr>
      </w:pPr>
      <w:r>
        <w:t xml:space="preserve">Clear communication with students </w:t>
      </w:r>
    </w:p>
    <w:p w14:paraId="255478DE" w14:textId="1CB6CB39" w:rsidR="003E0FDC" w:rsidRDefault="00DE2CF5" w:rsidP="003E0FDC">
      <w:pPr>
        <w:pStyle w:val="ListParagraph"/>
        <w:numPr>
          <w:ilvl w:val="1"/>
          <w:numId w:val="2"/>
        </w:numPr>
      </w:pPr>
      <w:r>
        <w:t xml:space="preserve">Decide and communicate to them </w:t>
      </w:r>
      <w:r w:rsidR="003E0FDC">
        <w:t>how you will contact them, how they should contact you, where they will find out about changes in your class, and what will be expected of them</w:t>
      </w:r>
      <w:r w:rsidR="00E30654">
        <w:t>.</w:t>
      </w:r>
    </w:p>
    <w:p w14:paraId="686128FC" w14:textId="43AA9B35" w:rsidR="003E0FDC" w:rsidRDefault="003E0FDC" w:rsidP="003E0FDC">
      <w:pPr>
        <w:pStyle w:val="ListParagraph"/>
        <w:numPr>
          <w:ilvl w:val="1"/>
          <w:numId w:val="2"/>
        </w:numPr>
      </w:pPr>
      <w:r>
        <w:t>Consider adding a statement in your course syllabi, such as “</w:t>
      </w:r>
      <w:r w:rsidR="00B064A0">
        <w:rPr>
          <w:i/>
          <w:iCs/>
          <w:sz w:val="22"/>
          <w:szCs w:val="22"/>
        </w:rPr>
        <w:t>"In the event of a disruption to the normal class schedule or planned activities for this course, the format of this course may be modified to enable completion of the course through other means, including other locations, online work, etc. If this occurs, you will be provided with an addendum to the syllabus including full instructions."</w:t>
      </w:r>
    </w:p>
    <w:p w14:paraId="76C4DAB4" w14:textId="0D1479C8" w:rsidR="007F0ED0" w:rsidRDefault="00DE2CF5" w:rsidP="007F0ED0">
      <w:pPr>
        <w:pStyle w:val="ListParagraph"/>
        <w:numPr>
          <w:ilvl w:val="1"/>
          <w:numId w:val="2"/>
        </w:numPr>
      </w:pPr>
      <w:r>
        <w:t>Articulate how you would a</w:t>
      </w:r>
      <w:r w:rsidR="003E0FDC">
        <w:t>ccommoda</w:t>
      </w:r>
      <w:r>
        <w:t xml:space="preserve">te </w:t>
      </w:r>
      <w:r w:rsidR="003E0FDC">
        <w:t>individual students in the event that they experience extended, unexpected illnesses</w:t>
      </w:r>
      <w:r w:rsidR="00E30654">
        <w:t>.</w:t>
      </w:r>
      <w:r w:rsidR="00C7003B">
        <w:t xml:space="preserve"> Please </w:t>
      </w:r>
      <w:r w:rsidR="00D765E1">
        <w:t xml:space="preserve">be flexible with student attendance during such extenuating circumstances and </w:t>
      </w:r>
      <w:r w:rsidR="00C7003B">
        <w:t>note that it may not be possible for students to generate doctor’s notes in an emergency situation</w:t>
      </w:r>
    </w:p>
    <w:p w14:paraId="0A7E1CB6" w14:textId="2FB04C48" w:rsidR="00FA4108" w:rsidRDefault="00FA4108" w:rsidP="007F0ED0">
      <w:pPr>
        <w:pStyle w:val="ListParagraph"/>
        <w:numPr>
          <w:ilvl w:val="1"/>
          <w:numId w:val="2"/>
        </w:numPr>
      </w:pPr>
      <w:r>
        <w:t>Encourage students to consider how they will access technology in the event of campus closure (public library, family and friends, etc.)</w:t>
      </w:r>
      <w:r w:rsidR="00E30654">
        <w:t>.</w:t>
      </w:r>
    </w:p>
    <w:p w14:paraId="229CE79B" w14:textId="77777777" w:rsidR="00E118ED" w:rsidRDefault="00E118ED" w:rsidP="00E118ED">
      <w:pPr>
        <w:pStyle w:val="ListParagraph"/>
        <w:ind w:left="1440"/>
      </w:pPr>
    </w:p>
    <w:p w14:paraId="030FBC61" w14:textId="3073B3EE" w:rsidR="003E0FDC" w:rsidRDefault="003E0FDC" w:rsidP="003E0FDC">
      <w:pPr>
        <w:pStyle w:val="ListParagraph"/>
        <w:numPr>
          <w:ilvl w:val="0"/>
          <w:numId w:val="2"/>
        </w:numPr>
      </w:pPr>
      <w:r>
        <w:t>Conversion of course content to online format</w:t>
      </w:r>
      <w:r w:rsidR="00BA3FEE">
        <w:t xml:space="preserve"> and use of alternate </w:t>
      </w:r>
      <w:r w:rsidR="00C73240">
        <w:t xml:space="preserve">course </w:t>
      </w:r>
      <w:r w:rsidR="00BA3FEE">
        <w:t>assignments</w:t>
      </w:r>
    </w:p>
    <w:p w14:paraId="774FE7EF" w14:textId="310D85EE" w:rsidR="00B10261" w:rsidRDefault="00B10261" w:rsidP="00E118ED">
      <w:pPr>
        <w:pStyle w:val="ListParagraph"/>
        <w:numPr>
          <w:ilvl w:val="1"/>
          <w:numId w:val="2"/>
        </w:numPr>
      </w:pPr>
      <w:r>
        <w:t>Any decisions to move a course to an alternative format beyond 1 class meeting given unforeseen contingencies or emergencies</w:t>
      </w:r>
      <w:r w:rsidR="00101E2B">
        <w:t xml:space="preserve"> (including instructor illness or injury)</w:t>
      </w:r>
      <w:r>
        <w:t xml:space="preserve"> should be made in consultation with your department chair.</w:t>
      </w:r>
    </w:p>
    <w:p w14:paraId="58C5A1D0" w14:textId="61B1F85B" w:rsidR="00E118ED" w:rsidRDefault="00E118ED" w:rsidP="00E118ED">
      <w:pPr>
        <w:pStyle w:val="ListParagraph"/>
        <w:numPr>
          <w:ilvl w:val="1"/>
          <w:numId w:val="2"/>
        </w:numPr>
      </w:pPr>
      <w:r>
        <w:t>Make the course syllabi (and any revisions to the same) available to the students digitally through Beachboard</w:t>
      </w:r>
      <w:r w:rsidR="00E30654">
        <w:t>.</w:t>
      </w:r>
    </w:p>
    <w:p w14:paraId="2B950C80" w14:textId="659095D1" w:rsidR="00E118ED" w:rsidRDefault="00E118ED">
      <w:pPr>
        <w:pStyle w:val="ListParagraph"/>
        <w:numPr>
          <w:ilvl w:val="1"/>
          <w:numId w:val="2"/>
        </w:numPr>
      </w:pPr>
      <w:r>
        <w:t>Consider ways to move your course content to online formats through Beachboard</w:t>
      </w:r>
      <w:r w:rsidR="00C7003B">
        <w:t>, Zoom, and other formats</w:t>
      </w:r>
      <w:r w:rsidR="00E30654">
        <w:t>.</w:t>
      </w:r>
      <w:r>
        <w:t xml:space="preserve"> </w:t>
      </w:r>
      <w:r w:rsidR="00C7003B">
        <w:t xml:space="preserve">Academic continuity resources for courses are available at </w:t>
      </w:r>
      <w:hyperlink r:id="rId7" w:history="1">
        <w:r w:rsidR="00C7003B" w:rsidRPr="009661F4">
          <w:rPr>
            <w:rStyle w:val="Hyperlink"/>
          </w:rPr>
          <w:t>http://www.csulb.edu/academic-continuity</w:t>
        </w:r>
      </w:hyperlink>
    </w:p>
    <w:p w14:paraId="20098B3A" w14:textId="322EB515" w:rsidR="00E118ED" w:rsidRDefault="00D823AB" w:rsidP="00E118ED">
      <w:pPr>
        <w:pStyle w:val="ListParagraph"/>
        <w:numPr>
          <w:ilvl w:val="1"/>
          <w:numId w:val="2"/>
        </w:numPr>
      </w:pPr>
      <w:r>
        <w:t xml:space="preserve">Be prepared to </w:t>
      </w:r>
      <w:r w:rsidR="00E118ED">
        <w:t>hold class meetings and office hours virtually</w:t>
      </w:r>
      <w:r w:rsidR="00E30654">
        <w:t>.</w:t>
      </w:r>
    </w:p>
    <w:p w14:paraId="45034B18" w14:textId="69ED7663" w:rsidR="00E118ED" w:rsidRDefault="00E118ED" w:rsidP="00E118ED">
      <w:pPr>
        <w:pStyle w:val="ListParagraph"/>
        <w:numPr>
          <w:ilvl w:val="1"/>
          <w:numId w:val="2"/>
        </w:numPr>
      </w:pPr>
      <w:r>
        <w:t>Handle course assignments, quizzes, exams, etc. in online format</w:t>
      </w:r>
      <w:r w:rsidR="00E30654">
        <w:t>.</w:t>
      </w:r>
      <w:r w:rsidR="00E41118">
        <w:t xml:space="preserve"> </w:t>
      </w:r>
    </w:p>
    <w:p w14:paraId="42A40609" w14:textId="55E3ADA6" w:rsidR="00E41118" w:rsidRDefault="00C7003B" w:rsidP="00E118ED">
      <w:pPr>
        <w:pStyle w:val="ListParagraph"/>
        <w:numPr>
          <w:ilvl w:val="1"/>
          <w:numId w:val="2"/>
        </w:numPr>
      </w:pPr>
      <w:r>
        <w:t>If needed</w:t>
      </w:r>
      <w:r w:rsidR="00846F3D">
        <w:t>, c</w:t>
      </w:r>
      <w:r w:rsidR="00E41118">
        <w:t xml:space="preserve">onsider offering affected students </w:t>
      </w:r>
      <w:r w:rsidR="000C260C">
        <w:t xml:space="preserve">make-up assignments or </w:t>
      </w:r>
      <w:r w:rsidR="00E41118">
        <w:t>an alternate final exam schedule</w:t>
      </w:r>
      <w:r w:rsidR="00E30654">
        <w:t>.</w:t>
      </w:r>
      <w:r w:rsidR="00E41118">
        <w:t xml:space="preserve">  </w:t>
      </w:r>
    </w:p>
    <w:p w14:paraId="479806E4" w14:textId="4D90F84C" w:rsidR="0091152D" w:rsidRDefault="0091152D" w:rsidP="00E118ED">
      <w:pPr>
        <w:pStyle w:val="ListParagraph"/>
        <w:numPr>
          <w:ilvl w:val="1"/>
          <w:numId w:val="2"/>
        </w:numPr>
      </w:pPr>
      <w:r>
        <w:t xml:space="preserve">Make student grades </w:t>
      </w:r>
      <w:r w:rsidR="00004352">
        <w:t xml:space="preserve">and feedback </w:t>
      </w:r>
      <w:r>
        <w:t>available via Beachboard</w:t>
      </w:r>
    </w:p>
    <w:p w14:paraId="286BFB43" w14:textId="16125CA1" w:rsidR="00407C9D" w:rsidRDefault="00407C9D" w:rsidP="00E118ED">
      <w:pPr>
        <w:pStyle w:val="ListParagraph"/>
        <w:numPr>
          <w:ilvl w:val="1"/>
          <w:numId w:val="2"/>
        </w:numPr>
      </w:pPr>
      <w:r>
        <w:lastRenderedPageBreak/>
        <w:t xml:space="preserve">Be sure to </w:t>
      </w:r>
      <w:r w:rsidR="00E30654">
        <w:t xml:space="preserve">make </w:t>
      </w:r>
      <w:r>
        <w:t xml:space="preserve">back up </w:t>
      </w:r>
      <w:r w:rsidR="00E30654">
        <w:t xml:space="preserve">copies of </w:t>
      </w:r>
      <w:r>
        <w:t>critical teaching materials and grades, and remind students to do the same</w:t>
      </w:r>
      <w:r w:rsidR="00E30654">
        <w:t>.</w:t>
      </w:r>
    </w:p>
    <w:p w14:paraId="54D66C22" w14:textId="77777777" w:rsidR="0091152D" w:rsidRDefault="0091152D" w:rsidP="00B9193F"/>
    <w:p w14:paraId="3C723DEA" w14:textId="4CE316CD" w:rsidR="00E7250E" w:rsidRDefault="003E0FDC" w:rsidP="003E0FDC">
      <w:pPr>
        <w:pStyle w:val="ListParagraph"/>
        <w:numPr>
          <w:ilvl w:val="0"/>
          <w:numId w:val="2"/>
        </w:numPr>
      </w:pPr>
      <w:r>
        <w:t xml:space="preserve">Make up </w:t>
      </w:r>
      <w:r w:rsidR="00172D41">
        <w:t xml:space="preserve">of </w:t>
      </w:r>
      <w:r w:rsidR="00316E3A">
        <w:t xml:space="preserve">missed </w:t>
      </w:r>
      <w:r w:rsidR="00172D41">
        <w:t xml:space="preserve">clinical practice </w:t>
      </w:r>
      <w:r w:rsidR="00316E3A">
        <w:t xml:space="preserve">hours and requirements </w:t>
      </w:r>
      <w:r>
        <w:t xml:space="preserve">- in the event </w:t>
      </w:r>
      <w:r w:rsidR="00172D41">
        <w:t>of extended campus closure and/or closure of clinical sites</w:t>
      </w:r>
    </w:p>
    <w:p w14:paraId="4869ED10" w14:textId="61CA889A" w:rsidR="00E7250E" w:rsidRDefault="00E7250E" w:rsidP="00E7250E">
      <w:pPr>
        <w:pStyle w:val="ListParagraph"/>
        <w:numPr>
          <w:ilvl w:val="1"/>
          <w:numId w:val="2"/>
        </w:numPr>
      </w:pPr>
      <w:r>
        <w:t xml:space="preserve">Consider alternate assignments for students to demonstrate </w:t>
      </w:r>
      <w:r w:rsidR="009D0080">
        <w:t xml:space="preserve">clinical </w:t>
      </w:r>
      <w:r>
        <w:t>competency</w:t>
      </w:r>
      <w:r w:rsidR="00E30654">
        <w:t>.</w:t>
      </w:r>
    </w:p>
    <w:p w14:paraId="1402C329" w14:textId="31E75F4D" w:rsidR="003E0FDC" w:rsidRDefault="00E7250E" w:rsidP="00E7250E">
      <w:pPr>
        <w:pStyle w:val="ListParagraph"/>
        <w:numPr>
          <w:ilvl w:val="1"/>
          <w:numId w:val="2"/>
        </w:numPr>
      </w:pPr>
      <w:r>
        <w:t>Consider alternate locations for clinical practice</w:t>
      </w:r>
      <w:r w:rsidR="00E30654">
        <w:t>.</w:t>
      </w:r>
    </w:p>
    <w:p w14:paraId="7C72A5F4" w14:textId="143FE145" w:rsidR="00E7250E" w:rsidRDefault="00E7250E" w:rsidP="00E7250E">
      <w:pPr>
        <w:pStyle w:val="ListParagraph"/>
        <w:numPr>
          <w:ilvl w:val="1"/>
          <w:numId w:val="2"/>
        </w:numPr>
      </w:pPr>
      <w:r>
        <w:t xml:space="preserve">Consider make-up dates for students to complete clinical practice </w:t>
      </w:r>
      <w:r w:rsidR="00316E3A">
        <w:t>hours and requirements</w:t>
      </w:r>
      <w:r w:rsidR="00E30654">
        <w:t>.</w:t>
      </w:r>
    </w:p>
    <w:p w14:paraId="290D6D13" w14:textId="71B1D4CD" w:rsidR="00316E3A" w:rsidRDefault="00316E3A" w:rsidP="00E7250E">
      <w:pPr>
        <w:pStyle w:val="ListParagraph"/>
        <w:numPr>
          <w:ilvl w:val="1"/>
          <w:numId w:val="2"/>
        </w:numPr>
      </w:pPr>
      <w:r>
        <w:t>Stay in communication with your Department Chair/Director about any exceptions students may need towards clinical hours for licensure</w:t>
      </w:r>
      <w:r w:rsidR="00E30654">
        <w:t>.</w:t>
      </w:r>
    </w:p>
    <w:p w14:paraId="4BC59BBA" w14:textId="724C9D86" w:rsidR="00B9193F" w:rsidRDefault="00B9193F" w:rsidP="00E7250E">
      <w:pPr>
        <w:pStyle w:val="ListParagraph"/>
        <w:numPr>
          <w:ilvl w:val="1"/>
          <w:numId w:val="2"/>
        </w:numPr>
      </w:pPr>
      <w:r>
        <w:t xml:space="preserve">For off-campus cohorts, students will take classes on campus if there is an extended closure at their clinical site. </w:t>
      </w:r>
      <w:r w:rsidR="00DE553B">
        <w:t>Students</w:t>
      </w:r>
      <w:r>
        <w:t xml:space="preserve"> will continue taking classes at their clinical site if there is an extended closure </w:t>
      </w:r>
      <w:r w:rsidR="00DE553B">
        <w:t>on</w:t>
      </w:r>
      <w:r>
        <w:t xml:space="preserve"> campus. </w:t>
      </w:r>
    </w:p>
    <w:p w14:paraId="004420BC" w14:textId="77777777" w:rsidR="00E30654" w:rsidRDefault="00E30654" w:rsidP="00530766">
      <w:pPr>
        <w:pStyle w:val="ListParagraph"/>
        <w:ind w:left="1440"/>
      </w:pPr>
    </w:p>
    <w:p w14:paraId="1D9597DF" w14:textId="17437179" w:rsidR="00E30654" w:rsidRDefault="00E30654" w:rsidP="00E30654">
      <w:pPr>
        <w:pStyle w:val="ListParagraph"/>
        <w:numPr>
          <w:ilvl w:val="0"/>
          <w:numId w:val="2"/>
        </w:numPr>
      </w:pPr>
      <w:r>
        <w:t>Make up of missed comprehensive exams</w:t>
      </w:r>
    </w:p>
    <w:p w14:paraId="1164DC5E" w14:textId="4EB8629D" w:rsidR="00E30654" w:rsidRDefault="00E30654" w:rsidP="00E30654">
      <w:pPr>
        <w:pStyle w:val="ListParagraph"/>
        <w:numPr>
          <w:ilvl w:val="1"/>
          <w:numId w:val="2"/>
        </w:numPr>
      </w:pPr>
      <w:r>
        <w:t>Consider moving in-person exams to an online format if needed.</w:t>
      </w:r>
    </w:p>
    <w:p w14:paraId="12AC0F42" w14:textId="08952DFF" w:rsidR="00E30654" w:rsidRDefault="00B3271B" w:rsidP="00E30654">
      <w:pPr>
        <w:pStyle w:val="ListParagraph"/>
        <w:numPr>
          <w:ilvl w:val="1"/>
          <w:numId w:val="2"/>
        </w:numPr>
      </w:pPr>
      <w:r>
        <w:t>Reschedule or allow</w:t>
      </w:r>
      <w:r w:rsidR="00E30654">
        <w:t xml:space="preserve"> make-up attempts</w:t>
      </w:r>
      <w:r>
        <w:t xml:space="preserve"> if needed.</w:t>
      </w:r>
    </w:p>
    <w:p w14:paraId="5E124A01" w14:textId="02D015E2" w:rsidR="00B3271B" w:rsidRDefault="00B3271B" w:rsidP="00E30654">
      <w:pPr>
        <w:pStyle w:val="ListParagraph"/>
        <w:numPr>
          <w:ilvl w:val="1"/>
          <w:numId w:val="2"/>
        </w:numPr>
      </w:pPr>
      <w:r>
        <w:t>If needed in an emergency situation, do not count logging in and not completing the exam as a partial attempt.</w:t>
      </w:r>
    </w:p>
    <w:p w14:paraId="554AA686" w14:textId="2BE3401E" w:rsidR="003E0FDC" w:rsidRDefault="003E0FDC"/>
    <w:p w14:paraId="27BCE85A" w14:textId="1A6D62D4" w:rsidR="003E0FDC" w:rsidRDefault="00B9193F" w:rsidP="00B9193F">
      <w:r>
        <w:t>The campus will notify you of any anticipated closures</w:t>
      </w:r>
      <w:r w:rsidR="004643FB">
        <w:t xml:space="preserve"> due to emergency</w:t>
      </w:r>
      <w:r>
        <w:t xml:space="preserve">. </w:t>
      </w:r>
      <w:r w:rsidR="009E149A">
        <w:t xml:space="preserve">Please </w:t>
      </w:r>
      <w:r>
        <w:t xml:space="preserve">consult with your Department Chair </w:t>
      </w:r>
      <w:r w:rsidR="00367EFE">
        <w:t xml:space="preserve">if you </w:t>
      </w:r>
      <w:r w:rsidR="009E149A">
        <w:t xml:space="preserve">are unable to teach a course during an emergency, or if you </w:t>
      </w:r>
      <w:r w:rsidR="00367EFE">
        <w:t xml:space="preserve">have any questions regarding </w:t>
      </w:r>
      <w:r w:rsidR="005A7F93">
        <w:t xml:space="preserve">how or </w:t>
      </w:r>
      <w:r w:rsidR="00367EFE">
        <w:t>when to implement th</w:t>
      </w:r>
      <w:r w:rsidR="006C2664">
        <w:t>is</w:t>
      </w:r>
      <w:r w:rsidR="00367EFE">
        <w:t xml:space="preserve"> academic continuity plan.</w:t>
      </w:r>
      <w:r>
        <w:t xml:space="preserve"> </w:t>
      </w:r>
    </w:p>
    <w:sectPr w:rsidR="003E0FDC" w:rsidSect="001475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4B911" w14:textId="77777777" w:rsidR="00D14FDC" w:rsidRDefault="00D14FDC" w:rsidP="00A83ECC">
      <w:r>
        <w:separator/>
      </w:r>
    </w:p>
  </w:endnote>
  <w:endnote w:type="continuationSeparator" w:id="0">
    <w:p w14:paraId="21134827" w14:textId="77777777" w:rsidR="00D14FDC" w:rsidRDefault="00D14FDC" w:rsidP="00A8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0426F" w14:textId="77777777" w:rsidR="00D14FDC" w:rsidRDefault="00D14FDC" w:rsidP="00A83ECC">
      <w:r>
        <w:separator/>
      </w:r>
    </w:p>
  </w:footnote>
  <w:footnote w:type="continuationSeparator" w:id="0">
    <w:p w14:paraId="244084F3" w14:textId="77777777" w:rsidR="00D14FDC" w:rsidRDefault="00D14FDC" w:rsidP="00A83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6559F"/>
    <w:multiLevelType w:val="hybridMultilevel"/>
    <w:tmpl w:val="89AAAD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800383"/>
    <w:multiLevelType w:val="hybridMultilevel"/>
    <w:tmpl w:val="F2C64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7D"/>
    <w:rsid w:val="00004352"/>
    <w:rsid w:val="00033D19"/>
    <w:rsid w:val="000C260C"/>
    <w:rsid w:val="000D0F1A"/>
    <w:rsid w:val="00101E2B"/>
    <w:rsid w:val="0014752C"/>
    <w:rsid w:val="00162EA9"/>
    <w:rsid w:val="00172D41"/>
    <w:rsid w:val="002F5B59"/>
    <w:rsid w:val="00316E3A"/>
    <w:rsid w:val="00327094"/>
    <w:rsid w:val="00367EFE"/>
    <w:rsid w:val="003A3AB7"/>
    <w:rsid w:val="003E0FDC"/>
    <w:rsid w:val="00407C9D"/>
    <w:rsid w:val="00436F8A"/>
    <w:rsid w:val="004643FB"/>
    <w:rsid w:val="00530766"/>
    <w:rsid w:val="00571F25"/>
    <w:rsid w:val="005A7F93"/>
    <w:rsid w:val="0064454E"/>
    <w:rsid w:val="00684B2E"/>
    <w:rsid w:val="006C2664"/>
    <w:rsid w:val="00721D2E"/>
    <w:rsid w:val="0077717D"/>
    <w:rsid w:val="007C785F"/>
    <w:rsid w:val="007F0ED0"/>
    <w:rsid w:val="00846F3D"/>
    <w:rsid w:val="008A38A6"/>
    <w:rsid w:val="0091152D"/>
    <w:rsid w:val="009A3046"/>
    <w:rsid w:val="009D0080"/>
    <w:rsid w:val="009E149A"/>
    <w:rsid w:val="009F1604"/>
    <w:rsid w:val="00A57026"/>
    <w:rsid w:val="00A83ECC"/>
    <w:rsid w:val="00B064A0"/>
    <w:rsid w:val="00B10261"/>
    <w:rsid w:val="00B3271B"/>
    <w:rsid w:val="00B9193F"/>
    <w:rsid w:val="00BA3FEE"/>
    <w:rsid w:val="00C7003B"/>
    <w:rsid w:val="00C73240"/>
    <w:rsid w:val="00D14FDC"/>
    <w:rsid w:val="00D765E1"/>
    <w:rsid w:val="00D823AB"/>
    <w:rsid w:val="00D85CB5"/>
    <w:rsid w:val="00DE2CF5"/>
    <w:rsid w:val="00DE553B"/>
    <w:rsid w:val="00E118ED"/>
    <w:rsid w:val="00E233B5"/>
    <w:rsid w:val="00E30654"/>
    <w:rsid w:val="00E41118"/>
    <w:rsid w:val="00E7250E"/>
    <w:rsid w:val="00F05A32"/>
    <w:rsid w:val="00F361F9"/>
    <w:rsid w:val="00F80D93"/>
    <w:rsid w:val="00FA4108"/>
    <w:rsid w:val="00FB65A8"/>
    <w:rsid w:val="00FF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DFCA9"/>
  <w15:chartTrackingRefBased/>
  <w15:docId w15:val="{A5F52829-30F9-8F41-9392-F4097C03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FDC"/>
    <w:pPr>
      <w:ind w:left="720"/>
      <w:contextualSpacing/>
    </w:pPr>
  </w:style>
  <w:style w:type="character" w:styleId="Hyperlink">
    <w:name w:val="Hyperlink"/>
    <w:basedOn w:val="DefaultParagraphFont"/>
    <w:uiPriority w:val="99"/>
    <w:unhideWhenUsed/>
    <w:rsid w:val="00172D41"/>
    <w:rPr>
      <w:color w:val="0563C1" w:themeColor="hyperlink"/>
      <w:u w:val="single"/>
    </w:rPr>
  </w:style>
  <w:style w:type="character" w:styleId="UnresolvedMention">
    <w:name w:val="Unresolved Mention"/>
    <w:basedOn w:val="DefaultParagraphFont"/>
    <w:uiPriority w:val="99"/>
    <w:semiHidden/>
    <w:unhideWhenUsed/>
    <w:rsid w:val="00172D41"/>
    <w:rPr>
      <w:color w:val="605E5C"/>
      <w:shd w:val="clear" w:color="auto" w:fill="E1DFDD"/>
    </w:rPr>
  </w:style>
  <w:style w:type="paragraph" w:styleId="Header">
    <w:name w:val="header"/>
    <w:basedOn w:val="Normal"/>
    <w:link w:val="HeaderChar"/>
    <w:uiPriority w:val="99"/>
    <w:unhideWhenUsed/>
    <w:rsid w:val="00A83ECC"/>
    <w:pPr>
      <w:tabs>
        <w:tab w:val="center" w:pos="4680"/>
        <w:tab w:val="right" w:pos="9360"/>
      </w:tabs>
    </w:pPr>
  </w:style>
  <w:style w:type="character" w:customStyle="1" w:styleId="HeaderChar">
    <w:name w:val="Header Char"/>
    <w:basedOn w:val="DefaultParagraphFont"/>
    <w:link w:val="Header"/>
    <w:uiPriority w:val="99"/>
    <w:rsid w:val="00A83ECC"/>
  </w:style>
  <w:style w:type="paragraph" w:styleId="Footer">
    <w:name w:val="footer"/>
    <w:basedOn w:val="Normal"/>
    <w:link w:val="FooterChar"/>
    <w:uiPriority w:val="99"/>
    <w:unhideWhenUsed/>
    <w:rsid w:val="00A83ECC"/>
    <w:pPr>
      <w:tabs>
        <w:tab w:val="center" w:pos="4680"/>
        <w:tab w:val="right" w:pos="9360"/>
      </w:tabs>
    </w:pPr>
  </w:style>
  <w:style w:type="character" w:customStyle="1" w:styleId="FooterChar">
    <w:name w:val="Footer Char"/>
    <w:basedOn w:val="DefaultParagraphFont"/>
    <w:link w:val="Footer"/>
    <w:uiPriority w:val="99"/>
    <w:rsid w:val="00A83ECC"/>
  </w:style>
  <w:style w:type="paragraph" w:styleId="BalloonText">
    <w:name w:val="Balloon Text"/>
    <w:basedOn w:val="Normal"/>
    <w:link w:val="BalloonTextChar"/>
    <w:uiPriority w:val="99"/>
    <w:semiHidden/>
    <w:unhideWhenUsed/>
    <w:rsid w:val="00DE2C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2CF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E2CF5"/>
    <w:rPr>
      <w:sz w:val="16"/>
      <w:szCs w:val="16"/>
    </w:rPr>
  </w:style>
  <w:style w:type="paragraph" w:styleId="CommentText">
    <w:name w:val="annotation text"/>
    <w:basedOn w:val="Normal"/>
    <w:link w:val="CommentTextChar"/>
    <w:uiPriority w:val="99"/>
    <w:semiHidden/>
    <w:unhideWhenUsed/>
    <w:rsid w:val="00DE2CF5"/>
    <w:rPr>
      <w:sz w:val="20"/>
      <w:szCs w:val="20"/>
    </w:rPr>
  </w:style>
  <w:style w:type="character" w:customStyle="1" w:styleId="CommentTextChar">
    <w:name w:val="Comment Text Char"/>
    <w:basedOn w:val="DefaultParagraphFont"/>
    <w:link w:val="CommentText"/>
    <w:uiPriority w:val="99"/>
    <w:semiHidden/>
    <w:rsid w:val="00DE2CF5"/>
    <w:rPr>
      <w:sz w:val="20"/>
      <w:szCs w:val="20"/>
    </w:rPr>
  </w:style>
  <w:style w:type="paragraph" w:styleId="CommentSubject">
    <w:name w:val="annotation subject"/>
    <w:basedOn w:val="CommentText"/>
    <w:next w:val="CommentText"/>
    <w:link w:val="CommentSubjectChar"/>
    <w:uiPriority w:val="99"/>
    <w:semiHidden/>
    <w:unhideWhenUsed/>
    <w:rsid w:val="00DE2CF5"/>
    <w:rPr>
      <w:b/>
      <w:bCs/>
    </w:rPr>
  </w:style>
  <w:style w:type="character" w:customStyle="1" w:styleId="CommentSubjectChar">
    <w:name w:val="Comment Subject Char"/>
    <w:basedOn w:val="CommentTextChar"/>
    <w:link w:val="CommentSubject"/>
    <w:uiPriority w:val="99"/>
    <w:semiHidden/>
    <w:rsid w:val="00DE2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ulb.edu/academic-continu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Shireen Pavri</dc:creator>
  <cp:keywords/>
  <dc:description/>
  <cp:lastModifiedBy>Amber Smith</cp:lastModifiedBy>
  <cp:revision>2</cp:revision>
  <dcterms:created xsi:type="dcterms:W3CDTF">2020-03-09T15:47:00Z</dcterms:created>
  <dcterms:modified xsi:type="dcterms:W3CDTF">2020-03-09T15:47:00Z</dcterms:modified>
</cp:coreProperties>
</file>