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8E68E9F" w14:textId="77777777" w:rsidR="00C70264" w:rsidRDefault="00C70264" w:rsidP="00FB6B09"/>
    <w:p w14:paraId="0FFA2BC7" w14:textId="77777777" w:rsidR="00005A39" w:rsidRDefault="00005A39" w:rsidP="00FB6B09"/>
    <w:p w14:paraId="697BF77C" w14:textId="22465A29" w:rsidR="00BC3E62" w:rsidRDefault="00BC3E62" w:rsidP="00BC3E62">
      <w:r>
        <w:t>Date:</w:t>
      </w:r>
      <w:r>
        <w:tab/>
      </w:r>
      <w:r>
        <w:tab/>
      </w:r>
      <w:r w:rsidR="001C5B89">
        <w:t>March 1</w:t>
      </w:r>
      <w:r w:rsidR="00716789">
        <w:t>5</w:t>
      </w:r>
      <w:r w:rsidR="007C63A8">
        <w:t>,</w:t>
      </w:r>
      <w:r>
        <w:t xml:space="preserve"> 202</w:t>
      </w:r>
      <w:r w:rsidR="0003776E">
        <w:t>1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F35F7BD" w14:textId="755625F9" w:rsidR="00BC3E62" w:rsidRDefault="00BC3E62" w:rsidP="00BC3E62">
      <w:r w:rsidRPr="00490D82">
        <w:tab/>
      </w:r>
      <w:r w:rsidRPr="00490D82">
        <w:tab/>
        <w:t xml:space="preserve">Ms. </w:t>
      </w:r>
      <w:r>
        <w:t>Adriana Andrade</w:t>
      </w:r>
    </w:p>
    <w:p w14:paraId="04FBBE37" w14:textId="4E4B474D" w:rsidR="008939F3" w:rsidRPr="00490D82" w:rsidRDefault="008939F3" w:rsidP="008939F3">
      <w:pPr>
        <w:ind w:left="720" w:firstLine="720"/>
      </w:pPr>
      <w:r>
        <w:t>Ms. Tracey Richardson</w:t>
      </w:r>
    </w:p>
    <w:p w14:paraId="246DD7FE" w14:textId="418503C6" w:rsidR="00BC3E62" w:rsidRPr="00490D82" w:rsidRDefault="00BC3E62" w:rsidP="00BC3E62">
      <w:r w:rsidRPr="00490D82">
        <w:t>Dr. Wendy Reibo</w:t>
      </w:r>
      <w:r>
        <w:t>l</w:t>
      </w:r>
      <w:r w:rsidRPr="00490D82">
        <w:t>dt</w:t>
      </w:r>
    </w:p>
    <w:p w14:paraId="0757F2C1" w14:textId="77777777" w:rsidR="008939F3" w:rsidRDefault="00BC3E62" w:rsidP="00BC3E62">
      <w:r w:rsidRPr="00490D82">
        <w:t>Dr. Praveen Soni</w:t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77777777" w:rsidR="00BC3E62" w:rsidRDefault="00BC3E62" w:rsidP="00BC3E62"/>
    <w:p w14:paraId="6A24A8D0" w14:textId="77777777" w:rsidR="00BC3E62" w:rsidRDefault="00BC3E62" w:rsidP="00BC3E62"/>
    <w:p w14:paraId="1B6D2CE0" w14:textId="77777777" w:rsidR="00BC3E62" w:rsidRDefault="00BC3E62" w:rsidP="00BC3E62">
      <w:r>
        <w:t>From:</w:t>
      </w:r>
      <w:r>
        <w:tab/>
      </w:r>
      <w:r>
        <w:tab/>
        <w:t>Robert de Wit, Controller</w:t>
      </w:r>
    </w:p>
    <w:p w14:paraId="465F43C6" w14:textId="77777777" w:rsidR="00BC3E62" w:rsidRDefault="00BC3E62" w:rsidP="00BC3E62"/>
    <w:p w14:paraId="58AC88C4" w14:textId="558703A7" w:rsidR="00027122" w:rsidRDefault="00027122" w:rsidP="00027122">
      <w:r>
        <w:t>Subject:</w:t>
      </w:r>
      <w:r>
        <w:tab/>
      </w:r>
      <w:r w:rsidRPr="0046718C">
        <w:t xml:space="preserve">Operating Statement – </w:t>
      </w:r>
      <w:r w:rsidR="001C5B89">
        <w:t>February</w:t>
      </w:r>
      <w:r>
        <w:t xml:space="preserve"> 2</w:t>
      </w:r>
      <w:r w:rsidRPr="0046718C">
        <w:t>0</w:t>
      </w:r>
      <w:r w:rsidR="000A228C">
        <w:t>2</w:t>
      </w:r>
      <w:r w:rsidR="0035705F">
        <w:t>1</w:t>
      </w:r>
    </w:p>
    <w:p w14:paraId="54060EE4" w14:textId="345647D8" w:rsidR="0094282E" w:rsidRDefault="0094282E" w:rsidP="00027122"/>
    <w:p w14:paraId="0791C1FC" w14:textId="7AB2F76D" w:rsidR="004C3613" w:rsidRDefault="001C5B89" w:rsidP="0035705F">
      <w:r>
        <w:t>February</w:t>
      </w:r>
      <w:r w:rsidR="0035705F">
        <w:t xml:space="preserve"> results were </w:t>
      </w:r>
      <w:r w:rsidR="007439C5">
        <w:t xml:space="preserve">below plan </w:t>
      </w:r>
      <w:r w:rsidR="00FF3815">
        <w:t>as we finished up the Sp</w:t>
      </w:r>
      <w:r w:rsidR="0035705F">
        <w:t>ring</w:t>
      </w:r>
      <w:r w:rsidR="004C3613">
        <w:t xml:space="preserve"> </w:t>
      </w:r>
      <w:r w:rsidR="00FF3815">
        <w:t>Rush</w:t>
      </w:r>
      <w:r w:rsidR="004C3613">
        <w:t>. Campus traffic remained at a minimum with</w:t>
      </w:r>
      <w:r w:rsidR="00FF3815">
        <w:t xml:space="preserve"> bookstore </w:t>
      </w:r>
      <w:r w:rsidR="0035705F">
        <w:t xml:space="preserve">business </w:t>
      </w:r>
      <w:r w:rsidR="00FF3815">
        <w:t xml:space="preserve">running at 50% of plan while Food service was </w:t>
      </w:r>
      <w:r w:rsidR="0035705F">
        <w:t>limited</w:t>
      </w:r>
      <w:r w:rsidR="0080238E">
        <w:t xml:space="preserve"> to minimal Residential Dining volume and support for the Great Plates program</w:t>
      </w:r>
      <w:r w:rsidR="00FF3815">
        <w:t xml:space="preserve">.  </w:t>
      </w:r>
    </w:p>
    <w:p w14:paraId="484A855B" w14:textId="77777777" w:rsidR="004C3613" w:rsidRDefault="004C3613" w:rsidP="0035705F"/>
    <w:p w14:paraId="2280B43D" w14:textId="22972AC9" w:rsidR="007F08AA" w:rsidRDefault="004C3613" w:rsidP="0035705F">
      <w:r>
        <w:t>Overall Sales came in at $</w:t>
      </w:r>
      <w:r w:rsidR="0080238E">
        <w:t xml:space="preserve">546,130 </w:t>
      </w:r>
      <w:r>
        <w:t xml:space="preserve">and </w:t>
      </w:r>
      <w:r w:rsidR="0080238E">
        <w:t>$989,556</w:t>
      </w:r>
      <w:r w:rsidR="007F08AA">
        <w:t xml:space="preserve"> </w:t>
      </w:r>
      <w:r>
        <w:t>(</w:t>
      </w:r>
      <w:r w:rsidR="0080238E">
        <w:t>64.4</w:t>
      </w:r>
      <w:r w:rsidR="007F08AA">
        <w:t>5</w:t>
      </w:r>
      <w:r>
        <w:t>%) below budget</w:t>
      </w:r>
      <w:r w:rsidR="007F08AA">
        <w:t xml:space="preserve">. </w:t>
      </w:r>
      <w:r w:rsidR="0080238E">
        <w:t xml:space="preserve">About a third, </w:t>
      </w:r>
      <w:r w:rsidR="007F08AA">
        <w:t>$</w:t>
      </w:r>
      <w:r w:rsidR="0080238E">
        <w:t>185,935</w:t>
      </w:r>
      <w:r w:rsidR="00716789">
        <w:t xml:space="preserve">, </w:t>
      </w:r>
      <w:r w:rsidR="0080238E">
        <w:t xml:space="preserve">of the sales were derived from computer Sales with most of the other retail sections off by 50%.  On the Food side all retail locations remained closed with only </w:t>
      </w:r>
      <w:r w:rsidR="00C43463">
        <w:t>minimum Residential Dining activity while t</w:t>
      </w:r>
      <w:r w:rsidR="0080238E">
        <w:t xml:space="preserve">he Great Plates Senior food delivery program brought in </w:t>
      </w:r>
      <w:r w:rsidR="00C43463">
        <w:t xml:space="preserve">an additional </w:t>
      </w:r>
      <w:r w:rsidR="0080238E">
        <w:t>$50,115</w:t>
      </w:r>
      <w:r w:rsidR="00C43463">
        <w:t xml:space="preserve">. Margins </w:t>
      </w:r>
      <w:r w:rsidR="007F08AA">
        <w:t>continued to run below plan as both a functi</w:t>
      </w:r>
      <w:r w:rsidR="00C43463">
        <w:t xml:space="preserve">on of economy of scale impact </w:t>
      </w:r>
      <w:r w:rsidR="007F08AA">
        <w:t xml:space="preserve">as well as weighted </w:t>
      </w:r>
      <w:r w:rsidR="00C43463">
        <w:t xml:space="preserve">product mix towards lower margin computer products. </w:t>
      </w:r>
      <w:r w:rsidR="007F08AA">
        <w:t xml:space="preserve"> </w:t>
      </w:r>
    </w:p>
    <w:p w14:paraId="6E5308E7" w14:textId="77777777" w:rsidR="007F08AA" w:rsidRDefault="007F08AA" w:rsidP="007F08AA"/>
    <w:p w14:paraId="098EAF24" w14:textId="77018021" w:rsidR="00297BD2" w:rsidRDefault="007F08AA" w:rsidP="007F08AA">
      <w:r w:rsidRPr="006D58EE">
        <w:t xml:space="preserve">Operating Expenses </w:t>
      </w:r>
      <w:r w:rsidR="00FF526E">
        <w:t xml:space="preserve">also continued to run lower as expected given reduced staffing and closed dining </w:t>
      </w:r>
      <w:r w:rsidR="00FD2727">
        <w:t>facilities</w:t>
      </w:r>
      <w:r w:rsidR="00FF526E">
        <w:t xml:space="preserve">.  Expenses </w:t>
      </w:r>
      <w:r w:rsidRPr="006D58EE">
        <w:t>came in at $</w:t>
      </w:r>
      <w:r w:rsidR="00FD2727">
        <w:t>615,196</w:t>
      </w:r>
      <w:r w:rsidR="00FF526E">
        <w:t xml:space="preserve"> and </w:t>
      </w:r>
      <w:r w:rsidR="00297BD2">
        <w:t>$</w:t>
      </w:r>
      <w:r w:rsidR="00FD2727">
        <w:t>397,180</w:t>
      </w:r>
      <w:r w:rsidR="00FF526E">
        <w:t xml:space="preserve"> </w:t>
      </w:r>
      <w:r w:rsidR="00297BD2">
        <w:t>(3</w:t>
      </w:r>
      <w:r w:rsidR="00FD2727">
        <w:t>9.2</w:t>
      </w:r>
      <w:r w:rsidR="00297BD2">
        <w:t>%) favorable to budget</w:t>
      </w:r>
      <w:r w:rsidR="00FF526E">
        <w:t xml:space="preserve">. </w:t>
      </w:r>
    </w:p>
    <w:p w14:paraId="3137439D" w14:textId="77777777" w:rsidR="00FF526E" w:rsidRDefault="00FF526E" w:rsidP="007F08AA"/>
    <w:p w14:paraId="1747D9EF" w14:textId="3E83E221" w:rsidR="0035705F" w:rsidRDefault="007F08AA" w:rsidP="0035705F">
      <w:r w:rsidRPr="00012B73">
        <w:t xml:space="preserve">Credits &amp; Revenues </w:t>
      </w:r>
      <w:r>
        <w:t>came in</w:t>
      </w:r>
      <w:r w:rsidR="00FF526E">
        <w:t xml:space="preserve"> at $199,159 </w:t>
      </w:r>
      <w:r w:rsidR="004F3617">
        <w:t>and $73,565 favorable as</w:t>
      </w:r>
      <w:r w:rsidR="00FD2727">
        <w:t xml:space="preserve"> </w:t>
      </w:r>
      <w:r w:rsidR="004F3617">
        <w:t xml:space="preserve">guaranteed Gradfair commissions </w:t>
      </w:r>
      <w:r w:rsidR="00FD2727">
        <w:t xml:space="preserve">are in receipt along with accelerated rent payments keeping bookstore forecasts ahead of budget. </w:t>
      </w:r>
      <w:r w:rsidR="0035705F" w:rsidRPr="00EF408C">
        <w:t xml:space="preserve">The above resulted in Operating Income of </w:t>
      </w:r>
      <w:r w:rsidR="00E00ADF">
        <w:t>negative ($</w:t>
      </w:r>
      <w:r w:rsidR="00F41C1E">
        <w:t>225,249</w:t>
      </w:r>
      <w:r w:rsidR="00E00ADF">
        <w:t>) and $</w:t>
      </w:r>
      <w:r w:rsidR="00F41C1E">
        <w:t>233,616</w:t>
      </w:r>
      <w:r w:rsidR="00E00ADF">
        <w:t xml:space="preserve"> below</w:t>
      </w:r>
      <w:r w:rsidR="0035705F">
        <w:t xml:space="preserve"> </w:t>
      </w:r>
      <w:r w:rsidR="0035705F" w:rsidRPr="00EF408C">
        <w:t>budget.</w:t>
      </w:r>
      <w:r w:rsidR="0035705F">
        <w:t xml:space="preserve"> </w:t>
      </w:r>
    </w:p>
    <w:p w14:paraId="3A807134" w14:textId="77777777" w:rsidR="0035705F" w:rsidRDefault="0035705F" w:rsidP="0035705F"/>
    <w:p w14:paraId="6C83A763" w14:textId="0AD9DED6" w:rsidR="0035705F" w:rsidRDefault="0035705F" w:rsidP="0035705F">
      <w:r w:rsidRPr="00EF408C">
        <w:t xml:space="preserve">G&amp;A expense </w:t>
      </w:r>
      <w:r>
        <w:t xml:space="preserve">continues to run below plan due to reduced staffing </w:t>
      </w:r>
      <w:r w:rsidR="00E00ADF">
        <w:t>while investment</w:t>
      </w:r>
      <w:r w:rsidR="00F41C1E">
        <w:t xml:space="preserve"> returns remain on the upswing returning $245, 849 for the month. </w:t>
      </w:r>
      <w:r w:rsidR="00E00ADF">
        <w:t xml:space="preserve"> </w:t>
      </w:r>
      <w:r>
        <w:t xml:space="preserve">  </w:t>
      </w:r>
    </w:p>
    <w:p w14:paraId="11B97675" w14:textId="77777777" w:rsidR="0035705F" w:rsidRDefault="0035705F" w:rsidP="0035705F"/>
    <w:p w14:paraId="130212CA" w14:textId="1AB32E53" w:rsidR="0035705F" w:rsidRDefault="0035705F" w:rsidP="0035705F">
      <w:r>
        <w:t xml:space="preserve">Capital expenditures in </w:t>
      </w:r>
      <w:r w:rsidR="001C5B89">
        <w:t>February</w:t>
      </w:r>
      <w:r>
        <w:t xml:space="preserve"> amounted to $</w:t>
      </w:r>
      <w:r w:rsidR="00716789">
        <w:t>2</w:t>
      </w:r>
      <w:r w:rsidR="00E00ADF">
        <w:t>,</w:t>
      </w:r>
      <w:r w:rsidR="00716789">
        <w:t xml:space="preserve">438 </w:t>
      </w:r>
      <w:r w:rsidR="00E00ADF">
        <w:t xml:space="preserve">for </w:t>
      </w:r>
      <w:r w:rsidR="00716789">
        <w:t xml:space="preserve">ongoing </w:t>
      </w:r>
      <w:r>
        <w:t xml:space="preserve">Micros Point of Sale systems upgrade.  This amount, added to the above operating results generated </w:t>
      </w:r>
      <w:r w:rsidR="008D40CD">
        <w:t xml:space="preserve">negative </w:t>
      </w:r>
      <w:r>
        <w:t>Cash Flow of $</w:t>
      </w:r>
      <w:r w:rsidR="00716789">
        <w:t>105,005</w:t>
      </w:r>
      <w:r>
        <w:t xml:space="preserve"> for the month.  </w:t>
      </w:r>
    </w:p>
    <w:p w14:paraId="715262C0" w14:textId="47616462" w:rsidR="00027122" w:rsidRDefault="00027122" w:rsidP="00027122">
      <w:r>
        <w:lastRenderedPageBreak/>
        <w:t xml:space="preserve">Table 1 below highlights the </w:t>
      </w:r>
      <w:r w:rsidR="001C5B89">
        <w:t>February</w:t>
      </w:r>
      <w:r>
        <w:t xml:space="preserve"> and Year-to-Date Operating Statement summary while table 2 provides the corresponding divisional breakdown. </w:t>
      </w:r>
    </w:p>
    <w:p w14:paraId="69D2B8F8" w14:textId="77777777" w:rsidR="001F222C" w:rsidRDefault="001F222C" w:rsidP="00027122"/>
    <w:p w14:paraId="18132D93" w14:textId="45D3487B" w:rsidR="009D5D88" w:rsidRDefault="001C5B89" w:rsidP="00027122">
      <w:r w:rsidRPr="001C5B89">
        <w:drawing>
          <wp:inline distT="0" distB="0" distL="0" distR="0" wp14:anchorId="317A68CD" wp14:editId="76C52691">
            <wp:extent cx="5454502" cy="36441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776" cy="365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84191" w14:textId="77777777" w:rsidR="00027122" w:rsidRDefault="00027122" w:rsidP="00027122">
      <w:r>
        <w:t>Table 1</w:t>
      </w:r>
    </w:p>
    <w:p w14:paraId="6215DCBF" w14:textId="77777777" w:rsidR="00027122" w:rsidRDefault="00027122" w:rsidP="00027122"/>
    <w:p w14:paraId="7BC272C9" w14:textId="6ED5B74A" w:rsidR="00027122" w:rsidRDefault="001C5B89" w:rsidP="00027122">
      <w:r w:rsidRPr="001C5B89">
        <w:drawing>
          <wp:inline distT="0" distB="0" distL="0" distR="0" wp14:anchorId="7B64C282" wp14:editId="4981A951">
            <wp:extent cx="6363822" cy="2721935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577" cy="273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7C55" w14:textId="77777777" w:rsidR="00027122" w:rsidRDefault="00027122" w:rsidP="00027122">
      <w:r>
        <w:t>Table 2</w:t>
      </w:r>
    </w:p>
    <w:p w14:paraId="5BF64BDC" w14:textId="3C5B4343" w:rsidR="00027122" w:rsidRDefault="00027122" w:rsidP="00027122">
      <w:r>
        <w:lastRenderedPageBreak/>
        <w:t>Table</w:t>
      </w:r>
      <w:r w:rsidR="00D037C5">
        <w:t>s</w:t>
      </w:r>
      <w:r>
        <w:t xml:space="preserve"> 3</w:t>
      </w:r>
      <w:r w:rsidR="00D037C5">
        <w:t xml:space="preserve"> and 4 </w:t>
      </w:r>
      <w:r>
        <w:t xml:space="preserve">below provides a </w:t>
      </w:r>
      <w:r w:rsidR="00D037C5">
        <w:t xml:space="preserve">similar </w:t>
      </w:r>
      <w:r>
        <w:t xml:space="preserve">comparison with prior year that revealed a </w:t>
      </w:r>
      <w:r w:rsidR="006D2A8D">
        <w:t xml:space="preserve">historical </w:t>
      </w:r>
      <w:r>
        <w:t xml:space="preserve"> sales pattern </w:t>
      </w:r>
      <w:r w:rsidR="006D2A8D">
        <w:t xml:space="preserve">at semester start with </w:t>
      </w:r>
      <w:r w:rsidR="00E73BC4">
        <w:t xml:space="preserve">Housing occupancy at capacity </w:t>
      </w:r>
      <w:r w:rsidR="0079265C">
        <w:t xml:space="preserve"> and </w:t>
      </w:r>
      <w:r w:rsidR="006D2A8D">
        <w:t>dining areas open</w:t>
      </w:r>
      <w:r>
        <w:t>in</w:t>
      </w:r>
      <w:r w:rsidR="006D2A8D">
        <w:t>g</w:t>
      </w:r>
      <w:r w:rsidR="00E73BC4">
        <w:t xml:space="preserve">. </w:t>
      </w:r>
      <w:r w:rsidR="006D2A8D">
        <w:t xml:space="preserve"> </w:t>
      </w:r>
      <w:r>
        <w:t xml:space="preserve">  </w:t>
      </w:r>
    </w:p>
    <w:p w14:paraId="2401FC97" w14:textId="25E01E3F" w:rsidR="00D037C5" w:rsidRDefault="00D037C5" w:rsidP="00027122"/>
    <w:p w14:paraId="21F52D95" w14:textId="5E602F1C" w:rsidR="00D037C5" w:rsidRDefault="001C5B89" w:rsidP="00027122">
      <w:r w:rsidRPr="001C5B89">
        <w:drawing>
          <wp:inline distT="0" distB="0" distL="0" distR="0" wp14:anchorId="53D62F47" wp14:editId="4AC1C6BC">
            <wp:extent cx="5624623" cy="3766263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747" cy="377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003E" w14:textId="5BC32BF3" w:rsidR="00D037C5" w:rsidRDefault="00D037C5" w:rsidP="00D037C5">
      <w:r>
        <w:t>Table 3</w:t>
      </w:r>
    </w:p>
    <w:p w14:paraId="6979F000" w14:textId="77777777" w:rsidR="006D2A8D" w:rsidRDefault="006D2A8D" w:rsidP="00D037C5"/>
    <w:p w14:paraId="463BBE85" w14:textId="45B3F2A0" w:rsidR="00027122" w:rsidRDefault="001C5B89" w:rsidP="00027122">
      <w:r w:rsidRPr="001C5B89">
        <w:drawing>
          <wp:inline distT="0" distB="0" distL="0" distR="0" wp14:anchorId="332E0173" wp14:editId="388B9B74">
            <wp:extent cx="6079065" cy="27857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31" cy="278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08DA5E" w14:textId="408E0502" w:rsidR="00027122" w:rsidRDefault="00027122" w:rsidP="00027122">
      <w:r>
        <w:t xml:space="preserve">Table </w:t>
      </w:r>
      <w:r w:rsidR="00D037C5">
        <w:t>4</w:t>
      </w:r>
    </w:p>
    <w:sectPr w:rsidR="00027122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6F8D" w14:textId="77777777" w:rsidR="002A7811" w:rsidRDefault="002A7811">
      <w:r>
        <w:separator/>
      </w:r>
    </w:p>
  </w:endnote>
  <w:endnote w:type="continuationSeparator" w:id="0">
    <w:p w14:paraId="2945AA91" w14:textId="77777777" w:rsidR="002A7811" w:rsidRDefault="002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4F825FA8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06F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B662" w14:textId="77777777" w:rsidR="002A7811" w:rsidRDefault="002A7811">
      <w:r>
        <w:separator/>
      </w:r>
    </w:p>
  </w:footnote>
  <w:footnote w:type="continuationSeparator" w:id="0">
    <w:p w14:paraId="0AB77910" w14:textId="77777777" w:rsidR="002A7811" w:rsidRDefault="002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40A3"/>
    <w:rsid w:val="00004C45"/>
    <w:rsid w:val="00005A39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22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3776E"/>
    <w:rsid w:val="00037860"/>
    <w:rsid w:val="000408D5"/>
    <w:rsid w:val="00041432"/>
    <w:rsid w:val="00044437"/>
    <w:rsid w:val="00045190"/>
    <w:rsid w:val="00045BC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4F2A"/>
    <w:rsid w:val="000652A8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228C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5FC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F7A"/>
    <w:rsid w:val="0018467A"/>
    <w:rsid w:val="0018491E"/>
    <w:rsid w:val="001855B7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C5B89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22C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4A2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F9D"/>
    <w:rsid w:val="00266462"/>
    <w:rsid w:val="002672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97BD2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811"/>
    <w:rsid w:val="002A7994"/>
    <w:rsid w:val="002A7AF9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661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05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2330"/>
    <w:rsid w:val="0039473D"/>
    <w:rsid w:val="0039478C"/>
    <w:rsid w:val="003947C8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5500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0B43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613"/>
    <w:rsid w:val="004C395C"/>
    <w:rsid w:val="004C3A00"/>
    <w:rsid w:val="004C454C"/>
    <w:rsid w:val="004C4E73"/>
    <w:rsid w:val="004C5585"/>
    <w:rsid w:val="004C74AE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3617"/>
    <w:rsid w:val="004F6634"/>
    <w:rsid w:val="004F6BB8"/>
    <w:rsid w:val="00500530"/>
    <w:rsid w:val="005009FF"/>
    <w:rsid w:val="00500A7E"/>
    <w:rsid w:val="00500ABD"/>
    <w:rsid w:val="00501128"/>
    <w:rsid w:val="00502467"/>
    <w:rsid w:val="0050288A"/>
    <w:rsid w:val="005032BE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5135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76842"/>
    <w:rsid w:val="0058092F"/>
    <w:rsid w:val="00580D87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D5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77EA"/>
    <w:rsid w:val="00617D13"/>
    <w:rsid w:val="00620E36"/>
    <w:rsid w:val="00620EB2"/>
    <w:rsid w:val="006214DB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47F17"/>
    <w:rsid w:val="0065075A"/>
    <w:rsid w:val="00650B6A"/>
    <w:rsid w:val="00650E4B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568CE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6140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44A4"/>
    <w:rsid w:val="006B5659"/>
    <w:rsid w:val="006B7709"/>
    <w:rsid w:val="006B7E29"/>
    <w:rsid w:val="006C177B"/>
    <w:rsid w:val="006C2754"/>
    <w:rsid w:val="006C2E21"/>
    <w:rsid w:val="006C4505"/>
    <w:rsid w:val="006C491B"/>
    <w:rsid w:val="006C600F"/>
    <w:rsid w:val="006C6A60"/>
    <w:rsid w:val="006C745F"/>
    <w:rsid w:val="006C7558"/>
    <w:rsid w:val="006C78E3"/>
    <w:rsid w:val="006C7D33"/>
    <w:rsid w:val="006D0343"/>
    <w:rsid w:val="006D2A8D"/>
    <w:rsid w:val="006D32B9"/>
    <w:rsid w:val="006D3A7E"/>
    <w:rsid w:val="006D3D9E"/>
    <w:rsid w:val="006D4757"/>
    <w:rsid w:val="006D4C9C"/>
    <w:rsid w:val="006D58EE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5753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FAC"/>
    <w:rsid w:val="007142E7"/>
    <w:rsid w:val="00714689"/>
    <w:rsid w:val="00714ACD"/>
    <w:rsid w:val="00715645"/>
    <w:rsid w:val="00716789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1B19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9C5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5667D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265C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3A8"/>
    <w:rsid w:val="007C6B50"/>
    <w:rsid w:val="007C78A5"/>
    <w:rsid w:val="007D0B8E"/>
    <w:rsid w:val="007D1AC0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8AA"/>
    <w:rsid w:val="007F0BD5"/>
    <w:rsid w:val="007F0F68"/>
    <w:rsid w:val="007F18C8"/>
    <w:rsid w:val="007F2F18"/>
    <w:rsid w:val="007F30DA"/>
    <w:rsid w:val="007F405B"/>
    <w:rsid w:val="007F4576"/>
    <w:rsid w:val="007F4796"/>
    <w:rsid w:val="007F6660"/>
    <w:rsid w:val="007F6847"/>
    <w:rsid w:val="007F68C9"/>
    <w:rsid w:val="007F7E9A"/>
    <w:rsid w:val="008008AE"/>
    <w:rsid w:val="00801313"/>
    <w:rsid w:val="0080199D"/>
    <w:rsid w:val="0080238E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3D76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9F3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0CD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72EF"/>
    <w:rsid w:val="0093011E"/>
    <w:rsid w:val="009308F0"/>
    <w:rsid w:val="009310E4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82E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61F1"/>
    <w:rsid w:val="00987777"/>
    <w:rsid w:val="00987F95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1FF3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4452"/>
    <w:rsid w:val="009B45BC"/>
    <w:rsid w:val="009B50C3"/>
    <w:rsid w:val="009B5AE4"/>
    <w:rsid w:val="009B6FA1"/>
    <w:rsid w:val="009B7BD7"/>
    <w:rsid w:val="009B7C6F"/>
    <w:rsid w:val="009B7E2F"/>
    <w:rsid w:val="009C0818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8E5"/>
    <w:rsid w:val="009D4D59"/>
    <w:rsid w:val="009D581F"/>
    <w:rsid w:val="009D5D88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2C1D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099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870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518"/>
    <w:rsid w:val="00BC60E0"/>
    <w:rsid w:val="00BC671B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0F2F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6C7"/>
    <w:rsid w:val="00C419F0"/>
    <w:rsid w:val="00C42DF2"/>
    <w:rsid w:val="00C43463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7C1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AFE"/>
    <w:rsid w:val="00D01DD8"/>
    <w:rsid w:val="00D0328D"/>
    <w:rsid w:val="00D037C5"/>
    <w:rsid w:val="00D03966"/>
    <w:rsid w:val="00D05350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54C2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8F3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683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06F2"/>
    <w:rsid w:val="00E00ADF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9E6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722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F2D"/>
    <w:rsid w:val="00E65C08"/>
    <w:rsid w:val="00E6673B"/>
    <w:rsid w:val="00E6712C"/>
    <w:rsid w:val="00E67B73"/>
    <w:rsid w:val="00E711DD"/>
    <w:rsid w:val="00E7213B"/>
    <w:rsid w:val="00E726F6"/>
    <w:rsid w:val="00E73BC4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6A3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AA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057E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6F54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1C1E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7A1"/>
    <w:rsid w:val="00F8486D"/>
    <w:rsid w:val="00F84AC3"/>
    <w:rsid w:val="00F85AB5"/>
    <w:rsid w:val="00F869C0"/>
    <w:rsid w:val="00F86BE4"/>
    <w:rsid w:val="00F90A9A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272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6CB5"/>
    <w:rsid w:val="00FE7918"/>
    <w:rsid w:val="00FF0794"/>
    <w:rsid w:val="00FF0B79"/>
    <w:rsid w:val="00FF238B"/>
    <w:rsid w:val="00FF2ECF"/>
    <w:rsid w:val="00FF35C8"/>
    <w:rsid w:val="00FF3815"/>
    <w:rsid w:val="00FF3888"/>
    <w:rsid w:val="00FF526E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BC7C6-D23D-4C36-BE8E-4582D90738D7}">
  <ds:schemaRefs>
    <ds:schemaRef ds:uri="b1c68f9e-8917-40a5-b1cf-2a84506a7b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05557802-9e22-4343-89e6-23a870bb8bd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420EA-CC22-4DD1-A242-ED6A4DF4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19</cp:revision>
  <cp:lastPrinted>2021-02-17T23:50:00Z</cp:lastPrinted>
  <dcterms:created xsi:type="dcterms:W3CDTF">2021-01-15T20:30:00Z</dcterms:created>
  <dcterms:modified xsi:type="dcterms:W3CDTF">2021-03-15T21:17:00Z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