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30F438BF" w:rsidR="00BC3E62" w:rsidRDefault="00BC3E62" w:rsidP="00BC3E62">
      <w:r>
        <w:t>Date:</w:t>
      </w:r>
      <w:r>
        <w:tab/>
      </w:r>
      <w:r>
        <w:tab/>
      </w:r>
      <w:r w:rsidR="0003776E">
        <w:t>January 1</w:t>
      </w:r>
      <w:r w:rsidR="006D58EE">
        <w:t>6</w:t>
      </w:r>
      <w:r>
        <w:t>,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0D1F1979" w:rsidR="00BC3E62" w:rsidRPr="00490D8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2503E5F2" w14:textId="77777777" w:rsidR="00BC3E62" w:rsidRDefault="00BC3E62" w:rsidP="00BC3E62">
      <w:r w:rsidRPr="00490D82">
        <w:t>Dr. Praveen Soni</w:t>
      </w:r>
      <w:r>
        <w:tab/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58AC88C4" w14:textId="1AD240D8" w:rsidR="00027122" w:rsidRDefault="00027122" w:rsidP="00027122">
      <w:bookmarkStart w:id="0" w:name="_GoBack"/>
      <w:bookmarkEnd w:id="0"/>
      <w:r>
        <w:t>Subject:</w:t>
      </w:r>
      <w:r>
        <w:tab/>
      </w:r>
      <w:r w:rsidRPr="0046718C">
        <w:t xml:space="preserve">Operating Statement – </w:t>
      </w:r>
      <w:r w:rsidR="0003776E">
        <w:t>December</w:t>
      </w:r>
      <w:r>
        <w:t xml:space="preserve"> 2</w:t>
      </w:r>
      <w:r w:rsidRPr="0046718C">
        <w:t>0</w:t>
      </w:r>
      <w:r w:rsidR="000A228C">
        <w:t>20</w:t>
      </w:r>
    </w:p>
    <w:p w14:paraId="54060EE4" w14:textId="345647D8" w:rsidR="0094282E" w:rsidRDefault="0094282E" w:rsidP="00027122"/>
    <w:p w14:paraId="1907E6EC" w14:textId="5AD0C92B" w:rsidR="00FE6CB5" w:rsidRPr="006D58EE" w:rsidRDefault="0003776E" w:rsidP="007F4576">
      <w:r w:rsidRPr="006D58EE">
        <w:t>December</w:t>
      </w:r>
      <w:r w:rsidR="00647F17" w:rsidRPr="006D58EE">
        <w:t xml:space="preserve"> results </w:t>
      </w:r>
      <w:r w:rsidR="00FE6CB5" w:rsidRPr="006D58EE">
        <w:t xml:space="preserve">continued to run below plan during the holiday period with sales impacted due to the ongoing pandemic. </w:t>
      </w:r>
      <w:r w:rsidR="00E51722">
        <w:t xml:space="preserve">Overall Sales were down to $483,547 and $330,052 (40.6%) below budget while </w:t>
      </w:r>
      <w:r w:rsidR="00FE6CB5" w:rsidRPr="006D58EE">
        <w:t>Operating losses were partially offset by investment gains as the financial markets remained strong through year-end.</w:t>
      </w:r>
    </w:p>
    <w:p w14:paraId="5A7F6560" w14:textId="77777777" w:rsidR="00FE6CB5" w:rsidRPr="006D58EE" w:rsidRDefault="00FE6CB5" w:rsidP="007F4576"/>
    <w:p w14:paraId="0A03F97E" w14:textId="701BC1BC" w:rsidR="00EB76A3" w:rsidRPr="006D58EE" w:rsidRDefault="00EB76A3" w:rsidP="007F4576">
      <w:r w:rsidRPr="006D58EE">
        <w:t>B</w:t>
      </w:r>
      <w:r w:rsidR="00EF057E" w:rsidRPr="006D58EE">
        <w:t>usiness remained limited for both Bookstore and Residential Dining</w:t>
      </w:r>
      <w:r w:rsidR="00B22C1D" w:rsidRPr="006D58EE">
        <w:t xml:space="preserve">, </w:t>
      </w:r>
      <w:r w:rsidRPr="006D58EE">
        <w:t xml:space="preserve">with </w:t>
      </w:r>
      <w:r w:rsidR="00B22C1D" w:rsidRPr="006D58EE">
        <w:t>s</w:t>
      </w:r>
      <w:r w:rsidR="007F4576" w:rsidRPr="006D58EE">
        <w:t xml:space="preserve">ales </w:t>
      </w:r>
      <w:r w:rsidRPr="006D58EE">
        <w:t xml:space="preserve">coming in at $313,073 (30% off budget) and </w:t>
      </w:r>
      <w:r w:rsidR="007F4576" w:rsidRPr="006D58EE">
        <w:t>$</w:t>
      </w:r>
      <w:r w:rsidRPr="006D58EE">
        <w:t xml:space="preserve">85,079 (71% off budget) respectively. The lone opportunity has been the external Great Plates food delivery contract with the County that registered $62,378 of sales identified under Food Services. </w:t>
      </w:r>
    </w:p>
    <w:p w14:paraId="5319EE28" w14:textId="77777777" w:rsidR="00EB76A3" w:rsidRPr="006D58EE" w:rsidRDefault="00EB76A3" w:rsidP="007F4576"/>
    <w:p w14:paraId="2E96CEEA" w14:textId="77777777" w:rsidR="00415500" w:rsidRPr="006D58EE" w:rsidRDefault="00EF057E" w:rsidP="007F4576">
      <w:r w:rsidRPr="006D58EE">
        <w:t xml:space="preserve">Margins </w:t>
      </w:r>
      <w:r w:rsidR="00EB76A3" w:rsidRPr="006D58EE">
        <w:t>dollars t</w:t>
      </w:r>
      <w:r w:rsidRPr="006D58EE">
        <w:t>railed as a function of sales</w:t>
      </w:r>
      <w:r w:rsidR="00EB76A3" w:rsidRPr="006D58EE">
        <w:t xml:space="preserve"> but were off target by 10 points as</w:t>
      </w:r>
      <w:r w:rsidR="00415500" w:rsidRPr="006D58EE">
        <w:t xml:space="preserve"> well.  Low margin product sales and reduced economy of scale volumes realized just a 49.1% gross margin for the month.</w:t>
      </w:r>
    </w:p>
    <w:p w14:paraId="59351F90" w14:textId="77777777" w:rsidR="00415500" w:rsidRPr="006D58EE" w:rsidRDefault="00415500" w:rsidP="007F4576"/>
    <w:p w14:paraId="200255E3" w14:textId="3BE58D52" w:rsidR="00430B43" w:rsidRDefault="007F4576" w:rsidP="007F4576">
      <w:r w:rsidRPr="006D58EE">
        <w:t>Operating Expenses came in at $</w:t>
      </w:r>
      <w:r w:rsidR="00430B43" w:rsidRPr="006D58EE">
        <w:t>6</w:t>
      </w:r>
      <w:r w:rsidR="00D354C2" w:rsidRPr="006D58EE">
        <w:t>67,513</w:t>
      </w:r>
      <w:r w:rsidR="00430B43" w:rsidRPr="006D58EE">
        <w:t xml:space="preserve"> and </w:t>
      </w:r>
      <w:r w:rsidRPr="006D58EE">
        <w:t>$</w:t>
      </w:r>
      <w:r w:rsidR="00D354C2" w:rsidRPr="006D58EE">
        <w:t>230,987</w:t>
      </w:r>
      <w:r w:rsidRPr="006D58EE">
        <w:t xml:space="preserve"> </w:t>
      </w:r>
      <w:r w:rsidR="00430B43" w:rsidRPr="006D58EE">
        <w:t xml:space="preserve">below </w:t>
      </w:r>
      <w:r w:rsidRPr="006D58EE">
        <w:t>budget</w:t>
      </w:r>
      <w:r w:rsidR="00D354C2" w:rsidRPr="006D58EE">
        <w:t xml:space="preserve"> and is anticipated to remain at this level given reduced operations an</w:t>
      </w:r>
      <w:r w:rsidR="00D354C2">
        <w:t xml:space="preserve">d </w:t>
      </w:r>
      <w:r w:rsidR="00430B43">
        <w:t>staffing</w:t>
      </w:r>
      <w:r w:rsidR="00D354C2">
        <w:t xml:space="preserve">. </w:t>
      </w:r>
      <w:r w:rsidR="00430B43">
        <w:t xml:space="preserve"> </w:t>
      </w:r>
      <w:r w:rsidRPr="00012B73">
        <w:t xml:space="preserve">Credits &amp; Revenues </w:t>
      </w:r>
      <w:r>
        <w:t>came in</w:t>
      </w:r>
      <w:r w:rsidR="00D354C2">
        <w:t xml:space="preserve"> below </w:t>
      </w:r>
      <w:r w:rsidR="00430B43">
        <w:t>plan at $</w:t>
      </w:r>
      <w:r w:rsidR="00D354C2">
        <w:t xml:space="preserve">30,858 </w:t>
      </w:r>
      <w:r w:rsidR="00430B43">
        <w:t>c</w:t>
      </w:r>
      <w:r w:rsidR="00B72870">
        <w:t>ompared to budget of $</w:t>
      </w:r>
      <w:r w:rsidR="00D354C2">
        <w:t>221,803</w:t>
      </w:r>
      <w:r w:rsidR="005D77D5">
        <w:t xml:space="preserve">. This is a timing difference of prior year Grad payments that were settled earlier in the year and keeping this account on </w:t>
      </w:r>
      <w:r w:rsidR="00B72870">
        <w:t xml:space="preserve">plan </w:t>
      </w:r>
      <w:r>
        <w:t xml:space="preserve">year-to-date.  </w:t>
      </w:r>
    </w:p>
    <w:p w14:paraId="32ED3CA0" w14:textId="7E4ED824" w:rsidR="007F4576" w:rsidRDefault="007F4576" w:rsidP="007F4576"/>
    <w:p w14:paraId="50D4222D" w14:textId="4034DCD2" w:rsidR="007F4576" w:rsidRDefault="007F4576" w:rsidP="007F4576">
      <w:r>
        <w:t xml:space="preserve">As a result of the above, Operating Income came in </w:t>
      </w:r>
      <w:r w:rsidR="005D77D5">
        <w:t xml:space="preserve">at a negative </w:t>
      </w:r>
      <w:r w:rsidR="00B22C1D">
        <w:t>$</w:t>
      </w:r>
      <w:r w:rsidR="005D77D5">
        <w:t xml:space="preserve">399,385 and $206,640 </w:t>
      </w:r>
      <w:r w:rsidR="00B22C1D">
        <w:t xml:space="preserve">below budget.  </w:t>
      </w:r>
      <w:r>
        <w:t>G&amp;A</w:t>
      </w:r>
      <w:r w:rsidR="00B22C1D">
        <w:t xml:space="preserve"> </w:t>
      </w:r>
      <w:r w:rsidR="005D77D5">
        <w:t xml:space="preserve">continues to run at minimal levels as planned while the aforementioned </w:t>
      </w:r>
      <w:r>
        <w:t>investment</w:t>
      </w:r>
      <w:r w:rsidR="006B44A4">
        <w:t xml:space="preserve"> gains contributed </w:t>
      </w:r>
      <w:r w:rsidR="005D77D5">
        <w:t xml:space="preserve">$395,580 to the bottom line.  Resulting </w:t>
      </w:r>
      <w:r>
        <w:t xml:space="preserve">Net Contribution </w:t>
      </w:r>
      <w:r w:rsidR="005D77D5">
        <w:t xml:space="preserve">for the month was a negative </w:t>
      </w:r>
      <w:r>
        <w:t>$</w:t>
      </w:r>
      <w:r w:rsidR="005D77D5">
        <w:t>214,980</w:t>
      </w:r>
      <w:r>
        <w:t xml:space="preserve"> </w:t>
      </w:r>
      <w:r w:rsidRPr="005554B2">
        <w:t>(See Table 1).</w:t>
      </w:r>
    </w:p>
    <w:p w14:paraId="752FE61F" w14:textId="77777777" w:rsidR="007F4576" w:rsidRDefault="007F4576" w:rsidP="007F4576"/>
    <w:p w14:paraId="6F27D74D" w14:textId="77777777" w:rsidR="000652A8" w:rsidRDefault="007F4576" w:rsidP="007F4576">
      <w:r>
        <w:t>Capital Expenditures for the month</w:t>
      </w:r>
      <w:r w:rsidR="006B44A4">
        <w:t xml:space="preserve"> were </w:t>
      </w:r>
      <w:r w:rsidR="005D77D5">
        <w:t xml:space="preserve">minimal for ongoing POS project activity with </w:t>
      </w:r>
      <w:r w:rsidR="006B44A4">
        <w:t xml:space="preserve">cash flow </w:t>
      </w:r>
      <w:r w:rsidR="000652A8">
        <w:t xml:space="preserve">for the month ending up at negative ($122,813) for the month and negative $672,011) for the year.  </w:t>
      </w:r>
    </w:p>
    <w:p w14:paraId="715262C0" w14:textId="5C23DFAB" w:rsidR="00027122" w:rsidRDefault="00027122" w:rsidP="00027122">
      <w:r>
        <w:lastRenderedPageBreak/>
        <w:t xml:space="preserve">Table 1 below highlights the </w:t>
      </w:r>
      <w:r w:rsidR="0003776E">
        <w:t>December</w:t>
      </w:r>
      <w:r>
        <w:t xml:space="preserve"> and Year-to-Date Operating Statement summary while table 2 provides the corresponding divisional breakdown. </w:t>
      </w:r>
    </w:p>
    <w:p w14:paraId="69D2B8F8" w14:textId="77777777" w:rsidR="001F222C" w:rsidRDefault="001F222C" w:rsidP="00027122"/>
    <w:p w14:paraId="18132D93" w14:textId="7AAD8BF5" w:rsidR="009D5D88" w:rsidRDefault="009861F1" w:rsidP="00027122">
      <w:r w:rsidRPr="009861F1">
        <w:rPr>
          <w:noProof/>
        </w:rPr>
        <w:drawing>
          <wp:inline distT="0" distB="0" distL="0" distR="0" wp14:anchorId="0645E690" wp14:editId="0E85BE41">
            <wp:extent cx="5353543" cy="361507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164" cy="36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6215DCBF" w14:textId="77777777" w:rsidR="00027122" w:rsidRDefault="00027122" w:rsidP="00027122"/>
    <w:p w14:paraId="7BC272C9" w14:textId="37077542" w:rsidR="00027122" w:rsidRDefault="009861F1" w:rsidP="00027122">
      <w:r w:rsidRPr="009861F1">
        <w:rPr>
          <w:noProof/>
        </w:rPr>
        <w:drawing>
          <wp:inline distT="0" distB="0" distL="0" distR="0" wp14:anchorId="2D4EA4D7" wp14:editId="0A478C4F">
            <wp:extent cx="6475228" cy="27672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043" cy="278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7C55" w14:textId="77777777" w:rsidR="00027122" w:rsidRDefault="00027122" w:rsidP="00027122">
      <w:r>
        <w:t>Table 2</w:t>
      </w:r>
    </w:p>
    <w:p w14:paraId="5BF64BDC" w14:textId="142E989A" w:rsidR="00027122" w:rsidRDefault="00027122" w:rsidP="00027122">
      <w:r>
        <w:lastRenderedPageBreak/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that revealed a </w:t>
      </w:r>
      <w:r w:rsidR="006D2A8D">
        <w:t xml:space="preserve">historical </w:t>
      </w:r>
      <w:r>
        <w:t xml:space="preserve"> sales pattern </w:t>
      </w:r>
      <w:r w:rsidR="006D2A8D">
        <w:t xml:space="preserve">at semester start with </w:t>
      </w:r>
      <w:r w:rsidR="00E73BC4">
        <w:t xml:space="preserve">Housing occupancy at capacity </w:t>
      </w:r>
      <w:r w:rsidR="006D2A8D">
        <w:t>dining areas open</w:t>
      </w:r>
      <w:r>
        <w:t>in</w:t>
      </w:r>
      <w:r w:rsidR="006D2A8D">
        <w:t>g</w:t>
      </w:r>
      <w:r w:rsidR="00E73BC4">
        <w:t xml:space="preserve">. </w:t>
      </w:r>
      <w:r w:rsidR="006D2A8D">
        <w:t xml:space="preserve"> </w:t>
      </w:r>
      <w:r>
        <w:t xml:space="preserve">  </w:t>
      </w:r>
    </w:p>
    <w:p w14:paraId="2401FC97" w14:textId="25E01E3F" w:rsidR="00D037C5" w:rsidRDefault="00D037C5" w:rsidP="00027122"/>
    <w:p w14:paraId="21F52D95" w14:textId="471FA6F5" w:rsidR="00D037C5" w:rsidRDefault="009861F1" w:rsidP="00027122">
      <w:r w:rsidRPr="009861F1">
        <w:rPr>
          <w:noProof/>
        </w:rPr>
        <w:drawing>
          <wp:inline distT="0" distB="0" distL="0" distR="0" wp14:anchorId="1980B251" wp14:editId="200CD1DE">
            <wp:extent cx="5582093" cy="37344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830" cy="374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1E915D5F" w:rsidR="00027122" w:rsidRDefault="009861F1" w:rsidP="00027122">
      <w:r w:rsidRPr="009861F1">
        <w:rPr>
          <w:noProof/>
        </w:rPr>
        <w:drawing>
          <wp:inline distT="0" distB="0" distL="0" distR="0" wp14:anchorId="33A92467" wp14:editId="3A89F295">
            <wp:extent cx="6178601" cy="2828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857" cy="28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3A2CD733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172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6C7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C7C6-D23D-4C36-BE8E-4582D90738D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c68f9e-8917-40a5-b1cf-2a84506a7b0d"/>
    <ds:schemaRef ds:uri="05557802-9e22-4343-89e6-23a870bb8bd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427AC-9068-4E8E-848C-B9B6BCB3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9</cp:revision>
  <cp:lastPrinted>2020-10-07T21:46:00Z</cp:lastPrinted>
  <dcterms:created xsi:type="dcterms:W3CDTF">2021-01-15T20:30:00Z</dcterms:created>
  <dcterms:modified xsi:type="dcterms:W3CDTF">2021-01-18T16:51:00Z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