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FFA2BC7" w14:textId="77777777" w:rsidR="00005A39" w:rsidRDefault="00005A39" w:rsidP="00FB6B09"/>
    <w:p w14:paraId="697BF77C" w14:textId="667E87B8" w:rsidR="00BC3E62" w:rsidRDefault="00BC3E62" w:rsidP="00BC3E62">
      <w:r>
        <w:t>Date:</w:t>
      </w:r>
      <w:r>
        <w:tab/>
      </w:r>
      <w:r>
        <w:tab/>
      </w:r>
      <w:r w:rsidR="000C266F">
        <w:t>May 17</w:t>
      </w:r>
      <w:r w:rsidR="007C63A8">
        <w:t>,</w:t>
      </w:r>
      <w:r>
        <w:t xml:space="preserve"> 202</w:t>
      </w:r>
      <w:r w:rsidR="003902B8">
        <w:t>2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4FBBE37" w14:textId="6A30775A" w:rsidR="008939F3" w:rsidRPr="00490D82" w:rsidRDefault="00BC3E62" w:rsidP="00F91230">
      <w:r w:rsidRPr="00490D82">
        <w:tab/>
      </w:r>
      <w:r w:rsidRPr="00490D82">
        <w:tab/>
      </w:r>
      <w:r w:rsidR="008939F3" w:rsidRPr="006D54CE">
        <w:t>M</w:t>
      </w:r>
      <w:r w:rsidR="006D54CE" w:rsidRPr="006D54CE">
        <w:t>r</w:t>
      </w:r>
      <w:r w:rsidR="008939F3" w:rsidRPr="006D54CE">
        <w:t xml:space="preserve">. </w:t>
      </w:r>
      <w:r w:rsidR="006D54CE" w:rsidRPr="006D54CE">
        <w:t>John Barcelona</w:t>
      </w:r>
    </w:p>
    <w:p w14:paraId="246DD7FE" w14:textId="59BC3CCA" w:rsidR="00BC3E62" w:rsidRPr="00490D82" w:rsidRDefault="00BC3E62" w:rsidP="00BC3E62">
      <w:r w:rsidRPr="00490D82">
        <w:t xml:space="preserve">Dr. </w:t>
      </w:r>
      <w:r w:rsidR="00F91230">
        <w:t xml:space="preserve">Beth Lesen </w:t>
      </w:r>
    </w:p>
    <w:p w14:paraId="0757F2C1" w14:textId="77777777" w:rsidR="008939F3" w:rsidRDefault="00BC3E62" w:rsidP="00BC3E62">
      <w:r w:rsidRPr="00490D82">
        <w:t>Dr. Praveen Soni</w:t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3BB6F170" w:rsidR="00BC3E62" w:rsidRDefault="00BC3E62" w:rsidP="00BC3E62"/>
    <w:p w14:paraId="6A24A8D0" w14:textId="77777777" w:rsidR="00BC3E62" w:rsidRDefault="00BC3E62" w:rsidP="00BC3E62"/>
    <w:p w14:paraId="1B6D2CE0" w14:textId="2DF3A182" w:rsidR="00BC3E62" w:rsidRDefault="00BC3E62" w:rsidP="00BC3E62">
      <w:r>
        <w:t>From:</w:t>
      </w:r>
      <w:r>
        <w:tab/>
      </w:r>
      <w:r>
        <w:tab/>
      </w:r>
      <w:r w:rsidR="00BF051F">
        <w:t>Tom Collier, Accounting Manager</w:t>
      </w:r>
    </w:p>
    <w:p w14:paraId="465F43C6" w14:textId="77777777" w:rsidR="00BC3E62" w:rsidRDefault="00BC3E62" w:rsidP="00BC3E62"/>
    <w:p w14:paraId="75D31680" w14:textId="5CB2DF95" w:rsidR="0017578B" w:rsidRDefault="00027122" w:rsidP="0017578B">
      <w:r>
        <w:t>Subject:</w:t>
      </w:r>
      <w:r>
        <w:tab/>
      </w:r>
      <w:r w:rsidRPr="0046718C">
        <w:t xml:space="preserve">Operating Statement – </w:t>
      </w:r>
      <w:r w:rsidR="000C266F">
        <w:t xml:space="preserve">April </w:t>
      </w:r>
      <w:r>
        <w:t>2</w:t>
      </w:r>
      <w:r w:rsidRPr="0046718C">
        <w:t>0</w:t>
      </w:r>
      <w:r w:rsidR="000A228C">
        <w:t>2</w:t>
      </w:r>
      <w:r w:rsidR="00130754">
        <w:t>2</w:t>
      </w:r>
      <w:r w:rsidR="0000773D">
        <w:t xml:space="preserve"> </w:t>
      </w:r>
    </w:p>
    <w:p w14:paraId="3E1315A0" w14:textId="77777777" w:rsidR="0017578B" w:rsidRDefault="0017578B" w:rsidP="0017578B"/>
    <w:p w14:paraId="04EA6BCF" w14:textId="77777777" w:rsidR="008E72CB" w:rsidRDefault="008E72CB" w:rsidP="00FC6B7D"/>
    <w:p w14:paraId="6FB4CBAF" w14:textId="0ADABF52" w:rsidR="00FC6B7D" w:rsidRDefault="00FC6B7D" w:rsidP="00FC6B7D">
      <w:pPr>
        <w:rPr>
          <w:sz w:val="22"/>
          <w:szCs w:val="22"/>
        </w:rPr>
      </w:pPr>
      <w:r>
        <w:t xml:space="preserve">April </w:t>
      </w:r>
      <w:r w:rsidR="008E72CB">
        <w:t xml:space="preserve">operating </w:t>
      </w:r>
      <w:r>
        <w:t>results were favorable to budget</w:t>
      </w:r>
      <w:r w:rsidR="008E72CB">
        <w:t xml:space="preserve"> although bottom line Net Contribution continues to suffer from Financial market volatility and concerns.  Operating results were</w:t>
      </w:r>
      <w:r>
        <w:t xml:space="preserve"> driven by bookstore merchandise sales and continued campus foot traffic. Total sales were $3,345,135; which is $1,184,350 (54%) above budget. This represents the highest sales of any period so far in FY 21-22 even though it included a slow week during Spring Break. Bookstore sales were $634K above budget, attributable to logo apparel and computer store sales. Retail Food continued to struggle with sales &lt;$85K&gt; below budget, while C-stores were on target.</w:t>
      </w:r>
    </w:p>
    <w:p w14:paraId="05F6F449" w14:textId="77777777" w:rsidR="00FC6B7D" w:rsidRDefault="00FC6B7D" w:rsidP="00FC6B7D"/>
    <w:p w14:paraId="6E0643CC" w14:textId="77777777" w:rsidR="00FC6B7D" w:rsidRDefault="00FC6B7D" w:rsidP="00FC6B7D">
      <w:r>
        <w:t>Margins came in above budget by a few points across the board: Bookstore 4.7 points higher, Retail Food 6.6 points higher, C-Stores 3.1 points higher, Res Halls 6.6 points higher.</w:t>
      </w:r>
    </w:p>
    <w:p w14:paraId="0163DA8E" w14:textId="77777777" w:rsidR="00FC6B7D" w:rsidRDefault="00FC6B7D" w:rsidP="00FC6B7D"/>
    <w:p w14:paraId="6EC42D5C" w14:textId="77777777" w:rsidR="00FC6B7D" w:rsidRDefault="00FC6B7D" w:rsidP="00FC6B7D">
      <w:r>
        <w:t xml:space="preserve">Operating expenses were $51K (4%) larger than plan primarily due to low forecasted commissions. Credits &amp; revenues were right on target. As a result, operating income came in high at $915K ($776K above budget). </w:t>
      </w:r>
    </w:p>
    <w:p w14:paraId="770D0FF7" w14:textId="77777777" w:rsidR="00FC6B7D" w:rsidRDefault="00FC6B7D" w:rsidP="00FC6B7D"/>
    <w:p w14:paraId="4B2A718A" w14:textId="77777777" w:rsidR="00FC6B7D" w:rsidRDefault="00FC6B7D" w:rsidP="00FC6B7D">
      <w:r>
        <w:t xml:space="preserve">Investments showed a &lt;$631,915&gt; loss, the largest loss of the fiscal year so far. </w:t>
      </w:r>
    </w:p>
    <w:p w14:paraId="365289E2" w14:textId="77777777" w:rsidR="00FC6B7D" w:rsidRDefault="00FC6B7D" w:rsidP="00FC6B7D"/>
    <w:p w14:paraId="17807946" w14:textId="77777777" w:rsidR="00FC6B7D" w:rsidRDefault="00FC6B7D" w:rsidP="00FC6B7D">
      <w:r>
        <w:t>There were no capital expenditures during the month, which showed a positive cash flow of $95K.</w:t>
      </w:r>
    </w:p>
    <w:p w14:paraId="10C0B5D4" w14:textId="77777777" w:rsidR="00FC6B7D" w:rsidRDefault="00FC6B7D" w:rsidP="00313D5B"/>
    <w:p w14:paraId="373C22F2" w14:textId="73ECD0CE" w:rsidR="00BF051F" w:rsidRDefault="00BF051F" w:rsidP="00313D5B"/>
    <w:p w14:paraId="5F1374F5" w14:textId="33AB1C59" w:rsidR="008E72CB" w:rsidRDefault="008E72CB" w:rsidP="00313D5B"/>
    <w:p w14:paraId="466B5414" w14:textId="0A6BCF35" w:rsidR="008E72CB" w:rsidRDefault="008E72CB" w:rsidP="00313D5B"/>
    <w:p w14:paraId="64F8ED3B" w14:textId="4B601F67" w:rsidR="008E72CB" w:rsidRDefault="008E72CB" w:rsidP="00313D5B"/>
    <w:p w14:paraId="41A19ACB" w14:textId="77777777" w:rsidR="008E72CB" w:rsidRDefault="008E72CB" w:rsidP="00313D5B"/>
    <w:p w14:paraId="6ECC944D" w14:textId="77777777" w:rsidR="006E2672" w:rsidRDefault="006E2672" w:rsidP="00A87756"/>
    <w:p w14:paraId="0C4E3361" w14:textId="77777777" w:rsidR="006E2672" w:rsidRDefault="006E2672" w:rsidP="00A87756"/>
    <w:p w14:paraId="052AC4AD" w14:textId="77777777" w:rsidR="006E2672" w:rsidRDefault="006E2672" w:rsidP="00A87756"/>
    <w:p w14:paraId="37E06382" w14:textId="294600F7" w:rsidR="00A87756" w:rsidRDefault="00A87756" w:rsidP="00A87756">
      <w:r>
        <w:t xml:space="preserve">Table 1 </w:t>
      </w:r>
      <w:r w:rsidR="008E72CB">
        <w:t xml:space="preserve">&amp; 2 </w:t>
      </w:r>
      <w:r>
        <w:t xml:space="preserve">below highlight the </w:t>
      </w:r>
      <w:r w:rsidR="00BF051F">
        <w:t>March</w:t>
      </w:r>
      <w:r>
        <w:t xml:space="preserve"> Operating Statement summary </w:t>
      </w:r>
      <w:r w:rsidR="006E2672">
        <w:t xml:space="preserve">and detail </w:t>
      </w:r>
      <w:r>
        <w:t>while table</w:t>
      </w:r>
      <w:r w:rsidR="008E72CB">
        <w:t>s</w:t>
      </w:r>
      <w:r>
        <w:t xml:space="preserve"> </w:t>
      </w:r>
      <w:r w:rsidR="008E72CB">
        <w:t xml:space="preserve">3 &amp; 4 </w:t>
      </w:r>
      <w:r w:rsidR="006E2672">
        <w:t xml:space="preserve">depict the year-to-date results. </w:t>
      </w:r>
      <w:r>
        <w:t xml:space="preserve"> </w:t>
      </w:r>
    </w:p>
    <w:p w14:paraId="393D7109" w14:textId="1E8F06F7" w:rsidR="00FC6B7D" w:rsidRDefault="00FC6B7D" w:rsidP="00BC526F"/>
    <w:p w14:paraId="700AF563" w14:textId="77777777" w:rsidR="008E72CB" w:rsidRDefault="008E72CB" w:rsidP="00BC526F"/>
    <w:p w14:paraId="6CEBA992" w14:textId="53E0508C" w:rsidR="00FC6B7D" w:rsidRDefault="00FC6B7D" w:rsidP="00BC526F">
      <w:r w:rsidRPr="00FC6B7D">
        <w:drawing>
          <wp:inline distT="0" distB="0" distL="0" distR="0" wp14:anchorId="27A75C2A" wp14:editId="4FF555EF">
            <wp:extent cx="6210300" cy="2354711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92" cy="236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EEA78" w14:textId="7B7DD210" w:rsidR="006E2672" w:rsidRDefault="006E2672" w:rsidP="00BC526F"/>
    <w:p w14:paraId="431DE9F0" w14:textId="77777777" w:rsidR="008E72CB" w:rsidRDefault="008E72CB" w:rsidP="008E72CB">
      <w:r>
        <w:t>Table 1</w:t>
      </w:r>
    </w:p>
    <w:p w14:paraId="6DA46BD5" w14:textId="77777777" w:rsidR="008E72CB" w:rsidRDefault="008E72CB" w:rsidP="008E72CB"/>
    <w:p w14:paraId="5BB08B3E" w14:textId="77777777" w:rsidR="006E2672" w:rsidRDefault="006E2672" w:rsidP="00BC526F"/>
    <w:p w14:paraId="3C58ADE4" w14:textId="7F113FEC" w:rsidR="00FC6B7D" w:rsidRDefault="006E2672" w:rsidP="00BC526F">
      <w:r w:rsidRPr="006E2672">
        <w:drawing>
          <wp:inline distT="0" distB="0" distL="0" distR="0" wp14:anchorId="6615E2B3" wp14:editId="75F6D70D">
            <wp:extent cx="6362543" cy="1668780"/>
            <wp:effectExtent l="0" t="0" r="635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568" cy="16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C7C22" w14:textId="50B867A0" w:rsidR="008E72CB" w:rsidRDefault="008E72CB" w:rsidP="008E72CB">
      <w:r>
        <w:t xml:space="preserve">Table </w:t>
      </w:r>
      <w:r>
        <w:t>2</w:t>
      </w:r>
    </w:p>
    <w:p w14:paraId="45430BFA" w14:textId="77777777" w:rsidR="008E72CB" w:rsidRDefault="008E72CB" w:rsidP="008E72CB"/>
    <w:p w14:paraId="7FDA9081" w14:textId="5E2B3115" w:rsidR="006E2672" w:rsidRDefault="006E2672" w:rsidP="00BC526F"/>
    <w:p w14:paraId="3A06D097" w14:textId="61F3E05E" w:rsidR="006E2672" w:rsidRDefault="006E2672" w:rsidP="00BC526F"/>
    <w:p w14:paraId="63F34F16" w14:textId="178308EF" w:rsidR="006E2672" w:rsidRDefault="006E2672" w:rsidP="00BC526F"/>
    <w:p w14:paraId="18FA784B" w14:textId="7C56AD18" w:rsidR="006E2672" w:rsidRDefault="006E2672" w:rsidP="00BC526F"/>
    <w:p w14:paraId="243B6DA7" w14:textId="57103CDF" w:rsidR="006E2672" w:rsidRDefault="006E2672" w:rsidP="00BC526F"/>
    <w:p w14:paraId="24FC21DD" w14:textId="6CD22119" w:rsidR="006E2672" w:rsidRDefault="006E2672" w:rsidP="00BC526F"/>
    <w:p w14:paraId="544CBCA8" w14:textId="59E57E77" w:rsidR="006E2672" w:rsidRDefault="006E2672" w:rsidP="00BC526F"/>
    <w:p w14:paraId="543181A8" w14:textId="0F1E28F5" w:rsidR="006E2672" w:rsidRDefault="006E2672" w:rsidP="00BC526F"/>
    <w:p w14:paraId="1315F2EF" w14:textId="345A4711" w:rsidR="006E2672" w:rsidRDefault="006E2672" w:rsidP="00BC526F"/>
    <w:p w14:paraId="066527F4" w14:textId="44656A7F" w:rsidR="006E2672" w:rsidRDefault="006E2672" w:rsidP="00BC526F"/>
    <w:p w14:paraId="01B3737D" w14:textId="58376259" w:rsidR="006E2672" w:rsidRDefault="006E2672" w:rsidP="00BC526F"/>
    <w:p w14:paraId="1EEE86BB" w14:textId="77777777" w:rsidR="006E2672" w:rsidRDefault="006E2672" w:rsidP="00BC526F"/>
    <w:p w14:paraId="214B5011" w14:textId="565C654B" w:rsidR="00FC6B7D" w:rsidRDefault="00FC6B7D" w:rsidP="00BC526F">
      <w:r w:rsidRPr="00FC6B7D">
        <w:drawing>
          <wp:inline distT="0" distB="0" distL="0" distR="0" wp14:anchorId="3528FEF3" wp14:editId="4507E31B">
            <wp:extent cx="6324600" cy="2355046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546" cy="236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36331" w14:textId="77777777" w:rsidR="008E72CB" w:rsidRDefault="008E72CB" w:rsidP="008E72CB"/>
    <w:p w14:paraId="1FF14796" w14:textId="2EDB6BAD" w:rsidR="008E72CB" w:rsidRDefault="008E72CB" w:rsidP="008E72CB">
      <w:r>
        <w:t xml:space="preserve">Table </w:t>
      </w:r>
      <w:r>
        <w:t>3</w:t>
      </w:r>
    </w:p>
    <w:p w14:paraId="065417D8" w14:textId="77777777" w:rsidR="008E72CB" w:rsidRDefault="008E72CB" w:rsidP="008E72CB"/>
    <w:p w14:paraId="76E02BB1" w14:textId="77777777" w:rsidR="006E2672" w:rsidRDefault="006E2672" w:rsidP="00BC526F"/>
    <w:p w14:paraId="1210A6D3" w14:textId="263F7B3F" w:rsidR="00FC6B7D" w:rsidRDefault="00FC6B7D" w:rsidP="00BC526F"/>
    <w:p w14:paraId="7F34D8D5" w14:textId="0888E536" w:rsidR="006E2672" w:rsidRDefault="006E2672" w:rsidP="00BC526F">
      <w:r w:rsidRPr="006E2672">
        <w:drawing>
          <wp:inline distT="0" distB="0" distL="0" distR="0" wp14:anchorId="5F16E7C5" wp14:editId="67AD653F">
            <wp:extent cx="6363108" cy="16687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7" cy="166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9520" w14:textId="38C072F3" w:rsidR="0017578B" w:rsidRDefault="0017578B" w:rsidP="0017578B"/>
    <w:p w14:paraId="57113A0E" w14:textId="1FACAC3A" w:rsidR="008E72CB" w:rsidRDefault="008E72CB" w:rsidP="008E72CB">
      <w:r>
        <w:t>Table 4</w:t>
      </w:r>
    </w:p>
    <w:p w14:paraId="4AED08BF" w14:textId="77777777" w:rsidR="008E72CB" w:rsidRDefault="008E72CB" w:rsidP="008E72CB"/>
    <w:p w14:paraId="07D946F6" w14:textId="16572E18" w:rsidR="000C266F" w:rsidRDefault="000C266F" w:rsidP="0017578B"/>
    <w:p w14:paraId="0FA32C2F" w14:textId="5C58FD9D" w:rsidR="0017578B" w:rsidRDefault="0017578B" w:rsidP="008E72CB"/>
    <w:p w14:paraId="09C7476C" w14:textId="4A8BE965" w:rsidR="00FC6B7D" w:rsidRDefault="00FC6B7D" w:rsidP="0017578B"/>
    <w:p w14:paraId="7485ADD1" w14:textId="25E89E25" w:rsidR="00FC6B7D" w:rsidRDefault="00FC6B7D" w:rsidP="0017578B"/>
    <w:p w14:paraId="6807B134" w14:textId="37594B0D" w:rsidR="00FC6B7D" w:rsidRDefault="00FC6B7D" w:rsidP="0017578B"/>
    <w:p w14:paraId="77A0FCA6" w14:textId="07875A97" w:rsidR="00FC6B7D" w:rsidRDefault="00FC6B7D" w:rsidP="0017578B"/>
    <w:p w14:paraId="6EAB1923" w14:textId="1C1E5ABB" w:rsidR="00FC6B7D" w:rsidRDefault="00FC6B7D" w:rsidP="0017578B"/>
    <w:p w14:paraId="538B6A82" w14:textId="58917124" w:rsidR="00FC6B7D" w:rsidRDefault="00FC6B7D" w:rsidP="0017578B"/>
    <w:p w14:paraId="5EAE5D99" w14:textId="46EC89FB" w:rsidR="00FC6B7D" w:rsidRDefault="00FC6B7D" w:rsidP="0017578B"/>
    <w:p w14:paraId="7B7643F6" w14:textId="7D60A861" w:rsidR="00FC6B7D" w:rsidRDefault="00FC6B7D" w:rsidP="0017578B"/>
    <w:p w14:paraId="622774F9" w14:textId="77777777" w:rsidR="0090404B" w:rsidRDefault="0090404B" w:rsidP="0017578B"/>
    <w:p w14:paraId="079CE078" w14:textId="42512CE7" w:rsidR="0017578B" w:rsidRDefault="0017578B" w:rsidP="0017578B">
      <w:r>
        <w:t>Compar</w:t>
      </w:r>
      <w:r w:rsidR="007E4207">
        <w:t xml:space="preserve">ed </w:t>
      </w:r>
      <w:r>
        <w:t xml:space="preserve">to </w:t>
      </w:r>
      <w:r w:rsidR="007E4207">
        <w:t xml:space="preserve">last </w:t>
      </w:r>
      <w:r>
        <w:t>year (Table</w:t>
      </w:r>
      <w:r w:rsidR="001225A8">
        <w:t>s</w:t>
      </w:r>
      <w:r>
        <w:t xml:space="preserve"> </w:t>
      </w:r>
      <w:r w:rsidR="008E72CB">
        <w:t>5</w:t>
      </w:r>
      <w:r>
        <w:t>&amp;</w:t>
      </w:r>
      <w:r w:rsidR="008E72CB">
        <w:t>6</w:t>
      </w:r>
      <w:r w:rsidR="00DC2B8E">
        <w:t xml:space="preserve">), the month of April </w:t>
      </w:r>
      <w:r w:rsidR="007E4207">
        <w:t xml:space="preserve">realized </w:t>
      </w:r>
      <w:r>
        <w:t xml:space="preserve">a </w:t>
      </w:r>
      <w:r w:rsidR="00B80039">
        <w:t xml:space="preserve">continuing </w:t>
      </w:r>
      <w:r>
        <w:t xml:space="preserve">improvement </w:t>
      </w:r>
      <w:r w:rsidR="006A5C38">
        <w:t>in Sales and operating metric</w:t>
      </w:r>
      <w:r w:rsidR="00DC2B8E">
        <w:t xml:space="preserve">s for all divisions </w:t>
      </w:r>
      <w:r w:rsidR="006671B3">
        <w:t xml:space="preserve">while </w:t>
      </w:r>
      <w:r w:rsidR="006A5C38">
        <w:t>Financial Markets</w:t>
      </w:r>
      <w:r w:rsidR="0090404B">
        <w:t xml:space="preserve"> </w:t>
      </w:r>
      <w:r w:rsidR="00DA7359">
        <w:t>head</w:t>
      </w:r>
      <w:r w:rsidR="00DC2B8E">
        <w:t>ed</w:t>
      </w:r>
      <w:r w:rsidR="00DA7359">
        <w:t xml:space="preserve"> negative instead</w:t>
      </w:r>
      <w:r w:rsidR="0090404B">
        <w:t xml:space="preserve">. </w:t>
      </w:r>
      <w:r w:rsidR="006A5C38">
        <w:t xml:space="preserve"> </w:t>
      </w:r>
      <w:r w:rsidR="00D019DC">
        <w:t xml:space="preserve"> </w:t>
      </w:r>
      <w:r w:rsidR="00D370E3">
        <w:t xml:space="preserve"> </w:t>
      </w:r>
      <w:r>
        <w:t xml:space="preserve">   </w:t>
      </w:r>
    </w:p>
    <w:p w14:paraId="6D50C781" w14:textId="77777777" w:rsidR="0017578B" w:rsidRDefault="0017578B" w:rsidP="0017578B"/>
    <w:p w14:paraId="4F028DC8" w14:textId="24FF3CA3" w:rsidR="0017578B" w:rsidRDefault="008E72CB" w:rsidP="0017578B">
      <w:r w:rsidRPr="008E72CB">
        <w:drawing>
          <wp:inline distT="0" distB="0" distL="0" distR="0" wp14:anchorId="46646231" wp14:editId="0301D0F2">
            <wp:extent cx="6478162" cy="2476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243" cy="247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1D7B" w14:textId="4FEA6A49" w:rsidR="0017578B" w:rsidRDefault="0017578B" w:rsidP="0017578B">
      <w:r>
        <w:t xml:space="preserve">Table </w:t>
      </w:r>
      <w:r w:rsidR="00DC2B8E">
        <w:t>5</w:t>
      </w:r>
    </w:p>
    <w:p w14:paraId="6EFC5ECA" w14:textId="3AC19709" w:rsidR="00DC2B8E" w:rsidRDefault="00DC2B8E" w:rsidP="0017578B"/>
    <w:p w14:paraId="2FCC0F9C" w14:textId="77777777" w:rsidR="00DC2B8E" w:rsidRDefault="00DC2B8E" w:rsidP="0017578B"/>
    <w:p w14:paraId="71D49C58" w14:textId="031033B6" w:rsidR="0017578B" w:rsidRDefault="00DC2B8E" w:rsidP="0017578B">
      <w:r w:rsidRPr="00DC2B8E">
        <w:drawing>
          <wp:inline distT="0" distB="0" distL="0" distR="0" wp14:anchorId="016DDE52" wp14:editId="40BAD3FC">
            <wp:extent cx="6503551" cy="17068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48" cy="170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0EE4" w14:textId="580A5F98" w:rsidR="0094282E" w:rsidRDefault="0017578B" w:rsidP="00027122">
      <w:r>
        <w:t xml:space="preserve">Table </w:t>
      </w:r>
      <w:r w:rsidR="00DC2B8E">
        <w:t>6</w:t>
      </w:r>
    </w:p>
    <w:p w14:paraId="0CDFD722" w14:textId="6D44A387" w:rsidR="008E72CB" w:rsidRDefault="008E72CB" w:rsidP="00027122"/>
    <w:p w14:paraId="7D426953" w14:textId="2769B05C" w:rsidR="00DC2B8E" w:rsidRDefault="00DC2B8E" w:rsidP="00027122"/>
    <w:p w14:paraId="1C9F766A" w14:textId="6F9D0A30" w:rsidR="00DC2B8E" w:rsidRDefault="00DC2B8E" w:rsidP="00027122"/>
    <w:p w14:paraId="769CBEF5" w14:textId="2D016DD5" w:rsidR="00DC2B8E" w:rsidRDefault="00DC2B8E" w:rsidP="00027122"/>
    <w:p w14:paraId="2ADF5BBF" w14:textId="1EA4A640" w:rsidR="00DC2B8E" w:rsidRDefault="00DC2B8E" w:rsidP="00027122"/>
    <w:p w14:paraId="2D8AA34B" w14:textId="3821A4A2" w:rsidR="00DC2B8E" w:rsidRDefault="00DC2B8E" w:rsidP="00027122"/>
    <w:p w14:paraId="7DB5A973" w14:textId="327D14DB" w:rsidR="00DC2B8E" w:rsidRDefault="00DC2B8E" w:rsidP="00027122"/>
    <w:p w14:paraId="0395F6D2" w14:textId="2746B4D2" w:rsidR="00DC2B8E" w:rsidRDefault="00DC2B8E" w:rsidP="00027122"/>
    <w:p w14:paraId="5E93AD23" w14:textId="7DA7871C" w:rsidR="00DC2B8E" w:rsidRDefault="00DC2B8E" w:rsidP="00027122"/>
    <w:p w14:paraId="1EF73FD9" w14:textId="63F345CC" w:rsidR="00DC2B8E" w:rsidRDefault="00DC2B8E" w:rsidP="00027122"/>
    <w:p w14:paraId="06C98B0A" w14:textId="35CBDB3F" w:rsidR="00DC2B8E" w:rsidRDefault="00DC2B8E" w:rsidP="00027122"/>
    <w:p w14:paraId="58796C72" w14:textId="2E075989" w:rsidR="00DC2B8E" w:rsidRDefault="00DC2B8E" w:rsidP="00DC2B8E">
      <w:r>
        <w:t>Similarly total year results c</w:t>
      </w:r>
      <w:r>
        <w:t xml:space="preserve">ompared to last year (Tables </w:t>
      </w:r>
      <w:r>
        <w:t>7</w:t>
      </w:r>
      <w:r>
        <w:t>&amp;</w:t>
      </w:r>
      <w:r>
        <w:t>8</w:t>
      </w:r>
      <w:r>
        <w:t>)</w:t>
      </w:r>
      <w:r>
        <w:t xml:space="preserve"> continued to  expand the positive business results </w:t>
      </w:r>
      <w:r w:rsidR="006C1F9B">
        <w:t xml:space="preserve">for the year </w:t>
      </w:r>
      <w:r>
        <w:t>while Financial Markets h</w:t>
      </w:r>
      <w:r w:rsidR="006C1F9B">
        <w:t xml:space="preserve">ave taken a turn for the worst. </w:t>
      </w:r>
      <w:r>
        <w:t xml:space="preserve">       </w:t>
      </w:r>
    </w:p>
    <w:p w14:paraId="68A6D7A0" w14:textId="3ED925CE" w:rsidR="00DC2B8E" w:rsidRDefault="00DC2B8E" w:rsidP="00027122"/>
    <w:p w14:paraId="2B8C313F" w14:textId="742DB79A" w:rsidR="00DC2B8E" w:rsidRDefault="00DC2B8E" w:rsidP="00027122"/>
    <w:p w14:paraId="2D650A0A" w14:textId="5B33897C" w:rsidR="008E72CB" w:rsidRDefault="00DC2B8E" w:rsidP="00027122">
      <w:bookmarkStart w:id="0" w:name="_GoBack"/>
      <w:bookmarkEnd w:id="0"/>
      <w:r w:rsidRPr="00DC2B8E">
        <w:drawing>
          <wp:inline distT="0" distB="0" distL="0" distR="0" wp14:anchorId="343B3577" wp14:editId="07AD7C97">
            <wp:extent cx="6267752" cy="21259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957" cy="212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E4B90" w14:textId="6EF1FB64" w:rsidR="00DC2B8E" w:rsidRDefault="00DC2B8E" w:rsidP="00027122"/>
    <w:p w14:paraId="1F9F8329" w14:textId="020AEA02" w:rsidR="006C1F9B" w:rsidRDefault="006C1F9B" w:rsidP="006C1F9B">
      <w:r>
        <w:t xml:space="preserve">Table </w:t>
      </w:r>
      <w:r>
        <w:t>7</w:t>
      </w:r>
    </w:p>
    <w:p w14:paraId="54460F6E" w14:textId="337E5D33" w:rsidR="00DC2B8E" w:rsidRDefault="00DC2B8E" w:rsidP="00027122"/>
    <w:p w14:paraId="11CA451F" w14:textId="297024BB" w:rsidR="00DC2B8E" w:rsidRDefault="00DC2B8E" w:rsidP="00027122"/>
    <w:p w14:paraId="4E3DE4B6" w14:textId="5DF1CE46" w:rsidR="00DC2B8E" w:rsidRDefault="00DC2B8E" w:rsidP="00027122">
      <w:r w:rsidRPr="00DC2B8E">
        <w:drawing>
          <wp:inline distT="0" distB="0" distL="0" distR="0" wp14:anchorId="778648D9" wp14:editId="7129D309">
            <wp:extent cx="6358383" cy="1668780"/>
            <wp:effectExtent l="0" t="0" r="444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616" cy="167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338CF" w14:textId="0043C60F" w:rsidR="006C1F9B" w:rsidRDefault="006C1F9B" w:rsidP="00027122"/>
    <w:p w14:paraId="3673113F" w14:textId="2AF3C8F5" w:rsidR="006C1F9B" w:rsidRDefault="006C1F9B" w:rsidP="006C1F9B">
      <w:r>
        <w:t xml:space="preserve">Table </w:t>
      </w:r>
      <w:r>
        <w:t>8</w:t>
      </w:r>
    </w:p>
    <w:p w14:paraId="4311CBF2" w14:textId="77777777" w:rsidR="006C1F9B" w:rsidRDefault="006C1F9B" w:rsidP="00027122"/>
    <w:sectPr w:rsidR="006C1F9B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7F57B84E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1F9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393ABA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37D0"/>
    <w:rsid w:val="000040A3"/>
    <w:rsid w:val="00004C45"/>
    <w:rsid w:val="00005A39"/>
    <w:rsid w:val="0000773D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1A3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767"/>
    <w:rsid w:val="00045BCC"/>
    <w:rsid w:val="00045C2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AA4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2FD1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391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6AA"/>
    <w:rsid w:val="000B673D"/>
    <w:rsid w:val="000C0D82"/>
    <w:rsid w:val="000C1AAD"/>
    <w:rsid w:val="000C266F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5CEA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6C9"/>
    <w:rsid w:val="00117A60"/>
    <w:rsid w:val="0012221B"/>
    <w:rsid w:val="001225A8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754"/>
    <w:rsid w:val="00130AF7"/>
    <w:rsid w:val="001312FA"/>
    <w:rsid w:val="001326CE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5BD6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78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DD2"/>
    <w:rsid w:val="00183F7A"/>
    <w:rsid w:val="0018467A"/>
    <w:rsid w:val="0018491E"/>
    <w:rsid w:val="001855B7"/>
    <w:rsid w:val="00187935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C5B89"/>
    <w:rsid w:val="001C79B4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7DB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1A23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C74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6FAD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3D5B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254D0"/>
    <w:rsid w:val="00331CF1"/>
    <w:rsid w:val="003326B5"/>
    <w:rsid w:val="003329A9"/>
    <w:rsid w:val="00332DAE"/>
    <w:rsid w:val="00335163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37A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1080"/>
    <w:rsid w:val="00371A34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2B8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8D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7C2"/>
    <w:rsid w:val="003A7C19"/>
    <w:rsid w:val="003A7D92"/>
    <w:rsid w:val="003B033C"/>
    <w:rsid w:val="003B06B0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C73D1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5493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1BBF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5DB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094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E6C"/>
    <w:rsid w:val="00497F8E"/>
    <w:rsid w:val="004A0334"/>
    <w:rsid w:val="004A14C7"/>
    <w:rsid w:val="004A1AF8"/>
    <w:rsid w:val="004A2056"/>
    <w:rsid w:val="004A27DF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4AE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3617"/>
    <w:rsid w:val="004F5EE6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29FE"/>
    <w:rsid w:val="005032BE"/>
    <w:rsid w:val="00504133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220D"/>
    <w:rsid w:val="0051404F"/>
    <w:rsid w:val="005140A7"/>
    <w:rsid w:val="005144E9"/>
    <w:rsid w:val="00515135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64B3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3F73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57EC5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16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490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05F9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4C6C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93C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66D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2927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6DD6"/>
    <w:rsid w:val="006177EA"/>
    <w:rsid w:val="00617D13"/>
    <w:rsid w:val="00620E36"/>
    <w:rsid w:val="00620EB2"/>
    <w:rsid w:val="006214DB"/>
    <w:rsid w:val="00621A27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1EE9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E95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1B2"/>
    <w:rsid w:val="0065075A"/>
    <w:rsid w:val="00650B6A"/>
    <w:rsid w:val="00650E4B"/>
    <w:rsid w:val="00651C92"/>
    <w:rsid w:val="00651D59"/>
    <w:rsid w:val="00651FED"/>
    <w:rsid w:val="0065212D"/>
    <w:rsid w:val="00652FE5"/>
    <w:rsid w:val="00653A98"/>
    <w:rsid w:val="00654200"/>
    <w:rsid w:val="0065435C"/>
    <w:rsid w:val="006552B7"/>
    <w:rsid w:val="00656276"/>
    <w:rsid w:val="00656387"/>
    <w:rsid w:val="006567CC"/>
    <w:rsid w:val="006568CE"/>
    <w:rsid w:val="00660D2A"/>
    <w:rsid w:val="00661635"/>
    <w:rsid w:val="00661DBF"/>
    <w:rsid w:val="00662030"/>
    <w:rsid w:val="006624EE"/>
    <w:rsid w:val="00663120"/>
    <w:rsid w:val="0066347A"/>
    <w:rsid w:val="006634F6"/>
    <w:rsid w:val="00663A01"/>
    <w:rsid w:val="00663CC6"/>
    <w:rsid w:val="00664A7E"/>
    <w:rsid w:val="00664C0E"/>
    <w:rsid w:val="00665528"/>
    <w:rsid w:val="00666140"/>
    <w:rsid w:val="006671B3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2940"/>
    <w:rsid w:val="006A4F38"/>
    <w:rsid w:val="006A523D"/>
    <w:rsid w:val="006A5BD6"/>
    <w:rsid w:val="006A5C38"/>
    <w:rsid w:val="006A6D81"/>
    <w:rsid w:val="006A72A0"/>
    <w:rsid w:val="006A7523"/>
    <w:rsid w:val="006A799F"/>
    <w:rsid w:val="006A7A15"/>
    <w:rsid w:val="006B2D3C"/>
    <w:rsid w:val="006B2F78"/>
    <w:rsid w:val="006B44A4"/>
    <w:rsid w:val="006B51A6"/>
    <w:rsid w:val="006B5659"/>
    <w:rsid w:val="006B7709"/>
    <w:rsid w:val="006B7E29"/>
    <w:rsid w:val="006C177B"/>
    <w:rsid w:val="006C1F9B"/>
    <w:rsid w:val="006C2754"/>
    <w:rsid w:val="006C2E21"/>
    <w:rsid w:val="006C4505"/>
    <w:rsid w:val="006C491B"/>
    <w:rsid w:val="006C600F"/>
    <w:rsid w:val="006C6A60"/>
    <w:rsid w:val="006C6F03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4CE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2672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E0F"/>
    <w:rsid w:val="00713FAC"/>
    <w:rsid w:val="007142E7"/>
    <w:rsid w:val="00714689"/>
    <w:rsid w:val="00714ACD"/>
    <w:rsid w:val="00715645"/>
    <w:rsid w:val="00716789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1B19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9C5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333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1E3A"/>
    <w:rsid w:val="007E2842"/>
    <w:rsid w:val="007E28BF"/>
    <w:rsid w:val="007E30BE"/>
    <w:rsid w:val="007E3952"/>
    <w:rsid w:val="007E4207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38E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616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5D8"/>
    <w:rsid w:val="00854C76"/>
    <w:rsid w:val="00854DB6"/>
    <w:rsid w:val="00854FF7"/>
    <w:rsid w:val="00856546"/>
    <w:rsid w:val="00857FEA"/>
    <w:rsid w:val="00860B1F"/>
    <w:rsid w:val="008615A4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1384"/>
    <w:rsid w:val="008820ED"/>
    <w:rsid w:val="008828D7"/>
    <w:rsid w:val="008839CB"/>
    <w:rsid w:val="00883BAB"/>
    <w:rsid w:val="0088473F"/>
    <w:rsid w:val="008847FC"/>
    <w:rsid w:val="0088524A"/>
    <w:rsid w:val="008873E3"/>
    <w:rsid w:val="00890F80"/>
    <w:rsid w:val="00891EE8"/>
    <w:rsid w:val="008926F9"/>
    <w:rsid w:val="008939F3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226"/>
    <w:rsid w:val="008C4540"/>
    <w:rsid w:val="008C4A09"/>
    <w:rsid w:val="008C4F75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2CB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404B"/>
    <w:rsid w:val="00904A97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E5D"/>
    <w:rsid w:val="00921F83"/>
    <w:rsid w:val="0092201E"/>
    <w:rsid w:val="00922359"/>
    <w:rsid w:val="00922C7B"/>
    <w:rsid w:val="00923DA1"/>
    <w:rsid w:val="00924121"/>
    <w:rsid w:val="009248CF"/>
    <w:rsid w:val="0092530A"/>
    <w:rsid w:val="00926234"/>
    <w:rsid w:val="009268EA"/>
    <w:rsid w:val="0092692B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7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053F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00C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536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3D1F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0F8B"/>
    <w:rsid w:val="009C2ED1"/>
    <w:rsid w:val="009C3468"/>
    <w:rsid w:val="009C3A5F"/>
    <w:rsid w:val="009C42C3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6EC6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57B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295A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B5E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56"/>
    <w:rsid w:val="00A87795"/>
    <w:rsid w:val="00A902A8"/>
    <w:rsid w:val="00A90878"/>
    <w:rsid w:val="00A91361"/>
    <w:rsid w:val="00A921E4"/>
    <w:rsid w:val="00A92853"/>
    <w:rsid w:val="00A928C4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5CB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6F96"/>
    <w:rsid w:val="00AD7114"/>
    <w:rsid w:val="00AD7E91"/>
    <w:rsid w:val="00AE0031"/>
    <w:rsid w:val="00AE100E"/>
    <w:rsid w:val="00AE117B"/>
    <w:rsid w:val="00AE3A1A"/>
    <w:rsid w:val="00AE3E1A"/>
    <w:rsid w:val="00AE45B6"/>
    <w:rsid w:val="00AE4A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D8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4A1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0039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076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39B"/>
    <w:rsid w:val="00BB0DB0"/>
    <w:rsid w:val="00BB1114"/>
    <w:rsid w:val="00BB171D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26F"/>
    <w:rsid w:val="00BC5518"/>
    <w:rsid w:val="00BC60E0"/>
    <w:rsid w:val="00BC671B"/>
    <w:rsid w:val="00BC7E94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051F"/>
    <w:rsid w:val="00BF109B"/>
    <w:rsid w:val="00BF1454"/>
    <w:rsid w:val="00BF15E1"/>
    <w:rsid w:val="00BF21EC"/>
    <w:rsid w:val="00BF372C"/>
    <w:rsid w:val="00BF568C"/>
    <w:rsid w:val="00BF581A"/>
    <w:rsid w:val="00BF5D47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4FBF"/>
    <w:rsid w:val="00C161A0"/>
    <w:rsid w:val="00C165DD"/>
    <w:rsid w:val="00C200AC"/>
    <w:rsid w:val="00C216B8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A6F"/>
    <w:rsid w:val="00C37D74"/>
    <w:rsid w:val="00C402CD"/>
    <w:rsid w:val="00C416C7"/>
    <w:rsid w:val="00C419F0"/>
    <w:rsid w:val="00C42DF2"/>
    <w:rsid w:val="00C43463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147"/>
    <w:rsid w:val="00C67532"/>
    <w:rsid w:val="00C67B1C"/>
    <w:rsid w:val="00C70264"/>
    <w:rsid w:val="00C7056A"/>
    <w:rsid w:val="00C71629"/>
    <w:rsid w:val="00C72158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234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58BE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1A0C"/>
    <w:rsid w:val="00CF41DC"/>
    <w:rsid w:val="00CF476F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9DC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3A47"/>
    <w:rsid w:val="00D244FE"/>
    <w:rsid w:val="00D251F0"/>
    <w:rsid w:val="00D25FFD"/>
    <w:rsid w:val="00D27183"/>
    <w:rsid w:val="00D30877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370E3"/>
    <w:rsid w:val="00D400A5"/>
    <w:rsid w:val="00D402FF"/>
    <w:rsid w:val="00D40B2F"/>
    <w:rsid w:val="00D4185A"/>
    <w:rsid w:val="00D42637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0EAA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359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2B8E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2605"/>
    <w:rsid w:val="00DF4389"/>
    <w:rsid w:val="00DF4F99"/>
    <w:rsid w:val="00DF57EE"/>
    <w:rsid w:val="00DF5CB2"/>
    <w:rsid w:val="00DF72C3"/>
    <w:rsid w:val="00DF751D"/>
    <w:rsid w:val="00DF7CAC"/>
    <w:rsid w:val="00E001E1"/>
    <w:rsid w:val="00E006F2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06913"/>
    <w:rsid w:val="00E10B11"/>
    <w:rsid w:val="00E111BE"/>
    <w:rsid w:val="00E1157B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1E2C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5542"/>
    <w:rsid w:val="00E56422"/>
    <w:rsid w:val="00E5668E"/>
    <w:rsid w:val="00E56B4A"/>
    <w:rsid w:val="00E57255"/>
    <w:rsid w:val="00E62C4A"/>
    <w:rsid w:val="00E64330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87D25"/>
    <w:rsid w:val="00E90658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51F"/>
    <w:rsid w:val="00EA4AF4"/>
    <w:rsid w:val="00EA6F88"/>
    <w:rsid w:val="00EA7A71"/>
    <w:rsid w:val="00EA7DD6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335D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29A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1C1E"/>
    <w:rsid w:val="00F420B1"/>
    <w:rsid w:val="00F42354"/>
    <w:rsid w:val="00F431A4"/>
    <w:rsid w:val="00F43979"/>
    <w:rsid w:val="00F442DA"/>
    <w:rsid w:val="00F4451C"/>
    <w:rsid w:val="00F4585A"/>
    <w:rsid w:val="00F4595E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966"/>
    <w:rsid w:val="00F82CAC"/>
    <w:rsid w:val="00F82E37"/>
    <w:rsid w:val="00F83529"/>
    <w:rsid w:val="00F83661"/>
    <w:rsid w:val="00F83941"/>
    <w:rsid w:val="00F847A1"/>
    <w:rsid w:val="00F8482F"/>
    <w:rsid w:val="00F8486D"/>
    <w:rsid w:val="00F84AC3"/>
    <w:rsid w:val="00F85AB5"/>
    <w:rsid w:val="00F869C0"/>
    <w:rsid w:val="00F86BE4"/>
    <w:rsid w:val="00F87B10"/>
    <w:rsid w:val="00F90A9A"/>
    <w:rsid w:val="00F91230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6B7D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272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15"/>
    <w:rsid w:val="00FF3888"/>
    <w:rsid w:val="00FF526E"/>
    <w:rsid w:val="00FF571E"/>
    <w:rsid w:val="00FF5B73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BC7C6-D23D-4C36-BE8E-4582D90738D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c68f9e-8917-40a5-b1cf-2a84506a7b0d"/>
    <ds:schemaRef ds:uri="http://purl.org/dc/elements/1.1/"/>
    <ds:schemaRef ds:uri="http://schemas.microsoft.com/office/2006/metadata/properties"/>
    <ds:schemaRef ds:uri="http://schemas.microsoft.com/office/2006/documentManagement/types"/>
    <ds:schemaRef ds:uri="05557802-9e22-4343-89e6-23a870bb8b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707E4A-70BB-4C61-A40A-B9BE5E7B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9</cp:revision>
  <cp:lastPrinted>2021-10-14T15:22:00Z</cp:lastPrinted>
  <dcterms:created xsi:type="dcterms:W3CDTF">2022-03-15T20:28:00Z</dcterms:created>
  <dcterms:modified xsi:type="dcterms:W3CDTF">2022-05-18T21:20:00Z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