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7319" w:val="left" w:leader="none"/>
        </w:tabs>
        <w:spacing w:before="79"/>
        <w:jc w:val="both"/>
      </w:pPr>
      <w:r>
        <w:rPr>
          <w:color w:val="323232"/>
        </w:rPr>
        <w:t>California State University, Long </w:t>
      </w:r>
      <w:r>
        <w:rPr>
          <w:color w:val="323232"/>
          <w:spacing w:val="-2"/>
        </w:rPr>
        <w:t>Beach</w:t>
      </w:r>
      <w:r>
        <w:rPr>
          <w:color w:val="323232"/>
        </w:rPr>
        <w:tab/>
        <w:t>Policy</w:t>
      </w:r>
      <w:r>
        <w:rPr>
          <w:color w:val="323232"/>
          <w:spacing w:val="-2"/>
        </w:rPr>
        <w:t> Statement</w:t>
      </w:r>
    </w:p>
    <w:p>
      <w:pPr>
        <w:pStyle w:val="BodyText"/>
        <w:spacing w:before="4"/>
        <w:rPr>
          <w:b/>
          <w:sz w:val="7"/>
        </w:rPr>
      </w:pPr>
      <w:r>
        <w:rPr/>
        <w:pict>
          <v:group style="position:absolute;margin-left:60pt;margin-top:5.67668pt;width:492pt;height:1.5pt;mso-position-horizontal-relative:page;mso-position-vertical-relative:paragraph;z-index:-15728640;mso-wrap-distance-left:0;mso-wrap-distance-right:0" id="docshapegroup1" coordorigin="1200,114" coordsize="9840,30">
            <v:shape style="position:absolute;left:1200;top:113;width:9840;height:30" id="docshape2" coordorigin="1200,114" coordsize="9840,30" path="m11040,114l11035,114,1205,114,1200,114,1200,118,1200,144,11040,144,11040,114xe" filled="true" fillcolor="#7f7f7f" stroked="false">
              <v:path arrowok="t"/>
              <v:fill type="solid"/>
            </v:shape>
            <v:rect style="position:absolute;left:11035;top:113;width:5;height:5" id="docshape3" filled="true" fillcolor="#d4d0c8" stroked="false">
              <v:fill type="solid"/>
            </v:rect>
            <v:shape style="position:absolute;left:1200;top:113;width:9840;height:26" id="docshape4" coordorigin="1200,114" coordsize="9840,26" path="m1205,118l1200,118,1200,139,1205,139,1205,118xm11040,114l11035,114,11035,118,11040,118,11040,114xe" filled="true" fillcolor="#7f7f7f" stroked="false">
              <v:path arrowok="t"/>
              <v:fill type="solid"/>
            </v:shape>
            <v:rect style="position:absolute;left:11035;top:118;width:5;height:21" id="docshape5" filled="true" fillcolor="#d4d0c8" stroked="false">
              <v:fill type="solid"/>
            </v:rect>
            <v:rect style="position:absolute;left:1200;top:138;width:5;height:5" id="docshape6" filled="true" fillcolor="#7f7f7f" stroked="false">
              <v:fill type="solid"/>
            </v:rect>
            <v:shape style="position:absolute;left:1200;top:138;width:9840;height:5" id="docshape7" coordorigin="1200,139" coordsize="9840,5" path="m11040,139l11035,139,1200,139,1200,144,11035,144,11040,144,11040,139xe" filled="true" fillcolor="#d4d0c8" stroked="false">
              <v:path arrowok="t"/>
              <v:fill type="solid"/>
            </v:shape>
            <w10:wrap type="topAndBottom"/>
          </v:group>
        </w:pict>
      </w:r>
    </w:p>
    <w:p>
      <w:pPr>
        <w:spacing w:line="243" w:lineRule="exact" w:before="100"/>
        <w:ind w:left="7320" w:right="0" w:firstLine="0"/>
        <w:jc w:val="left"/>
        <w:rPr>
          <w:b/>
          <w:sz w:val="20"/>
        </w:rPr>
      </w:pPr>
      <w:r>
        <w:rPr>
          <w:b/>
          <w:color w:val="323232"/>
          <w:sz w:val="20"/>
        </w:rPr>
        <w:t>88-</w:t>
      </w:r>
      <w:r>
        <w:rPr>
          <w:b/>
          <w:color w:val="323232"/>
          <w:spacing w:val="-5"/>
          <w:sz w:val="20"/>
        </w:rPr>
        <w:t>07</w:t>
      </w:r>
    </w:p>
    <w:p>
      <w:pPr>
        <w:pStyle w:val="BodyText"/>
        <w:spacing w:line="243" w:lineRule="exact"/>
        <w:ind w:left="7320"/>
      </w:pPr>
      <w:r>
        <w:rPr>
          <w:color w:val="323232"/>
        </w:rPr>
        <w:t>September</w:t>
      </w:r>
      <w:r>
        <w:rPr>
          <w:color w:val="323232"/>
          <w:spacing w:val="-5"/>
        </w:rPr>
        <w:t> </w:t>
      </w:r>
      <w:r>
        <w:rPr>
          <w:color w:val="323232"/>
        </w:rPr>
        <w:t>23,</w:t>
      </w:r>
      <w:r>
        <w:rPr>
          <w:color w:val="323232"/>
          <w:spacing w:val="-5"/>
        </w:rPr>
        <w:t> </w:t>
      </w:r>
      <w:r>
        <w:rPr>
          <w:color w:val="323232"/>
          <w:spacing w:val="-4"/>
        </w:rPr>
        <w:t>1988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jc w:val="both"/>
      </w:pPr>
      <w:r>
        <w:rPr>
          <w:color w:val="323232"/>
        </w:rPr>
        <w:t>SUBJECT:</w:t>
      </w:r>
      <w:r>
        <w:rPr>
          <w:color w:val="323232"/>
          <w:spacing w:val="55"/>
        </w:rPr>
        <w:t>   </w:t>
      </w:r>
      <w:r>
        <w:rPr>
          <w:color w:val="323232"/>
        </w:rPr>
        <w:t>BACHELOR OF SCIENCE IN HEALTH CARE </w:t>
      </w:r>
      <w:r>
        <w:rPr>
          <w:color w:val="323232"/>
          <w:spacing w:val="-2"/>
        </w:rPr>
        <w:t>ADMINISTRATION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94"/>
        <w:ind w:left="120" w:right="336"/>
        <w:jc w:val="both"/>
      </w:pPr>
      <w:r>
        <w:rPr>
          <w:color w:val="323232"/>
        </w:rPr>
        <w:t>This</w:t>
      </w:r>
      <w:r>
        <w:rPr>
          <w:color w:val="323232"/>
          <w:spacing w:val="-2"/>
        </w:rPr>
        <w:t> </w:t>
      </w:r>
      <w:r>
        <w:rPr>
          <w:color w:val="323232"/>
        </w:rPr>
        <w:t>program,</w:t>
      </w:r>
      <w:r>
        <w:rPr>
          <w:color w:val="323232"/>
          <w:spacing w:val="-2"/>
        </w:rPr>
        <w:t> </w:t>
      </w:r>
      <w:r>
        <w:rPr>
          <w:color w:val="323232"/>
        </w:rPr>
        <w:t>recommended</w:t>
      </w:r>
      <w:r>
        <w:rPr>
          <w:color w:val="323232"/>
          <w:spacing w:val="-2"/>
        </w:rPr>
        <w:t> </w:t>
      </w:r>
      <w:r>
        <w:rPr>
          <w:color w:val="323232"/>
        </w:rPr>
        <w:t>by</w:t>
      </w:r>
      <w:r>
        <w:rPr>
          <w:color w:val="323232"/>
          <w:spacing w:val="-2"/>
        </w:rPr>
        <w:t> </w:t>
      </w:r>
      <w:r>
        <w:rPr>
          <w:color w:val="323232"/>
        </w:rPr>
        <w:t>the</w:t>
      </w:r>
      <w:r>
        <w:rPr>
          <w:color w:val="323232"/>
          <w:spacing w:val="-2"/>
        </w:rPr>
        <w:t> </w:t>
      </w:r>
      <w:r>
        <w:rPr>
          <w:color w:val="323232"/>
        </w:rPr>
        <w:t>Academic</w:t>
      </w:r>
      <w:r>
        <w:rPr>
          <w:color w:val="323232"/>
          <w:spacing w:val="-2"/>
        </w:rPr>
        <w:t> </w:t>
      </w:r>
      <w:r>
        <w:rPr>
          <w:color w:val="323232"/>
        </w:rPr>
        <w:t>Senate</w:t>
      </w:r>
      <w:r>
        <w:rPr>
          <w:color w:val="323232"/>
          <w:spacing w:val="-2"/>
        </w:rPr>
        <w:t> </w:t>
      </w:r>
      <w:r>
        <w:rPr>
          <w:color w:val="323232"/>
        </w:rPr>
        <w:t>at</w:t>
      </w:r>
      <w:r>
        <w:rPr>
          <w:color w:val="323232"/>
          <w:spacing w:val="-2"/>
        </w:rPr>
        <w:t> </w:t>
      </w:r>
      <w:r>
        <w:rPr>
          <w:color w:val="323232"/>
        </w:rPr>
        <w:t>its</w:t>
      </w:r>
      <w:r>
        <w:rPr>
          <w:color w:val="323232"/>
          <w:spacing w:val="-2"/>
        </w:rPr>
        <w:t> </w:t>
      </w:r>
      <w:r>
        <w:rPr>
          <w:color w:val="323232"/>
        </w:rPr>
        <w:t>meeting</w:t>
      </w:r>
      <w:r>
        <w:rPr>
          <w:color w:val="323232"/>
          <w:spacing w:val="-2"/>
        </w:rPr>
        <w:t> </w:t>
      </w:r>
      <w:r>
        <w:rPr>
          <w:color w:val="323232"/>
        </w:rPr>
        <w:t>of</w:t>
      </w:r>
      <w:r>
        <w:rPr>
          <w:color w:val="323232"/>
          <w:spacing w:val="-2"/>
        </w:rPr>
        <w:t> </w:t>
      </w:r>
      <w:r>
        <w:rPr>
          <w:color w:val="323232"/>
        </w:rPr>
        <w:t>May</w:t>
      </w:r>
      <w:r>
        <w:rPr>
          <w:color w:val="323232"/>
          <w:spacing w:val="-2"/>
        </w:rPr>
        <w:t> </w:t>
      </w:r>
      <w:r>
        <w:rPr>
          <w:color w:val="323232"/>
        </w:rPr>
        <w:t>14,</w:t>
      </w:r>
      <w:r>
        <w:rPr>
          <w:color w:val="323232"/>
          <w:spacing w:val="-2"/>
        </w:rPr>
        <w:t> </w:t>
      </w:r>
      <w:r>
        <w:rPr>
          <w:color w:val="323232"/>
        </w:rPr>
        <w:t>1987,</w:t>
      </w:r>
      <w:r>
        <w:rPr>
          <w:color w:val="323232"/>
          <w:spacing w:val="-2"/>
        </w:rPr>
        <w:t> </w:t>
      </w:r>
      <w:r>
        <w:rPr>
          <w:color w:val="323232"/>
        </w:rPr>
        <w:t>received the</w:t>
      </w:r>
      <w:r>
        <w:rPr>
          <w:color w:val="323232"/>
          <w:spacing w:val="-1"/>
        </w:rPr>
        <w:t> </w:t>
      </w:r>
      <w:r>
        <w:rPr>
          <w:color w:val="323232"/>
        </w:rPr>
        <w:t>concurrence</w:t>
      </w:r>
      <w:r>
        <w:rPr>
          <w:color w:val="323232"/>
          <w:spacing w:val="-1"/>
        </w:rPr>
        <w:t> </w:t>
      </w:r>
      <w:r>
        <w:rPr>
          <w:color w:val="323232"/>
        </w:rPr>
        <w:t>of</w:t>
      </w:r>
      <w:r>
        <w:rPr>
          <w:color w:val="323232"/>
          <w:spacing w:val="-1"/>
        </w:rPr>
        <w:t> </w:t>
      </w:r>
      <w:r>
        <w:rPr>
          <w:color w:val="323232"/>
        </w:rPr>
        <w:t>the</w:t>
      </w:r>
      <w:r>
        <w:rPr>
          <w:color w:val="323232"/>
          <w:spacing w:val="-1"/>
        </w:rPr>
        <w:t> </w:t>
      </w:r>
      <w:r>
        <w:rPr>
          <w:color w:val="323232"/>
        </w:rPr>
        <w:t>President</w:t>
      </w:r>
      <w:r>
        <w:rPr>
          <w:color w:val="323232"/>
          <w:spacing w:val="-1"/>
        </w:rPr>
        <w:t> </w:t>
      </w:r>
      <w:r>
        <w:rPr>
          <w:color w:val="323232"/>
        </w:rPr>
        <w:t>on</w:t>
      </w:r>
      <w:r>
        <w:rPr>
          <w:color w:val="323232"/>
          <w:spacing w:val="-1"/>
        </w:rPr>
        <w:t> </w:t>
      </w:r>
      <w:r>
        <w:rPr>
          <w:color w:val="323232"/>
        </w:rPr>
        <w:t>June</w:t>
      </w:r>
      <w:r>
        <w:rPr>
          <w:color w:val="323232"/>
          <w:spacing w:val="-1"/>
        </w:rPr>
        <w:t> </w:t>
      </w:r>
      <w:r>
        <w:rPr>
          <w:color w:val="323232"/>
        </w:rPr>
        <w:t>3,</w:t>
      </w:r>
      <w:r>
        <w:rPr>
          <w:color w:val="323232"/>
          <w:spacing w:val="-2"/>
        </w:rPr>
        <w:t> </w:t>
      </w:r>
      <w:r>
        <w:rPr>
          <w:color w:val="323232"/>
        </w:rPr>
        <w:t>1987</w:t>
      </w:r>
      <w:r>
        <w:rPr>
          <w:color w:val="323232"/>
          <w:spacing w:val="-1"/>
        </w:rPr>
        <w:t> </w:t>
      </w:r>
      <w:r>
        <w:rPr>
          <w:color w:val="323232"/>
        </w:rPr>
        <w:t>and</w:t>
      </w:r>
      <w:r>
        <w:rPr>
          <w:color w:val="323232"/>
          <w:spacing w:val="-1"/>
        </w:rPr>
        <w:t> </w:t>
      </w:r>
      <w:r>
        <w:rPr>
          <w:color w:val="323232"/>
        </w:rPr>
        <w:t>was</w:t>
      </w:r>
      <w:r>
        <w:rPr>
          <w:color w:val="323232"/>
          <w:spacing w:val="-1"/>
        </w:rPr>
        <w:t> </w:t>
      </w:r>
      <w:r>
        <w:rPr>
          <w:color w:val="323232"/>
        </w:rPr>
        <w:t>approved</w:t>
      </w:r>
      <w:r>
        <w:rPr>
          <w:color w:val="323232"/>
          <w:spacing w:val="-1"/>
        </w:rPr>
        <w:t> </w:t>
      </w:r>
      <w:r>
        <w:rPr>
          <w:color w:val="323232"/>
        </w:rPr>
        <w:t>by</w:t>
      </w:r>
      <w:r>
        <w:rPr>
          <w:color w:val="323232"/>
          <w:spacing w:val="-1"/>
        </w:rPr>
        <w:t> </w:t>
      </w:r>
      <w:r>
        <w:rPr>
          <w:color w:val="323232"/>
        </w:rPr>
        <w:t>the</w:t>
      </w:r>
      <w:r>
        <w:rPr>
          <w:color w:val="323232"/>
          <w:spacing w:val="-1"/>
        </w:rPr>
        <w:t> </w:t>
      </w:r>
      <w:r>
        <w:rPr>
          <w:color w:val="323232"/>
        </w:rPr>
        <w:t>Chancellor</w:t>
      </w:r>
      <w:r>
        <w:rPr>
          <w:color w:val="323232"/>
          <w:spacing w:val="-1"/>
        </w:rPr>
        <w:t> </w:t>
      </w:r>
      <w:r>
        <w:rPr>
          <w:color w:val="323232"/>
        </w:rPr>
        <w:t>on</w:t>
      </w:r>
      <w:r>
        <w:rPr>
          <w:color w:val="323232"/>
          <w:spacing w:val="-1"/>
        </w:rPr>
        <w:t> </w:t>
      </w:r>
      <w:r>
        <w:rPr>
          <w:color w:val="323232"/>
        </w:rPr>
        <w:t>June 13, 1988.</w:t>
      </w:r>
    </w:p>
    <w:p>
      <w:pPr>
        <w:pStyle w:val="BodyText"/>
        <w:spacing w:before="1"/>
      </w:pPr>
    </w:p>
    <w:p>
      <w:pPr>
        <w:pStyle w:val="Heading1"/>
        <w:jc w:val="both"/>
      </w:pPr>
      <w:r>
        <w:rPr>
          <w:color w:val="323232"/>
        </w:rPr>
        <w:t>Requirements for Admission -- </w:t>
      </w:r>
      <w:r>
        <w:rPr>
          <w:color w:val="323232"/>
          <w:spacing w:val="-2"/>
        </w:rPr>
        <w:t>Prerequisites:</w:t>
      </w:r>
    </w:p>
    <w:p>
      <w:pPr>
        <w:pStyle w:val="BodyText"/>
        <w:rPr>
          <w:b/>
        </w:rPr>
      </w:pPr>
    </w:p>
    <w:p>
      <w:pPr>
        <w:pStyle w:val="BodyText"/>
        <w:ind w:left="120" w:hanging="1"/>
      </w:pPr>
      <w:r>
        <w:rPr>
          <w:color w:val="323232"/>
        </w:rPr>
        <w:t>All</w:t>
      </w:r>
      <w:r>
        <w:rPr>
          <w:color w:val="323232"/>
          <w:spacing w:val="-3"/>
        </w:rPr>
        <w:t> </w:t>
      </w:r>
      <w:r>
        <w:rPr>
          <w:color w:val="323232"/>
        </w:rPr>
        <w:t>students</w:t>
      </w:r>
      <w:r>
        <w:rPr>
          <w:color w:val="323232"/>
          <w:spacing w:val="-3"/>
        </w:rPr>
        <w:t> </w:t>
      </w:r>
      <w:r>
        <w:rPr>
          <w:color w:val="323232"/>
        </w:rPr>
        <w:t>must</w:t>
      </w:r>
      <w:r>
        <w:rPr>
          <w:color w:val="323232"/>
          <w:spacing w:val="-3"/>
        </w:rPr>
        <w:t> </w:t>
      </w:r>
      <w:r>
        <w:rPr>
          <w:color w:val="323232"/>
        </w:rPr>
        <w:t>complete</w:t>
      </w:r>
      <w:r>
        <w:rPr>
          <w:color w:val="323232"/>
          <w:spacing w:val="-3"/>
        </w:rPr>
        <w:t> </w:t>
      </w:r>
      <w:r>
        <w:rPr>
          <w:color w:val="323232"/>
        </w:rPr>
        <w:t>a</w:t>
      </w:r>
      <w:r>
        <w:rPr>
          <w:color w:val="323232"/>
          <w:spacing w:val="-3"/>
        </w:rPr>
        <w:t> </w:t>
      </w:r>
      <w:r>
        <w:rPr>
          <w:color w:val="323232"/>
        </w:rPr>
        <w:t>minimum</w:t>
      </w:r>
      <w:r>
        <w:rPr>
          <w:color w:val="323232"/>
          <w:spacing w:val="-3"/>
        </w:rPr>
        <w:t> </w:t>
      </w:r>
      <w:r>
        <w:rPr>
          <w:color w:val="323232"/>
        </w:rPr>
        <w:t>of</w:t>
      </w:r>
      <w:r>
        <w:rPr>
          <w:color w:val="323232"/>
          <w:spacing w:val="-3"/>
        </w:rPr>
        <w:t> </w:t>
      </w:r>
      <w:r>
        <w:rPr>
          <w:color w:val="323232"/>
        </w:rPr>
        <w:t>36</w:t>
      </w:r>
      <w:r>
        <w:rPr>
          <w:color w:val="323232"/>
          <w:spacing w:val="-3"/>
        </w:rPr>
        <w:t> </w:t>
      </w:r>
      <w:r>
        <w:rPr>
          <w:color w:val="323232"/>
        </w:rPr>
        <w:t>semesters</w:t>
      </w:r>
      <w:r>
        <w:rPr>
          <w:color w:val="323232"/>
          <w:spacing w:val="-3"/>
        </w:rPr>
        <w:t> </w:t>
      </w:r>
      <w:r>
        <w:rPr>
          <w:color w:val="323232"/>
        </w:rPr>
        <w:t>units,</w:t>
      </w:r>
      <w:r>
        <w:rPr>
          <w:color w:val="323232"/>
          <w:spacing w:val="-3"/>
        </w:rPr>
        <w:t> </w:t>
      </w:r>
      <w:r>
        <w:rPr>
          <w:color w:val="323232"/>
        </w:rPr>
        <w:t>or</w:t>
      </w:r>
      <w:r>
        <w:rPr>
          <w:color w:val="323232"/>
          <w:spacing w:val="-3"/>
        </w:rPr>
        <w:t> </w:t>
      </w:r>
      <w:r>
        <w:rPr>
          <w:color w:val="323232"/>
        </w:rPr>
        <w:t>the</w:t>
      </w:r>
      <w:r>
        <w:rPr>
          <w:color w:val="323232"/>
          <w:spacing w:val="-3"/>
        </w:rPr>
        <w:t> </w:t>
      </w:r>
      <w:r>
        <w:rPr>
          <w:color w:val="323232"/>
        </w:rPr>
        <w:t>equivalent,</w:t>
      </w:r>
      <w:r>
        <w:rPr>
          <w:color w:val="323232"/>
          <w:spacing w:val="-3"/>
        </w:rPr>
        <w:t> </w:t>
      </w:r>
      <w:r>
        <w:rPr>
          <w:color w:val="323232"/>
        </w:rPr>
        <w:t>in</w:t>
      </w:r>
      <w:r>
        <w:rPr>
          <w:color w:val="323232"/>
          <w:spacing w:val="-2"/>
        </w:rPr>
        <w:t> </w:t>
      </w:r>
      <w:r>
        <w:rPr>
          <w:color w:val="323232"/>
        </w:rPr>
        <w:t>prerequisite preparatory courses for the major: ACCT 201, ECON 201, ECON 202, A/P 107 or A/P 207, PSY 100, SOC 135, MATH 114, C/ST 200, BIOL 200, MICR 210 or H/SC 400, Q S 310, ANTH 353 or</w:t>
      </w:r>
    </w:p>
    <w:p>
      <w:pPr>
        <w:pStyle w:val="BodyText"/>
        <w:spacing w:line="243" w:lineRule="exact"/>
        <w:ind w:left="120"/>
      </w:pPr>
      <w:r>
        <w:rPr>
          <w:color w:val="323232"/>
        </w:rPr>
        <w:t>SOC </w:t>
      </w:r>
      <w:r>
        <w:rPr>
          <w:color w:val="323232"/>
          <w:spacing w:val="-4"/>
        </w:rPr>
        <w:t>462.</w:t>
      </w:r>
    </w:p>
    <w:p>
      <w:pPr>
        <w:pStyle w:val="BodyText"/>
        <w:spacing w:before="1"/>
      </w:pPr>
    </w:p>
    <w:p>
      <w:pPr>
        <w:pStyle w:val="BodyText"/>
        <w:ind w:left="120" w:right="227"/>
        <w:jc w:val="both"/>
      </w:pPr>
      <w:r>
        <w:rPr>
          <w:color w:val="323232"/>
        </w:rPr>
        <w:t>An</w:t>
      </w:r>
      <w:r>
        <w:rPr>
          <w:color w:val="323232"/>
          <w:spacing w:val="-2"/>
        </w:rPr>
        <w:t> </w:t>
      </w:r>
      <w:r>
        <w:rPr>
          <w:color w:val="323232"/>
        </w:rPr>
        <w:t>overall</w:t>
      </w:r>
      <w:r>
        <w:rPr>
          <w:color w:val="323232"/>
          <w:spacing w:val="-2"/>
        </w:rPr>
        <w:t> </w:t>
      </w:r>
      <w:r>
        <w:rPr>
          <w:color w:val="323232"/>
        </w:rPr>
        <w:t>grade</w:t>
      </w:r>
      <w:r>
        <w:rPr>
          <w:color w:val="323232"/>
          <w:spacing w:val="-2"/>
        </w:rPr>
        <w:t> </w:t>
      </w:r>
      <w:r>
        <w:rPr>
          <w:color w:val="323232"/>
        </w:rPr>
        <w:t>point</w:t>
      </w:r>
      <w:r>
        <w:rPr>
          <w:color w:val="323232"/>
          <w:spacing w:val="-2"/>
        </w:rPr>
        <w:t> </w:t>
      </w:r>
      <w:r>
        <w:rPr>
          <w:color w:val="323232"/>
        </w:rPr>
        <w:t>average</w:t>
      </w:r>
      <w:r>
        <w:rPr>
          <w:color w:val="323232"/>
          <w:spacing w:val="-2"/>
        </w:rPr>
        <w:t> </w:t>
      </w:r>
      <w:r>
        <w:rPr>
          <w:color w:val="323232"/>
        </w:rPr>
        <w:t>of</w:t>
      </w:r>
      <w:r>
        <w:rPr>
          <w:color w:val="323232"/>
          <w:spacing w:val="-4"/>
        </w:rPr>
        <w:t> </w:t>
      </w:r>
      <w:r>
        <w:rPr>
          <w:color w:val="323232"/>
        </w:rPr>
        <w:t>2.0</w:t>
      </w:r>
      <w:r>
        <w:rPr>
          <w:color w:val="323232"/>
          <w:spacing w:val="-2"/>
        </w:rPr>
        <w:t> </w:t>
      </w:r>
      <w:r>
        <w:rPr>
          <w:color w:val="323232"/>
        </w:rPr>
        <w:t>or</w:t>
      </w:r>
      <w:r>
        <w:rPr>
          <w:color w:val="323232"/>
          <w:spacing w:val="-2"/>
        </w:rPr>
        <w:t> </w:t>
      </w:r>
      <w:r>
        <w:rPr>
          <w:color w:val="323232"/>
        </w:rPr>
        <w:t>higher</w:t>
      </w:r>
      <w:r>
        <w:rPr>
          <w:color w:val="323232"/>
          <w:spacing w:val="-2"/>
        </w:rPr>
        <w:t> </w:t>
      </w:r>
      <w:r>
        <w:rPr>
          <w:color w:val="323232"/>
        </w:rPr>
        <w:t>is</w:t>
      </w:r>
      <w:r>
        <w:rPr>
          <w:color w:val="323232"/>
          <w:spacing w:val="-2"/>
        </w:rPr>
        <w:t> </w:t>
      </w:r>
      <w:r>
        <w:rPr>
          <w:color w:val="323232"/>
        </w:rPr>
        <w:t>required</w:t>
      </w:r>
      <w:r>
        <w:rPr>
          <w:color w:val="323232"/>
          <w:spacing w:val="-2"/>
        </w:rPr>
        <w:t> </w:t>
      </w:r>
      <w:r>
        <w:rPr>
          <w:color w:val="323232"/>
        </w:rPr>
        <w:t>for</w:t>
      </w:r>
      <w:r>
        <w:rPr>
          <w:color w:val="323232"/>
          <w:spacing w:val="-2"/>
        </w:rPr>
        <w:t> </w:t>
      </w:r>
      <w:r>
        <w:rPr>
          <w:color w:val="323232"/>
        </w:rPr>
        <w:t>entrance</w:t>
      </w:r>
      <w:r>
        <w:rPr>
          <w:color w:val="323232"/>
          <w:spacing w:val="-2"/>
        </w:rPr>
        <w:t> </w:t>
      </w:r>
      <w:r>
        <w:rPr>
          <w:color w:val="323232"/>
        </w:rPr>
        <w:t>to</w:t>
      </w:r>
      <w:r>
        <w:rPr>
          <w:color w:val="323232"/>
          <w:spacing w:val="-2"/>
        </w:rPr>
        <w:t> </w:t>
      </w:r>
      <w:r>
        <w:rPr>
          <w:color w:val="323232"/>
        </w:rPr>
        <w:t>the</w:t>
      </w:r>
      <w:r>
        <w:rPr>
          <w:color w:val="323232"/>
          <w:spacing w:val="-2"/>
        </w:rPr>
        <w:t> </w:t>
      </w:r>
      <w:r>
        <w:rPr>
          <w:color w:val="323232"/>
        </w:rPr>
        <w:t>program.</w:t>
      </w:r>
      <w:r>
        <w:rPr>
          <w:color w:val="323232"/>
          <w:spacing w:val="-2"/>
        </w:rPr>
        <w:t> </w:t>
      </w:r>
      <w:r>
        <w:rPr>
          <w:color w:val="323232"/>
        </w:rPr>
        <w:t>A</w:t>
      </w:r>
      <w:r>
        <w:rPr>
          <w:color w:val="323232"/>
          <w:spacing w:val="-2"/>
        </w:rPr>
        <w:t> </w:t>
      </w:r>
      <w:r>
        <w:rPr>
          <w:color w:val="323232"/>
        </w:rPr>
        <w:t>grade point average of 2.0 is required in all prerequisite programs.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</w:pPr>
      <w:r>
        <w:rPr>
          <w:color w:val="323232"/>
        </w:rPr>
        <w:t>Requirements</w:t>
      </w:r>
      <w:r>
        <w:rPr>
          <w:color w:val="323232"/>
          <w:spacing w:val="-1"/>
        </w:rPr>
        <w:t> </w:t>
      </w:r>
      <w:r>
        <w:rPr>
          <w:color w:val="323232"/>
        </w:rPr>
        <w:t>for</w:t>
      </w:r>
      <w:r>
        <w:rPr>
          <w:color w:val="323232"/>
          <w:spacing w:val="-1"/>
        </w:rPr>
        <w:t> </w:t>
      </w:r>
      <w:r>
        <w:rPr>
          <w:color w:val="323232"/>
        </w:rPr>
        <w:t>the</w:t>
      </w:r>
      <w:r>
        <w:rPr>
          <w:color w:val="323232"/>
          <w:spacing w:val="-1"/>
        </w:rPr>
        <w:t> </w:t>
      </w:r>
      <w:r>
        <w:rPr>
          <w:color w:val="323232"/>
        </w:rPr>
        <w:t>Bachelor</w:t>
      </w:r>
      <w:r>
        <w:rPr>
          <w:color w:val="323232"/>
          <w:spacing w:val="-1"/>
        </w:rPr>
        <w:t> </w:t>
      </w:r>
      <w:r>
        <w:rPr>
          <w:color w:val="323232"/>
        </w:rPr>
        <w:t>of</w:t>
      </w:r>
      <w:r>
        <w:rPr>
          <w:color w:val="323232"/>
          <w:spacing w:val="-1"/>
        </w:rPr>
        <w:t> </w:t>
      </w:r>
      <w:r>
        <w:rPr>
          <w:color w:val="323232"/>
        </w:rPr>
        <w:t>Science</w:t>
      </w:r>
      <w:r>
        <w:rPr>
          <w:color w:val="323232"/>
          <w:spacing w:val="-1"/>
        </w:rPr>
        <w:t> </w:t>
      </w:r>
      <w:r>
        <w:rPr>
          <w:color w:val="323232"/>
        </w:rPr>
        <w:t>in</w:t>
      </w:r>
      <w:r>
        <w:rPr>
          <w:color w:val="323232"/>
          <w:spacing w:val="-1"/>
        </w:rPr>
        <w:t> </w:t>
      </w:r>
      <w:r>
        <w:rPr>
          <w:color w:val="323232"/>
        </w:rPr>
        <w:t>Health</w:t>
      </w:r>
      <w:r>
        <w:rPr>
          <w:color w:val="323232"/>
          <w:spacing w:val="-1"/>
        </w:rPr>
        <w:t> </w:t>
      </w:r>
      <w:r>
        <w:rPr>
          <w:color w:val="323232"/>
        </w:rPr>
        <w:t>Care</w:t>
      </w:r>
      <w:r>
        <w:rPr>
          <w:color w:val="323232"/>
          <w:spacing w:val="-1"/>
        </w:rPr>
        <w:t> </w:t>
      </w:r>
      <w:r>
        <w:rPr>
          <w:color w:val="323232"/>
        </w:rPr>
        <w:t>Administration</w:t>
      </w:r>
      <w:r>
        <w:rPr>
          <w:color w:val="323232"/>
          <w:spacing w:val="-1"/>
        </w:rPr>
        <w:t> </w:t>
      </w:r>
      <w:r>
        <w:rPr>
          <w:color w:val="323232"/>
        </w:rPr>
        <w:t>(code</w:t>
      </w:r>
      <w:r>
        <w:rPr>
          <w:color w:val="323232"/>
          <w:spacing w:val="-1"/>
        </w:rPr>
        <w:t> </w:t>
      </w:r>
      <w:r>
        <w:rPr>
          <w:color w:val="323232"/>
        </w:rPr>
        <w:t>3-</w:t>
      </w:r>
      <w:r>
        <w:rPr>
          <w:color w:val="323232"/>
          <w:spacing w:val="-2"/>
        </w:rPr>
        <w:t>1205):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92" w:val="left" w:leader="none"/>
        </w:tabs>
        <w:spacing w:line="240" w:lineRule="auto" w:before="0" w:after="0"/>
        <w:ind w:left="391" w:right="0" w:hanging="272"/>
        <w:jc w:val="left"/>
        <w:rPr>
          <w:sz w:val="20"/>
        </w:rPr>
      </w:pPr>
      <w:r>
        <w:rPr>
          <w:color w:val="323232"/>
          <w:sz w:val="20"/>
        </w:rPr>
        <w:t>Complete</w:t>
      </w:r>
      <w:r>
        <w:rPr>
          <w:color w:val="323232"/>
          <w:spacing w:val="-6"/>
          <w:sz w:val="20"/>
        </w:rPr>
        <w:t> </w:t>
      </w:r>
      <w:r>
        <w:rPr>
          <w:color w:val="323232"/>
          <w:sz w:val="20"/>
        </w:rPr>
        <w:t>the</w:t>
      </w:r>
      <w:r>
        <w:rPr>
          <w:color w:val="323232"/>
          <w:spacing w:val="-5"/>
          <w:sz w:val="20"/>
        </w:rPr>
        <w:t> </w:t>
      </w:r>
      <w:r>
        <w:rPr>
          <w:color w:val="323232"/>
          <w:sz w:val="20"/>
        </w:rPr>
        <w:t>requirements</w:t>
      </w:r>
      <w:r>
        <w:rPr>
          <w:color w:val="323232"/>
          <w:spacing w:val="-6"/>
          <w:sz w:val="20"/>
        </w:rPr>
        <w:t> </w:t>
      </w:r>
      <w:r>
        <w:rPr>
          <w:color w:val="323232"/>
          <w:sz w:val="20"/>
        </w:rPr>
        <w:t>for</w:t>
      </w:r>
      <w:r>
        <w:rPr>
          <w:color w:val="323232"/>
          <w:spacing w:val="-5"/>
          <w:sz w:val="20"/>
        </w:rPr>
        <w:t> </w:t>
      </w:r>
      <w:r>
        <w:rPr>
          <w:color w:val="323232"/>
          <w:sz w:val="20"/>
        </w:rPr>
        <w:t>General</w:t>
      </w:r>
      <w:r>
        <w:rPr>
          <w:color w:val="323232"/>
          <w:spacing w:val="-5"/>
          <w:sz w:val="20"/>
        </w:rPr>
        <w:t> </w:t>
      </w:r>
      <w:r>
        <w:rPr>
          <w:color w:val="323232"/>
          <w:spacing w:val="-2"/>
          <w:sz w:val="20"/>
        </w:rPr>
        <w:t>Education;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92" w:val="left" w:leader="none"/>
        </w:tabs>
        <w:spacing w:line="240" w:lineRule="auto" w:before="0" w:after="0"/>
        <w:ind w:left="391" w:right="0" w:hanging="272"/>
        <w:jc w:val="left"/>
        <w:rPr>
          <w:sz w:val="20"/>
        </w:rPr>
      </w:pPr>
      <w:r>
        <w:rPr>
          <w:color w:val="323232"/>
          <w:sz w:val="20"/>
        </w:rPr>
        <w:t>Complete</w:t>
      </w:r>
      <w:r>
        <w:rPr>
          <w:color w:val="323232"/>
          <w:spacing w:val="-7"/>
          <w:sz w:val="20"/>
        </w:rPr>
        <w:t> </w:t>
      </w:r>
      <w:r>
        <w:rPr>
          <w:color w:val="323232"/>
          <w:sz w:val="20"/>
        </w:rPr>
        <w:t>the</w:t>
      </w:r>
      <w:r>
        <w:rPr>
          <w:color w:val="323232"/>
          <w:spacing w:val="-7"/>
          <w:sz w:val="20"/>
        </w:rPr>
        <w:t> </w:t>
      </w:r>
      <w:r>
        <w:rPr>
          <w:color w:val="323232"/>
          <w:sz w:val="20"/>
        </w:rPr>
        <w:t>prerequisite</w:t>
      </w:r>
      <w:r>
        <w:rPr>
          <w:color w:val="323232"/>
          <w:spacing w:val="-6"/>
          <w:sz w:val="20"/>
        </w:rPr>
        <w:t> </w:t>
      </w:r>
      <w:r>
        <w:rPr>
          <w:color w:val="323232"/>
          <w:spacing w:val="-2"/>
          <w:sz w:val="20"/>
        </w:rPr>
        <w:t>courses;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392" w:val="left" w:leader="none"/>
        </w:tabs>
        <w:spacing w:line="240" w:lineRule="auto" w:before="0" w:after="0"/>
        <w:ind w:left="120" w:right="193" w:firstLine="0"/>
        <w:jc w:val="left"/>
        <w:rPr>
          <w:sz w:val="20"/>
        </w:rPr>
      </w:pPr>
      <w:r>
        <w:rPr>
          <w:color w:val="323232"/>
          <w:sz w:val="20"/>
        </w:rPr>
        <w:t>Complete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the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major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course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requirements: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HCA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312,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314,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320,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340,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341,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342,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353,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400,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410, 416, 445, 450, 465, 480, and 495.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92" w:val="left" w:leader="none"/>
        </w:tabs>
        <w:spacing w:line="240" w:lineRule="auto" w:before="0" w:after="0"/>
        <w:ind w:left="120" w:right="174" w:firstLine="0"/>
        <w:jc w:val="left"/>
        <w:rPr>
          <w:sz w:val="20"/>
        </w:rPr>
      </w:pPr>
      <w:r>
        <w:rPr>
          <w:color w:val="323232"/>
          <w:sz w:val="20"/>
        </w:rPr>
        <w:t>Complete electives, as needed, to complete a total of 124 semester units (a minimum of 40 units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in</w:t>
      </w:r>
      <w:r>
        <w:rPr>
          <w:color w:val="323232"/>
          <w:spacing w:val="-1"/>
          <w:sz w:val="20"/>
        </w:rPr>
        <w:t> </w:t>
      </w:r>
      <w:r>
        <w:rPr>
          <w:color w:val="323232"/>
          <w:sz w:val="20"/>
        </w:rPr>
        <w:t>the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upper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division),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30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units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must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be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earned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in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residence,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of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these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12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units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in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the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major and 24 in upper-division course work;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92" w:val="left" w:leader="none"/>
        </w:tabs>
        <w:spacing w:line="240" w:lineRule="auto" w:before="0" w:after="0"/>
        <w:ind w:left="391" w:right="0" w:hanging="272"/>
        <w:jc w:val="left"/>
        <w:rPr>
          <w:sz w:val="20"/>
        </w:rPr>
      </w:pPr>
      <w:r>
        <w:rPr>
          <w:color w:val="323232"/>
          <w:sz w:val="20"/>
        </w:rPr>
        <w:t>Successfully</w:t>
      </w:r>
      <w:r>
        <w:rPr>
          <w:color w:val="323232"/>
          <w:spacing w:val="-8"/>
          <w:sz w:val="20"/>
        </w:rPr>
        <w:t> </w:t>
      </w:r>
      <w:r>
        <w:rPr>
          <w:color w:val="323232"/>
          <w:sz w:val="20"/>
        </w:rPr>
        <w:t>complete</w:t>
      </w:r>
      <w:r>
        <w:rPr>
          <w:color w:val="323232"/>
          <w:spacing w:val="-5"/>
          <w:sz w:val="20"/>
        </w:rPr>
        <w:t> </w:t>
      </w:r>
      <w:r>
        <w:rPr>
          <w:color w:val="323232"/>
          <w:sz w:val="20"/>
        </w:rPr>
        <w:t>the</w:t>
      </w:r>
      <w:r>
        <w:rPr>
          <w:color w:val="323232"/>
          <w:spacing w:val="-5"/>
          <w:sz w:val="20"/>
        </w:rPr>
        <w:t> </w:t>
      </w:r>
      <w:r>
        <w:rPr>
          <w:color w:val="323232"/>
          <w:sz w:val="20"/>
        </w:rPr>
        <w:t>University</w:t>
      </w:r>
      <w:r>
        <w:rPr>
          <w:color w:val="323232"/>
          <w:spacing w:val="-5"/>
          <w:sz w:val="20"/>
        </w:rPr>
        <w:t> </w:t>
      </w:r>
      <w:r>
        <w:rPr>
          <w:color w:val="323232"/>
          <w:sz w:val="20"/>
        </w:rPr>
        <w:t>Writing</w:t>
      </w:r>
      <w:r>
        <w:rPr>
          <w:color w:val="323232"/>
          <w:spacing w:val="-5"/>
          <w:sz w:val="20"/>
        </w:rPr>
        <w:t> </w:t>
      </w:r>
      <w:r>
        <w:rPr>
          <w:color w:val="323232"/>
          <w:sz w:val="20"/>
        </w:rPr>
        <w:t>Proficiency</w:t>
      </w:r>
      <w:r>
        <w:rPr>
          <w:color w:val="323232"/>
          <w:spacing w:val="-5"/>
          <w:sz w:val="20"/>
        </w:rPr>
        <w:t> </w:t>
      </w:r>
      <w:r>
        <w:rPr>
          <w:color w:val="323232"/>
          <w:spacing w:val="-2"/>
          <w:sz w:val="20"/>
        </w:rPr>
        <w:t>Examination;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392" w:val="left" w:leader="none"/>
        </w:tabs>
        <w:spacing w:line="240" w:lineRule="auto" w:before="0" w:after="0"/>
        <w:ind w:left="120" w:right="101" w:firstLine="0"/>
        <w:jc w:val="left"/>
        <w:rPr>
          <w:sz w:val="20"/>
        </w:rPr>
      </w:pPr>
      <w:r>
        <w:rPr>
          <w:color w:val="323232"/>
          <w:sz w:val="20"/>
        </w:rPr>
        <w:t>Each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major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course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must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be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completed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with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a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grade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of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"C"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or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better.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A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course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in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which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a</w:t>
      </w:r>
      <w:r>
        <w:rPr>
          <w:color w:val="323232"/>
          <w:spacing w:val="-2"/>
          <w:sz w:val="20"/>
        </w:rPr>
        <w:t> </w:t>
      </w:r>
      <w:r>
        <w:rPr>
          <w:color w:val="323232"/>
          <w:sz w:val="20"/>
        </w:rPr>
        <w:t>grade lower than "C" is received must be retaken and successfully completed prior to enrolling in any course for which it is a prerequisite. A student receiving a grade lower than a "C" may proceed with other courses with approval of the Undergraduate Advisor.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7"/>
        </w:rPr>
      </w:pPr>
      <w:r>
        <w:rPr/>
        <w:pict>
          <v:group style="position:absolute;margin-left:60pt;margin-top:17.711416pt;width:492pt;height:1.5pt;mso-position-horizontal-relative:page;mso-position-vertical-relative:paragraph;z-index:-15728128;mso-wrap-distance-left:0;mso-wrap-distance-right:0" id="docshapegroup8" coordorigin="1200,354" coordsize="9840,30">
            <v:shape style="position:absolute;left:1200;top:354;width:9840;height:30" id="docshape9" coordorigin="1200,354" coordsize="9840,30" path="m11040,354l11035,354,1205,354,1200,354,1200,359,1200,384,11040,384,11040,354xe" filled="true" fillcolor="#7f7f7f" stroked="false">
              <v:path arrowok="t"/>
              <v:fill type="solid"/>
            </v:shape>
            <v:rect style="position:absolute;left:11035;top:354;width:5;height:5" id="docshape10" filled="true" fillcolor="#d4d0c8" stroked="false">
              <v:fill type="solid"/>
            </v:rect>
            <v:shape style="position:absolute;left:1200;top:354;width:9840;height:26" id="docshape11" coordorigin="1200,354" coordsize="9840,26" path="m1205,359l1200,359,1200,379,1205,379,1205,359xm11040,354l11035,354,11035,359,11040,359,11040,354xe" filled="true" fillcolor="#7f7f7f" stroked="false">
              <v:path arrowok="t"/>
              <v:fill type="solid"/>
            </v:shape>
            <v:rect style="position:absolute;left:11035;top:359;width:5;height:21" id="docshape12" filled="true" fillcolor="#d4d0c8" stroked="false">
              <v:fill type="solid"/>
            </v:rect>
            <v:rect style="position:absolute;left:1200;top:379;width:5;height:5" id="docshape13" filled="true" fillcolor="#7f7f7f" stroked="false">
              <v:fill type="solid"/>
            </v:rect>
            <v:shape style="position:absolute;left:1200;top:379;width:9840;height:5" id="docshape14" coordorigin="1200,379" coordsize="9840,5" path="m11040,379l11035,379,1200,379,1200,384,11035,384,11040,384,11040,379xe" filled="true" fillcolor="#d4d0c8" stroked="false">
              <v:path arrowok="t"/>
              <v:fill type="solid"/>
            </v:shape>
            <w10:wrap type="topAndBottom"/>
          </v:group>
        </w:pict>
      </w:r>
    </w:p>
    <w:p>
      <w:pPr>
        <w:spacing w:before="100"/>
        <w:ind w:left="119" w:right="0" w:firstLine="0"/>
        <w:jc w:val="left"/>
        <w:rPr>
          <w:b/>
          <w:sz w:val="20"/>
        </w:rPr>
      </w:pPr>
      <w:r>
        <w:rPr>
          <w:b/>
          <w:color w:val="323232"/>
          <w:sz w:val="20"/>
        </w:rPr>
        <w:t>EFFECTIVE: Fall </w:t>
      </w:r>
      <w:r>
        <w:rPr>
          <w:b/>
          <w:color w:val="323232"/>
          <w:spacing w:val="-2"/>
          <w:sz w:val="20"/>
        </w:rPr>
        <w:t>1988.</w:t>
      </w:r>
    </w:p>
    <w:sectPr>
      <w:type w:val="continuous"/>
      <w:pgSz w:w="12240" w:h="15840"/>
      <w:pgMar w:top="720" w:bottom="280" w:left="108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91" w:hanging="271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color w:val="323232"/>
        <w:spacing w:val="-1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6" w:hanging="2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2" w:hanging="2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8" w:hanging="2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4" w:hanging="2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0" w:hanging="2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2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2" w:hanging="2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8" w:hanging="27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Verdana" w:hAnsi="Verdana" w:eastAsia="Verdana" w:cs="Verdana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" w:hanging="272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 P. Meng</dc:creator>
  <dc:title>California State University, Long Beach </dc:title>
  <dcterms:created xsi:type="dcterms:W3CDTF">2022-06-01T21:04:27Z</dcterms:created>
  <dcterms:modified xsi:type="dcterms:W3CDTF">2022-06-01T21:04:27Z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2005-12-07T00:00:00Z</vt:filetime>
  </property>
  <property fmtid="{D5CDD505-2E9C-101B-9397-08002B2CF9AE}" pid="3" name="Creator">
    <vt:lpwstr>Acrobat PDFMaker 7.0.5 for Word</vt:lpwstr>
  </property>
  <property fmtid="{D5CDD505-2E9C-101B-9397-08002B2CF9AE}" pid="4" name="LastSaved">
    <vt:filetime>2022-06-01T00:00:00Z</vt:filetime>
  </property>
</Properties>
</file>