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EE" w:rsidRDefault="0067231D">
      <w:pPr>
        <w:spacing w:after="252" w:line="259" w:lineRule="auto"/>
        <w:ind w:left="0" w:right="1" w:firstLine="0"/>
        <w:jc w:val="right"/>
      </w:pPr>
      <w:bookmarkStart w:id="0" w:name="_GoBack"/>
      <w:bookmarkEnd w:id="0"/>
      <w:r>
        <w:rPr>
          <w:b/>
          <w:u w:val="single" w:color="000000"/>
        </w:rPr>
        <w:t>California State University, Long Beach Policy Statement_</w:t>
      </w:r>
      <w:r>
        <w:rPr>
          <w:b/>
        </w:rPr>
        <w:t xml:space="preserve"> </w:t>
      </w:r>
    </w:p>
    <w:p w:rsidR="001224EE" w:rsidRDefault="0067231D">
      <w:pPr>
        <w:spacing w:after="0" w:line="259" w:lineRule="auto"/>
        <w:ind w:right="-14"/>
        <w:jc w:val="right"/>
      </w:pPr>
      <w:r>
        <w:t xml:space="preserve">Policy Statement </w:t>
      </w:r>
    </w:p>
    <w:p w:rsidR="001224EE" w:rsidRDefault="0067231D">
      <w:pPr>
        <w:spacing w:after="0" w:line="259" w:lineRule="auto"/>
        <w:ind w:right="-14"/>
        <w:jc w:val="right"/>
      </w:pPr>
      <w:r>
        <w:t>19-12</w:t>
      </w:r>
    </w:p>
    <w:p w:rsidR="001224EE" w:rsidRDefault="0067231D">
      <w:pPr>
        <w:spacing w:after="0" w:line="259" w:lineRule="auto"/>
        <w:ind w:right="-14"/>
        <w:jc w:val="right"/>
      </w:pPr>
      <w:r>
        <w:t>September 2</w:t>
      </w:r>
      <w:r>
        <w:t>5</w:t>
      </w:r>
      <w:r>
        <w:t xml:space="preserve">, 2019 </w:t>
      </w:r>
    </w:p>
    <w:p w:rsidR="001224EE" w:rsidRDefault="0067231D">
      <w:pPr>
        <w:spacing w:after="252" w:line="259" w:lineRule="auto"/>
        <w:ind w:left="0" w:right="13" w:firstLine="0"/>
        <w:jc w:val="center"/>
      </w:pPr>
      <w:r>
        <w:rPr>
          <w:b/>
        </w:rPr>
        <w:t xml:space="preserve">Master of Arts in Educational Administration </w:t>
      </w:r>
    </w:p>
    <w:p w:rsidR="001224EE" w:rsidRDefault="0067231D">
      <w:pPr>
        <w:ind w:left="-5"/>
      </w:pPr>
      <w:r>
        <w:t xml:space="preserve">This newly elevated state-supported program was recommended by the </w:t>
      </w:r>
    </w:p>
    <w:p w:rsidR="001224EE" w:rsidRDefault="0067231D">
      <w:pPr>
        <w:spacing w:after="265"/>
        <w:ind w:left="-5"/>
      </w:pPr>
      <w:r>
        <w:t xml:space="preserve">Academic Senate on April 18, 2019 and concurred by the President on April 29, 2019 </w:t>
      </w:r>
    </w:p>
    <w:p w:rsidR="001224EE" w:rsidRDefault="0067231D">
      <w:pPr>
        <w:spacing w:after="267"/>
        <w:ind w:left="-5"/>
      </w:pPr>
      <w:r>
        <w:t xml:space="preserve">Program Description </w:t>
      </w:r>
    </w:p>
    <w:p w:rsidR="001224EE" w:rsidRDefault="0067231D">
      <w:pPr>
        <w:spacing w:after="252" w:line="259" w:lineRule="auto"/>
        <w:ind w:left="0" w:firstLine="0"/>
      </w:pPr>
      <w:r>
        <w:rPr>
          <w:i/>
        </w:rPr>
        <w:t>M.A. in Educational Administration</w:t>
      </w:r>
    </w:p>
    <w:p w:rsidR="001224EE" w:rsidRDefault="0067231D">
      <w:pPr>
        <w:spacing w:after="270"/>
        <w:ind w:left="-5"/>
      </w:pPr>
      <w:r>
        <w:t>Students in this program will be earning an M.A. with the option of also earning a preliminary administrative servic</w:t>
      </w:r>
      <w:r>
        <w:t>es credential.  Prospective students will submit two applications—one to the university and one to the program—by posted deadlines.  Both applications should be submitted at the same time. Program application deadlines may vary. Visit the College of Educat</w:t>
      </w:r>
      <w:r>
        <w:t>ion website for program details, application guidelines and materials, and application deadlines (http://www.ced.csulb.edu). All university regulations governing the master's degree apply to college programs. Program requirements published in the Universit</w:t>
      </w:r>
      <w:r>
        <w:t xml:space="preserve">y Catalog in effect during the year a student begins the program are the requirements the student will be held to (catalog rights). </w:t>
      </w:r>
    </w:p>
    <w:p w:rsidR="001224EE" w:rsidRDefault="0067231D">
      <w:pPr>
        <w:spacing w:after="265"/>
        <w:ind w:left="-5"/>
      </w:pPr>
      <w:r>
        <w:t>Educational administrators serve in many capacities. No matter what position an administrator holds within a TK-12 educatio</w:t>
      </w:r>
      <w:r>
        <w:t>nal organization, all efforts should be directed at supporting equitable academic opportunity and achievement for all students. The courses in the M.A. in Educational Administration with preliminary administrative services credential program are designed t</w:t>
      </w:r>
      <w:r>
        <w:t>o prepare leaders for this important work. Emphasis is placed on (1) examining the role of a school leader, with heavy emphasis on instructional leadership, (2) using data to solve problems of practice, (3) leading school improvement to create more equitab</w:t>
      </w:r>
      <w:r>
        <w:t xml:space="preserve">le schools, (4) managing and guiding </w:t>
      </w:r>
      <w:proofErr w:type="gramStart"/>
      <w:r>
        <w:t>change</w:t>
      </w:r>
      <w:proofErr w:type="gramEnd"/>
      <w:r>
        <w:t>, and (5) working collaboratively with diverse families and communities. The program's primary mission is to educate students who will assume leadership positions in diverse, urban, TK-12 schools and districts. Vi</w:t>
      </w:r>
      <w:r>
        <w:t xml:space="preserve">sit the program website for program details (http://www.csulb.edu/college-of-education/educational-administration). </w:t>
      </w:r>
    </w:p>
    <w:p w:rsidR="001224EE" w:rsidRDefault="0067231D">
      <w:pPr>
        <w:spacing w:after="267"/>
        <w:ind w:left="-5"/>
      </w:pPr>
      <w:r>
        <w:t xml:space="preserve">Prerequisites: </w:t>
      </w:r>
    </w:p>
    <w:p w:rsidR="001224EE" w:rsidRDefault="0067231D">
      <w:pPr>
        <w:ind w:left="-5"/>
      </w:pPr>
      <w:r>
        <w:t xml:space="preserve">The following are required for admission to the program: </w:t>
      </w:r>
    </w:p>
    <w:p w:rsidR="001224EE" w:rsidRDefault="0067231D">
      <w:pPr>
        <w:numPr>
          <w:ilvl w:val="0"/>
          <w:numId w:val="1"/>
        </w:numPr>
        <w:ind w:hanging="721"/>
      </w:pPr>
      <w:r>
        <w:t>Baccalaureate degree from an accredited college or university.</w:t>
      </w:r>
    </w:p>
    <w:p w:rsidR="001224EE" w:rsidRDefault="0067231D">
      <w:pPr>
        <w:numPr>
          <w:ilvl w:val="0"/>
          <w:numId w:val="1"/>
        </w:numPr>
        <w:ind w:hanging="721"/>
      </w:pPr>
      <w:r>
        <w:t>15</w:t>
      </w:r>
      <w:r>
        <w:t xml:space="preserve"> upper-division units in education.</w:t>
      </w:r>
    </w:p>
    <w:p w:rsidR="001224EE" w:rsidRDefault="0067231D">
      <w:pPr>
        <w:numPr>
          <w:ilvl w:val="0"/>
          <w:numId w:val="1"/>
        </w:numPr>
        <w:ind w:hanging="721"/>
      </w:pPr>
      <w:r>
        <w:lastRenderedPageBreak/>
        <w:t>Minimum 2.85 overall grade point average in last degree (not credential or certificate) earned from an accredited institution of higher education. Applicants whose overall GPA is less than 2.85 but meet the University</w:t>
      </w:r>
    </w:p>
    <w:p w:rsidR="001224EE" w:rsidRDefault="0067231D">
      <w:pPr>
        <w:ind w:left="1091"/>
      </w:pPr>
      <w:proofErr w:type="gramStart"/>
      <w:r>
        <w:t>minimum</w:t>
      </w:r>
      <w:proofErr w:type="gramEnd"/>
      <w:r>
        <w:t xml:space="preserve"> GPA requirement and who present compelling evidence of academic and professional potential either through recent academic performance and/or experiential background, may be considered for admission at the discretion of the program admission committ</w:t>
      </w:r>
      <w:r>
        <w:t xml:space="preserve">ee. </w:t>
      </w:r>
    </w:p>
    <w:p w:rsidR="001224EE" w:rsidRDefault="0067231D">
      <w:pPr>
        <w:numPr>
          <w:ilvl w:val="0"/>
          <w:numId w:val="1"/>
        </w:numPr>
        <w:ind w:hanging="721"/>
      </w:pPr>
      <w:r>
        <w:t xml:space="preserve">Please see the “Preconditions for California Educator Preparation Programs” from the Commission on Teacher Credentialing at this link, specifically pages </w:t>
      </w:r>
    </w:p>
    <w:p w:rsidR="001224EE" w:rsidRDefault="0067231D">
      <w:pPr>
        <w:ind w:left="1091"/>
      </w:pPr>
      <w:r>
        <w:t>25 &amp; 26 for all of the preconditions http://www.ctc.ca.gov/educatorprep/standards/Standards-Prec</w:t>
      </w:r>
      <w:r>
        <w:t xml:space="preserve">onditions.pdf. Before admission to the program, the candidate must: </w:t>
      </w:r>
    </w:p>
    <w:p w:rsidR="001224EE" w:rsidRDefault="0067231D">
      <w:pPr>
        <w:numPr>
          <w:ilvl w:val="0"/>
          <w:numId w:val="1"/>
        </w:numPr>
        <w:ind w:hanging="721"/>
      </w:pPr>
      <w:r>
        <w:t xml:space="preserve">Possess one of the following: </w:t>
      </w:r>
    </w:p>
    <w:p w:rsidR="001224EE" w:rsidRDefault="0067231D">
      <w:pPr>
        <w:numPr>
          <w:ilvl w:val="0"/>
          <w:numId w:val="1"/>
        </w:numPr>
        <w:ind w:hanging="721"/>
      </w:pPr>
      <w:r>
        <w:t>valid clear or life California teaching credential that requires a baccalaureate degree and a program of professional preparation, including student teachin</w:t>
      </w:r>
      <w:r>
        <w:t xml:space="preserve">g or the equivalent, and holds an English learner authorization; or  </w:t>
      </w:r>
    </w:p>
    <w:p w:rsidR="001224EE" w:rsidRDefault="0067231D">
      <w:pPr>
        <w:numPr>
          <w:ilvl w:val="0"/>
          <w:numId w:val="1"/>
        </w:numPr>
        <w:ind w:hanging="721"/>
      </w:pPr>
      <w:r>
        <w:t>valid clear or life California designated subjects teaching credential in adult education, career technical education, vocational education or special subjects, provided the applicant al</w:t>
      </w:r>
      <w:r>
        <w:t xml:space="preserve">so possesses a baccalaureate degree, and holds an English learner authorization; or  </w:t>
      </w:r>
    </w:p>
    <w:p w:rsidR="001224EE" w:rsidRDefault="0067231D">
      <w:pPr>
        <w:numPr>
          <w:ilvl w:val="0"/>
          <w:numId w:val="1"/>
        </w:numPr>
        <w:ind w:hanging="721"/>
      </w:pPr>
      <w:proofErr w:type="gramStart"/>
      <w:r>
        <w:t>valid</w:t>
      </w:r>
      <w:proofErr w:type="gramEnd"/>
      <w:r>
        <w:t xml:space="preserve"> clear or life California services credential in pupil personnel services, health services for school nurse, teacher librarian services, or </w:t>
      </w:r>
      <w:proofErr w:type="spellStart"/>
      <w:r>
        <w:t>speechlanguage</w:t>
      </w:r>
      <w:proofErr w:type="spellEnd"/>
      <w:r>
        <w:t xml:space="preserve"> pathology </w:t>
      </w:r>
      <w:r>
        <w:t xml:space="preserve">or clinical or rehabilitative services requiring a baccalaureate degree and a program of professional preparation, including field work or the equivalent.  </w:t>
      </w:r>
    </w:p>
    <w:p w:rsidR="001224EE" w:rsidRDefault="0067231D">
      <w:pPr>
        <w:numPr>
          <w:ilvl w:val="0"/>
          <w:numId w:val="1"/>
        </w:numPr>
        <w:ind w:hanging="721"/>
      </w:pPr>
      <w:r>
        <w:t>Meet the basic skills requirement as described in Education Code section 44252(b), unless exempt by</w:t>
      </w:r>
      <w:r>
        <w:t xml:space="preserve"> statute. </w:t>
      </w:r>
    </w:p>
    <w:p w:rsidR="001224EE" w:rsidRDefault="0067231D">
      <w:pPr>
        <w:numPr>
          <w:ilvl w:val="0"/>
          <w:numId w:val="1"/>
        </w:numPr>
        <w:ind w:hanging="721"/>
      </w:pPr>
      <w:r>
        <w:t xml:space="preserve">(Note: If a student is pursuing the M.A. only and not the credential, the credential requirement can be waived.  Please contact a program advisor.) </w:t>
      </w:r>
    </w:p>
    <w:p w:rsidR="001224EE" w:rsidRDefault="0067231D">
      <w:pPr>
        <w:numPr>
          <w:ilvl w:val="0"/>
          <w:numId w:val="1"/>
        </w:numPr>
        <w:ind w:hanging="721"/>
      </w:pPr>
      <w:r>
        <w:t>Applicants must have a minimum of 3 years of credentialed service (teaching, counselor, or psych</w:t>
      </w:r>
      <w:r>
        <w:t xml:space="preserve">ologist) in order to be eligible for the program.  (Note: If a student is pursuing the M.A. only and not the credential, this requirement can be waived.  Please contact a program advisor.) </w:t>
      </w:r>
    </w:p>
    <w:p w:rsidR="001224EE" w:rsidRDefault="0067231D">
      <w:pPr>
        <w:numPr>
          <w:ilvl w:val="0"/>
          <w:numId w:val="1"/>
        </w:numPr>
        <w:ind w:hanging="721"/>
      </w:pPr>
      <w:r>
        <w:t>Admission preference will be given to applicants with 5 or more ye</w:t>
      </w:r>
      <w:r>
        <w:t xml:space="preserve">ars of credentialed classroom teaching and/or related credentialed educational experiences.  </w:t>
      </w:r>
    </w:p>
    <w:p w:rsidR="001224EE" w:rsidRDefault="0067231D">
      <w:pPr>
        <w:numPr>
          <w:ilvl w:val="0"/>
          <w:numId w:val="1"/>
        </w:numPr>
        <w:ind w:hanging="721"/>
      </w:pPr>
      <w:r>
        <w:t>International applicants have additional university application requirements including meeting the English language proficiency requirement. Please visit The Cent</w:t>
      </w:r>
      <w:r>
        <w:t xml:space="preserve">er for International Education (CIE) website at www.csulb.edu/cie for more information. </w:t>
      </w:r>
    </w:p>
    <w:p w:rsidR="001224EE" w:rsidRDefault="0067231D">
      <w:pPr>
        <w:spacing w:after="0" w:line="259" w:lineRule="auto"/>
        <w:ind w:left="0" w:firstLine="0"/>
      </w:pPr>
      <w:r>
        <w:t xml:space="preserve"> </w:t>
      </w:r>
    </w:p>
    <w:p w:rsidR="001224EE" w:rsidRDefault="0067231D">
      <w:pPr>
        <w:ind w:left="-5"/>
      </w:pPr>
      <w:r>
        <w:t xml:space="preserve">Application </w:t>
      </w:r>
    </w:p>
    <w:p w:rsidR="001224EE" w:rsidRDefault="0067231D">
      <w:pPr>
        <w:spacing w:after="0" w:line="259" w:lineRule="auto"/>
        <w:ind w:left="0" w:firstLine="0"/>
      </w:pPr>
      <w:r>
        <w:t xml:space="preserve"> </w:t>
      </w:r>
    </w:p>
    <w:p w:rsidR="001224EE" w:rsidRDefault="0067231D">
      <w:pPr>
        <w:ind w:left="-5"/>
      </w:pPr>
      <w:r>
        <w:lastRenderedPageBreak/>
        <w:t>Prospective students must apply separately to both the university and the program by posted deadlines. Applications should be submitted at the same ti</w:t>
      </w:r>
      <w:r>
        <w:t xml:space="preserve">me. </w:t>
      </w:r>
    </w:p>
    <w:p w:rsidR="001224EE" w:rsidRDefault="0067231D">
      <w:pPr>
        <w:ind w:left="-5"/>
      </w:pPr>
      <w:r>
        <w:t>One complete set of official transcripts must be submitted with the university application. This set of transcripts will be used to determine grade point average eligibility. Failure to submit transcripts in a timely manner will result in a delayed re</w:t>
      </w:r>
      <w:r>
        <w:t xml:space="preserve">view of the application. </w:t>
      </w:r>
    </w:p>
    <w:p w:rsidR="001224EE" w:rsidRDefault="0067231D">
      <w:pPr>
        <w:ind w:left="-5"/>
      </w:pPr>
      <w:r>
        <w:t xml:space="preserve">A separate program application must be submitted to the College of Education Graduate Studies Office (EED-7). An application and directions can be downloaded at </w:t>
      </w:r>
      <w:hyperlink r:id="rId7">
        <w:r>
          <w:rPr>
            <w:color w:val="0563C1"/>
            <w:u w:val="single" w:color="0563C1"/>
          </w:rPr>
          <w:t>www.csulb.edu/ce</w:t>
        </w:r>
        <w:r>
          <w:rPr>
            <w:color w:val="0563C1"/>
            <w:u w:val="single" w:color="0563C1"/>
          </w:rPr>
          <w:t>d/graduate</w:t>
        </w:r>
      </w:hyperlink>
      <w:hyperlink r:id="rId8">
        <w:r>
          <w:t>.</w:t>
        </w:r>
      </w:hyperlink>
      <w:r>
        <w:t xml:space="preserve"> </w:t>
      </w:r>
    </w:p>
    <w:p w:rsidR="001224EE" w:rsidRDefault="0067231D">
      <w:pPr>
        <w:spacing w:after="0" w:line="259" w:lineRule="auto"/>
        <w:ind w:left="0" w:firstLine="0"/>
      </w:pPr>
      <w:r>
        <w:t xml:space="preserve"> </w:t>
      </w:r>
    </w:p>
    <w:p w:rsidR="001224EE" w:rsidRDefault="0067231D">
      <w:pPr>
        <w:ind w:left="-5"/>
      </w:pPr>
      <w:r>
        <w:t xml:space="preserve">Classified Admission </w:t>
      </w:r>
    </w:p>
    <w:p w:rsidR="001224EE" w:rsidRDefault="0067231D">
      <w:pPr>
        <w:spacing w:after="0" w:line="259" w:lineRule="auto"/>
        <w:ind w:left="0" w:firstLine="0"/>
      </w:pPr>
      <w:r>
        <w:t xml:space="preserve"> </w:t>
      </w:r>
    </w:p>
    <w:p w:rsidR="001224EE" w:rsidRDefault="0067231D">
      <w:pPr>
        <w:ind w:left="-5"/>
      </w:pPr>
      <w:r>
        <w:t xml:space="preserve">Successful applicants are admitted to the program with Classified Admission status. </w:t>
      </w:r>
    </w:p>
    <w:p w:rsidR="001224EE" w:rsidRDefault="0067231D">
      <w:pPr>
        <w:ind w:left="-5"/>
      </w:pPr>
      <w:r>
        <w:t xml:space="preserve">Advancement to Candidacy - Clear Admission </w:t>
      </w:r>
    </w:p>
    <w:p w:rsidR="001224EE" w:rsidRDefault="0067231D">
      <w:pPr>
        <w:ind w:left="-5"/>
      </w:pPr>
      <w:r>
        <w:t xml:space="preserve">Students should advance to candidacy as early as possible. For advancement to candidacy (Clear Admission status), students must: </w:t>
      </w:r>
    </w:p>
    <w:p w:rsidR="001224EE" w:rsidRDefault="0067231D">
      <w:pPr>
        <w:numPr>
          <w:ilvl w:val="0"/>
          <w:numId w:val="2"/>
        </w:numPr>
        <w:ind w:hanging="721"/>
      </w:pPr>
      <w:r>
        <w:t xml:space="preserve">Fulfill the campus Graduation Writing Assessment Requirement (GWAR). </w:t>
      </w:r>
    </w:p>
    <w:p w:rsidR="001224EE" w:rsidRDefault="0067231D">
      <w:pPr>
        <w:numPr>
          <w:ilvl w:val="0"/>
          <w:numId w:val="2"/>
        </w:numPr>
        <w:ind w:hanging="721"/>
      </w:pPr>
      <w:r>
        <w:t xml:space="preserve">Complete EDAD 636 and one other EDAD course for a </w:t>
      </w:r>
      <w:r>
        <w:t xml:space="preserve">total of 6 units. </w:t>
      </w:r>
    </w:p>
    <w:p w:rsidR="001224EE" w:rsidRDefault="0067231D">
      <w:pPr>
        <w:numPr>
          <w:ilvl w:val="0"/>
          <w:numId w:val="2"/>
        </w:numPr>
        <w:ind w:hanging="721"/>
      </w:pPr>
      <w:r>
        <w:t xml:space="preserve">Resolve all incomplete grades. </w:t>
      </w:r>
    </w:p>
    <w:p w:rsidR="001224EE" w:rsidRDefault="0067231D">
      <w:pPr>
        <w:numPr>
          <w:ilvl w:val="0"/>
          <w:numId w:val="2"/>
        </w:numPr>
        <w:ind w:hanging="721"/>
      </w:pPr>
      <w:r>
        <w:t xml:space="preserve">Maintain a 3.0 grade point average. </w:t>
      </w:r>
    </w:p>
    <w:p w:rsidR="001224EE" w:rsidRDefault="0067231D">
      <w:pPr>
        <w:numPr>
          <w:ilvl w:val="0"/>
          <w:numId w:val="2"/>
        </w:numPr>
        <w:ind w:hanging="721"/>
      </w:pPr>
      <w:r>
        <w:t xml:space="preserve">Submit to the Graduate Studies Office an Advancement to Candidacy form signed by the program coordinator. </w:t>
      </w:r>
    </w:p>
    <w:p w:rsidR="001224EE" w:rsidRDefault="0067231D">
      <w:pPr>
        <w:spacing w:after="0" w:line="259" w:lineRule="auto"/>
        <w:ind w:left="0" w:firstLine="0"/>
      </w:pPr>
      <w:r>
        <w:t xml:space="preserve"> </w:t>
      </w:r>
    </w:p>
    <w:p w:rsidR="001224EE" w:rsidRDefault="0067231D">
      <w:pPr>
        <w:ind w:left="-5"/>
      </w:pPr>
      <w:r>
        <w:t xml:space="preserve">Requirements (30 units): </w:t>
      </w:r>
    </w:p>
    <w:p w:rsidR="001224EE" w:rsidRDefault="0067231D">
      <w:pPr>
        <w:spacing w:after="0" w:line="259" w:lineRule="auto"/>
        <w:ind w:left="0" w:firstLine="0"/>
      </w:pPr>
      <w:r>
        <w:t xml:space="preserve"> </w:t>
      </w:r>
    </w:p>
    <w:p w:rsidR="001224EE" w:rsidRDefault="0067231D">
      <w:pPr>
        <w:ind w:left="-5"/>
      </w:pPr>
      <w:r>
        <w:t xml:space="preserve">Take all of the following:  </w:t>
      </w:r>
    </w:p>
    <w:p w:rsidR="001224EE" w:rsidRDefault="0067231D">
      <w:pPr>
        <w:spacing w:after="0" w:line="259" w:lineRule="auto"/>
        <w:ind w:left="0" w:firstLine="0"/>
      </w:pPr>
      <w:r>
        <w:t xml:space="preserve"> </w:t>
      </w:r>
    </w:p>
    <w:p w:rsidR="001224EE" w:rsidRDefault="0067231D">
      <w:pPr>
        <w:ind w:left="-5"/>
      </w:pPr>
      <w:r>
        <w:t xml:space="preserve">EDAD 621A (1 unit) Seminar: Introduction to Educational Leadership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621B (1 unit) Seminar: Equity and Educational Leadership </w:t>
      </w:r>
    </w:p>
    <w:p w:rsidR="001224EE" w:rsidRDefault="0067231D">
      <w:pPr>
        <w:ind w:left="-5"/>
      </w:pPr>
      <w:r>
        <w:t xml:space="preserve">Prerequisite(s): Admission </w:t>
      </w:r>
      <w:r>
        <w:t xml:space="preserve">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621C (1 unit) Seminar: Collaboration and Educational Leadership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EDAD 621D (1 uni</w:t>
      </w:r>
      <w:r>
        <w:t xml:space="preserve">t) Seminar: Preparing for Educational Leadership Positions 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623 (2 units) Legal Aspects of Education </w:t>
      </w:r>
    </w:p>
    <w:p w:rsidR="001224EE" w:rsidRDefault="0067231D">
      <w:pPr>
        <w:ind w:left="-5"/>
      </w:pPr>
      <w:r>
        <w:lastRenderedPageBreak/>
        <w:t>Prerequisite(s):  Admission to the Educational Adm</w:t>
      </w:r>
      <w:r>
        <w:t xml:space="preserve">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625 (2 units) Leadership, Organizational Management, and Social Justice 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636 (3 units) </w:t>
      </w:r>
      <w:r>
        <w:t xml:space="preserve">Applied Research for School Leaders: Using Data for School Improvement and Equity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EDAD 651 (2 units) Urban Schools &amp; Communities: Social, Political, and Cu</w:t>
      </w:r>
      <w:r>
        <w:t xml:space="preserve">ltural Issues 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652 (3 units) Resources in Educational Administration  </w:t>
      </w:r>
    </w:p>
    <w:p w:rsidR="001224EE" w:rsidRDefault="0067231D">
      <w:pPr>
        <w:ind w:left="-5"/>
      </w:pPr>
      <w:r>
        <w:t xml:space="preserve">Prerequisite(s): Admission to the Educational Administration Program or consent </w:t>
      </w:r>
      <w:r>
        <w:t xml:space="preserve">of instructor. </w:t>
      </w:r>
    </w:p>
    <w:p w:rsidR="001224EE" w:rsidRDefault="0067231D">
      <w:pPr>
        <w:spacing w:after="0" w:line="259" w:lineRule="auto"/>
        <w:ind w:left="0" w:firstLine="0"/>
      </w:pPr>
      <w:r>
        <w:t xml:space="preserve"> </w:t>
      </w:r>
    </w:p>
    <w:p w:rsidR="001224EE" w:rsidRDefault="0067231D">
      <w:pPr>
        <w:ind w:left="-5"/>
      </w:pPr>
      <w:r>
        <w:t xml:space="preserve">EDAD 655A (3 units) Introduction to Instructional Leadership for Equity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EDAD 655B (3 units) Instructional Leadership: Leading Professiona</w:t>
      </w:r>
      <w:r>
        <w:t xml:space="preserve">l Learning &amp; School Improvement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655C (2 units) Instructional Leadership: Teacher Supervision &amp; Coaching Prerequisite(s): Admission to the Educational </w:t>
      </w:r>
      <w:r>
        <w:t xml:space="preserve">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680 (3 units) Field Experience in Educational Administration  </w:t>
      </w:r>
    </w:p>
    <w:p w:rsidR="001224EE" w:rsidRDefault="0067231D">
      <w:pPr>
        <w:ind w:left="-5"/>
      </w:pPr>
      <w:r>
        <w:t xml:space="preserve">Prerequisites: Admission to the Educational Administration program or consent of instructor. </w:t>
      </w:r>
    </w:p>
    <w:p w:rsidR="001224EE" w:rsidRDefault="0067231D">
      <w:pPr>
        <w:spacing w:after="0" w:line="259" w:lineRule="auto"/>
        <w:ind w:left="0" w:firstLine="0"/>
      </w:pPr>
      <w:r>
        <w:t xml:space="preserve"> </w:t>
      </w:r>
    </w:p>
    <w:p w:rsidR="001224EE" w:rsidRDefault="0067231D">
      <w:pPr>
        <w:ind w:left="-5"/>
      </w:pPr>
      <w:r>
        <w:t xml:space="preserve">EDAD 695 (3 units) Master’s Research Project in Educational </w:t>
      </w:r>
      <w:proofErr w:type="gramStart"/>
      <w:r>
        <w:t xml:space="preserve">Administration </w:t>
      </w:r>
      <w:r>
        <w:rPr>
          <w:color w:val="FF0000"/>
        </w:rPr>
        <w:t xml:space="preserve"> </w:t>
      </w:r>
      <w:r>
        <w:t>Prerequisites</w:t>
      </w:r>
      <w:proofErr w:type="gramEnd"/>
      <w:r>
        <w:t xml:space="preserve">: Admission to the Educational Administration Program and successful completion of EDAD 636 or consent of instructor. </w:t>
      </w:r>
    </w:p>
    <w:p w:rsidR="001224EE" w:rsidRDefault="0067231D">
      <w:pPr>
        <w:spacing w:after="0" w:line="259" w:lineRule="auto"/>
        <w:ind w:left="0" w:firstLine="0"/>
      </w:pPr>
      <w:r>
        <w:t xml:space="preserve"> </w:t>
      </w:r>
    </w:p>
    <w:p w:rsidR="001224EE" w:rsidRDefault="0067231D">
      <w:pPr>
        <w:spacing w:after="0" w:line="259" w:lineRule="auto"/>
        <w:ind w:left="0" w:firstLine="0"/>
      </w:pPr>
      <w:r>
        <w:t xml:space="preserve"> </w:t>
      </w:r>
    </w:p>
    <w:p w:rsidR="001224EE" w:rsidRDefault="0067231D">
      <w:pPr>
        <w:spacing w:after="0" w:line="259" w:lineRule="auto"/>
        <w:ind w:left="0" w:firstLine="0"/>
      </w:pPr>
      <w:r>
        <w:rPr>
          <w:b/>
        </w:rPr>
        <w:t xml:space="preserve">EFFECTIVE: Fall 2020 </w:t>
      </w:r>
    </w:p>
    <w:p w:rsidR="001224EE" w:rsidRDefault="0067231D">
      <w:pPr>
        <w:spacing w:after="0" w:line="259" w:lineRule="auto"/>
        <w:ind w:left="0" w:firstLine="0"/>
      </w:pPr>
      <w:r>
        <w:lastRenderedPageBreak/>
        <w:t xml:space="preserve"> </w:t>
      </w:r>
    </w:p>
    <w:p w:rsidR="001224EE" w:rsidRDefault="0067231D">
      <w:pPr>
        <w:ind w:left="-5"/>
      </w:pPr>
      <w:r>
        <w:t>Campus Code: EDADMA0</w:t>
      </w:r>
      <w:r>
        <w:t xml:space="preserve">1PB </w:t>
      </w:r>
    </w:p>
    <w:p w:rsidR="001224EE" w:rsidRDefault="0067231D">
      <w:pPr>
        <w:ind w:left="-5"/>
      </w:pPr>
      <w:r>
        <w:t xml:space="preserve">College: 50  </w:t>
      </w:r>
    </w:p>
    <w:p w:rsidR="001224EE" w:rsidRDefault="0067231D">
      <w:pPr>
        <w:ind w:left="-5"/>
      </w:pPr>
      <w:r>
        <w:t xml:space="preserve">Career: GD </w:t>
      </w:r>
    </w:p>
    <w:p w:rsidR="001224EE" w:rsidRDefault="0067231D">
      <w:pPr>
        <w:ind w:left="-5"/>
      </w:pPr>
      <w:r>
        <w:t>CIP Code: 13.0401</w:t>
      </w:r>
      <w:r>
        <w:rPr>
          <w:color w:val="FF0000"/>
        </w:rPr>
        <w:t xml:space="preserve"> </w:t>
      </w:r>
    </w:p>
    <w:p w:rsidR="001224EE" w:rsidRDefault="0067231D">
      <w:pPr>
        <w:ind w:left="-5"/>
      </w:pPr>
      <w:r>
        <w:t xml:space="preserve">CSU Code: 08271 </w:t>
      </w:r>
    </w:p>
    <w:p w:rsidR="001224EE" w:rsidRDefault="0067231D">
      <w:pPr>
        <w:ind w:left="-5"/>
      </w:pPr>
      <w:r>
        <w:t xml:space="preserve">Department: Educational Leadership Department </w:t>
      </w:r>
    </w:p>
    <w:p w:rsidR="001224EE" w:rsidRDefault="0067231D">
      <w:pPr>
        <w:ind w:left="-5"/>
      </w:pPr>
      <w:r>
        <w:t xml:space="preserve">Degree Program Delivery Type: Hybrid Program </w:t>
      </w:r>
    </w:p>
    <w:p w:rsidR="001224EE" w:rsidRDefault="0067231D">
      <w:pPr>
        <w:ind w:left="-5"/>
      </w:pPr>
      <w:r>
        <w:t xml:space="preserve">Major Pathway: (STEM or non-STEM): Non-stem </w:t>
      </w:r>
    </w:p>
    <w:p w:rsidR="001224EE" w:rsidRDefault="0067231D">
      <w:pPr>
        <w:spacing w:after="0" w:line="259" w:lineRule="auto"/>
        <w:ind w:left="0" w:firstLine="0"/>
      </w:pPr>
      <w:r>
        <w:t xml:space="preserve"> </w:t>
      </w:r>
    </w:p>
    <w:p w:rsidR="001224EE" w:rsidRDefault="0067231D">
      <w:pPr>
        <w:ind w:left="-5"/>
      </w:pPr>
      <w:r>
        <w:t xml:space="preserve">PS 19-12 </w:t>
      </w:r>
    </w:p>
    <w:p w:rsidR="001224EE" w:rsidRDefault="0067231D">
      <w:pPr>
        <w:spacing w:after="0" w:line="259" w:lineRule="auto"/>
        <w:ind w:left="0" w:firstLine="0"/>
      </w:pPr>
      <w:r>
        <w:t xml:space="preserve"> </w:t>
      </w:r>
    </w:p>
    <w:sectPr w:rsidR="001224EE">
      <w:footerReference w:type="even" r:id="rId9"/>
      <w:footerReference w:type="default" r:id="rId10"/>
      <w:footerReference w:type="first" r:id="rId11"/>
      <w:pgSz w:w="12240" w:h="15840"/>
      <w:pgMar w:top="1448" w:right="1431" w:bottom="1700" w:left="1441" w:header="720" w:footer="7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231D">
      <w:pPr>
        <w:spacing w:after="0" w:line="240" w:lineRule="auto"/>
      </w:pPr>
      <w:r>
        <w:separator/>
      </w:r>
    </w:p>
  </w:endnote>
  <w:endnote w:type="continuationSeparator" w:id="0">
    <w:p w:rsidR="00000000" w:rsidRDefault="0067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EE" w:rsidRDefault="0067231D">
    <w:pPr>
      <w:tabs>
        <w:tab w:val="right" w:pos="9368"/>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EE" w:rsidRDefault="0067231D">
    <w:pPr>
      <w:tabs>
        <w:tab w:val="right" w:pos="9368"/>
      </w:tabs>
      <w:spacing w:after="0" w:line="259" w:lineRule="auto"/>
      <w:ind w:left="0" w:firstLine="0"/>
    </w:pPr>
    <w:r>
      <w:t xml:space="preserve"> </w:t>
    </w:r>
    <w:r>
      <w:tab/>
    </w:r>
    <w:r>
      <w:fldChar w:fldCharType="begin"/>
    </w:r>
    <w:r>
      <w:instrText xml:space="preserve"> PAGE   \* MERGEFORMAT </w:instrText>
    </w:r>
    <w:r>
      <w:fldChar w:fldCharType="separate"/>
    </w:r>
    <w:r>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EE" w:rsidRDefault="0067231D">
    <w:pPr>
      <w:spacing w:after="0" w:line="259" w:lineRule="auto"/>
      <w:ind w:left="0" w:right="6" w:firstLine="0"/>
      <w:jc w:val="right"/>
    </w:pP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231D">
      <w:pPr>
        <w:spacing w:after="0" w:line="240" w:lineRule="auto"/>
      </w:pPr>
      <w:r>
        <w:separator/>
      </w:r>
    </w:p>
  </w:footnote>
  <w:footnote w:type="continuationSeparator" w:id="0">
    <w:p w:rsidR="00000000" w:rsidRDefault="0067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13360"/>
    <w:multiLevelType w:val="hybridMultilevel"/>
    <w:tmpl w:val="5D727294"/>
    <w:lvl w:ilvl="0" w:tplc="22047ECE">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2B5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C8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463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8DC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08C1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70EE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0CB1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BE9C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DE4BE2"/>
    <w:multiLevelType w:val="hybridMultilevel"/>
    <w:tmpl w:val="B3507288"/>
    <w:lvl w:ilvl="0" w:tplc="69AECB60">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22A0C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CC99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EFF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078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1E08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B038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8266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3AB6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EE"/>
    <w:rsid w:val="001224EE"/>
    <w:rsid w:val="0067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9D98A-6499-45BC-950C-5CA7F24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ulb.edu/ced/gradu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ulb.edu/ced/gradu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Master of Arts in Educational Administration </vt:lpstr>
    </vt:vector>
  </TitlesOfParts>
  <Company>CSU Long Beach</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Arts in Educational Administration</dc:title>
  <dc:subject>Policy Statement 19-12</dc:subject>
  <dc:creator>Monica Alarcon</dc:creator>
  <cp:keywords/>
  <cp:lastModifiedBy>Jocelyn Tellez Chavez-SA</cp:lastModifiedBy>
  <cp:revision>2</cp:revision>
  <dcterms:created xsi:type="dcterms:W3CDTF">2019-09-27T18:13:00Z</dcterms:created>
  <dcterms:modified xsi:type="dcterms:W3CDTF">2019-09-27T18:13:00Z</dcterms:modified>
</cp:coreProperties>
</file>