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F8BC" w14:textId="77777777" w:rsidR="00176797" w:rsidRDefault="00D572B0">
      <w:pPr>
        <w:spacing w:after="0" w:line="259" w:lineRule="auto"/>
        <w:ind w:left="0" w:right="0" w:firstLine="0"/>
      </w:pPr>
      <w:r>
        <w:t xml:space="preserve"> </w:t>
      </w:r>
    </w:p>
    <w:p w14:paraId="1EA4F3CE" w14:textId="77777777" w:rsidR="00176797" w:rsidRDefault="00D572B0">
      <w:pPr>
        <w:spacing w:after="0" w:line="259" w:lineRule="auto"/>
        <w:ind w:left="0" w:right="131" w:firstLine="0"/>
        <w:jc w:val="right"/>
      </w:pPr>
      <w:r>
        <w:rPr>
          <w:b/>
          <w:u w:val="single" w:color="000000"/>
        </w:rPr>
        <w:t>California State University, Long Beach Policy Statement</w:t>
      </w:r>
      <w:r>
        <w:rPr>
          <w:b/>
        </w:rPr>
        <w:t xml:space="preserve"> </w:t>
      </w:r>
    </w:p>
    <w:p w14:paraId="3929DF75" w14:textId="77777777" w:rsidR="00176797" w:rsidRDefault="00D572B0">
      <w:pPr>
        <w:spacing w:after="0" w:line="259" w:lineRule="auto"/>
        <w:ind w:left="0" w:right="67" w:firstLine="0"/>
        <w:jc w:val="right"/>
      </w:pPr>
      <w:r>
        <w:t xml:space="preserve"> </w:t>
      </w:r>
    </w:p>
    <w:p w14:paraId="166E5922" w14:textId="77777777" w:rsidR="00176797" w:rsidRDefault="00D572B0">
      <w:pPr>
        <w:spacing w:after="0" w:line="259" w:lineRule="auto"/>
        <w:ind w:right="119"/>
        <w:jc w:val="right"/>
      </w:pPr>
      <w:r>
        <w:t xml:space="preserve">Policy Statement  </w:t>
      </w:r>
    </w:p>
    <w:p w14:paraId="225E27B9" w14:textId="77777777" w:rsidR="00176797" w:rsidRDefault="00D572B0">
      <w:pPr>
        <w:spacing w:after="0" w:line="259" w:lineRule="auto"/>
        <w:ind w:right="119"/>
        <w:jc w:val="right"/>
      </w:pPr>
      <w:r>
        <w:t xml:space="preserve">19-02 </w:t>
      </w:r>
    </w:p>
    <w:p w14:paraId="1126AACB" w14:textId="77777777" w:rsidR="00176797" w:rsidRDefault="00D572B0">
      <w:pPr>
        <w:spacing w:after="0" w:line="259" w:lineRule="auto"/>
        <w:ind w:right="119"/>
        <w:jc w:val="right"/>
      </w:pPr>
      <w:r>
        <w:t xml:space="preserve">March 6, 2019 </w:t>
      </w:r>
    </w:p>
    <w:p w14:paraId="1372E545" w14:textId="77777777" w:rsidR="00176797" w:rsidRDefault="00D572B0">
      <w:pPr>
        <w:spacing w:after="268" w:line="259" w:lineRule="auto"/>
        <w:ind w:left="0" w:right="0" w:firstLine="0"/>
        <w:jc w:val="right"/>
      </w:pPr>
      <w:r>
        <w:t xml:space="preserve">  </w:t>
      </w:r>
    </w:p>
    <w:p w14:paraId="39D25265" w14:textId="77777777" w:rsidR="00176797" w:rsidRDefault="00D572B0">
      <w:pPr>
        <w:pStyle w:val="Heading1"/>
      </w:pPr>
      <w:r>
        <w:t xml:space="preserve">Master of Science in Athletic Training (MSAT) (53 units) </w:t>
      </w:r>
    </w:p>
    <w:p w14:paraId="54AFCDB9" w14:textId="77777777" w:rsidR="00176797" w:rsidRDefault="00D572B0">
      <w:pPr>
        <w:spacing w:after="0" w:line="259" w:lineRule="auto"/>
        <w:ind w:left="0" w:right="0" w:firstLine="0"/>
      </w:pPr>
      <w:r>
        <w:t xml:space="preserve"> </w:t>
      </w:r>
    </w:p>
    <w:p w14:paraId="777414A9" w14:textId="77777777" w:rsidR="00176797" w:rsidRDefault="00D572B0">
      <w:pPr>
        <w:ind w:left="1876" w:right="125" w:hanging="1574"/>
      </w:pPr>
      <w:r>
        <w:t xml:space="preserve">This new state-supported program was recommended by the Academic Senate on 10/3/18 and concurred by the President on 10/16/19. </w:t>
      </w:r>
    </w:p>
    <w:p w14:paraId="3B498B29" w14:textId="77777777" w:rsidR="00176797" w:rsidRDefault="00D572B0">
      <w:pPr>
        <w:spacing w:after="28" w:line="259" w:lineRule="auto"/>
        <w:ind w:left="0" w:right="67" w:firstLine="0"/>
        <w:jc w:val="center"/>
      </w:pPr>
      <w:r>
        <w:t xml:space="preserve"> </w:t>
      </w:r>
    </w:p>
    <w:p w14:paraId="0F6C6FCD" w14:textId="77777777" w:rsidR="00176797" w:rsidRDefault="00D572B0">
      <w:pPr>
        <w:pStyle w:val="Heading2"/>
        <w:ind w:left="-5"/>
      </w:pPr>
      <w:r>
        <w:t xml:space="preserve">Program Description </w:t>
      </w:r>
    </w:p>
    <w:p w14:paraId="4E09BF06" w14:textId="77777777" w:rsidR="00176797" w:rsidRDefault="00D572B0">
      <w:pPr>
        <w:ind w:left="-5" w:right="125"/>
      </w:pPr>
      <w:r>
        <w:t xml:space="preserve">The Master of Science in Athletic Training (MSAT) program prepares individuals for a career as a certified athletic trainer. Athletic trainers (ATs) are health care professionals who collaborate with physicians to optimize activity and participation of patients and clients. The services provided are preventative services, emergency care, clinical diagnosis, therapeutic intervention and rehabilitation of injuries and medical conditions. Athletic Training is recognized by the American Medical Association as a healthcare profession. The Master of Science in Athletic Training (MSAT) is a full-time, </w:t>
      </w:r>
      <w:proofErr w:type="spellStart"/>
      <w:r>
        <w:t>cohortmodel</w:t>
      </w:r>
      <w:proofErr w:type="spellEnd"/>
      <w:r>
        <w:t xml:space="preserve"> program. </w:t>
      </w:r>
    </w:p>
    <w:p w14:paraId="66F221D1" w14:textId="77777777" w:rsidR="00176797" w:rsidRDefault="00D572B0">
      <w:pPr>
        <w:spacing w:after="0" w:line="259" w:lineRule="auto"/>
        <w:ind w:left="0" w:right="0" w:firstLine="0"/>
      </w:pPr>
      <w:r>
        <w:t xml:space="preserve"> </w:t>
      </w:r>
    </w:p>
    <w:p w14:paraId="72084A8E" w14:textId="77777777" w:rsidR="00176797" w:rsidRDefault="00D572B0">
      <w:pPr>
        <w:ind w:left="-5" w:right="125"/>
      </w:pPr>
      <w:r>
        <w:t xml:space="preserve">The Master of Science in Athletic Training program is open to all college graduates who have met prerequisite requirements and demonstrate sufficient preparation, potential for professional education and ability to perform the essential functions needed to practice as an athletic trainer as determined by athletic training faculty review of admission documents. </w:t>
      </w:r>
    </w:p>
    <w:p w14:paraId="43211E8D" w14:textId="77777777" w:rsidR="00176797" w:rsidRDefault="00D572B0">
      <w:pPr>
        <w:spacing w:after="28" w:line="259" w:lineRule="auto"/>
        <w:ind w:left="0" w:right="0" w:firstLine="0"/>
      </w:pPr>
      <w:r>
        <w:t xml:space="preserve"> </w:t>
      </w:r>
    </w:p>
    <w:p w14:paraId="689DCF87" w14:textId="77777777" w:rsidR="00176797" w:rsidRDefault="00D572B0">
      <w:pPr>
        <w:pStyle w:val="Heading2"/>
        <w:ind w:left="-5"/>
      </w:pPr>
      <w:r>
        <w:t xml:space="preserve">Accreditation </w:t>
      </w:r>
    </w:p>
    <w:p w14:paraId="092F52C0" w14:textId="77777777" w:rsidR="00176797" w:rsidRDefault="00D572B0">
      <w:pPr>
        <w:ind w:left="-5" w:right="125"/>
      </w:pPr>
      <w:r>
        <w:t xml:space="preserve">The Athletic Training Program is accredited by the Commission on Accreditation of Athletic Training Education (CAATE), 6850 Austin Center Blvd., Suite 100 Austin, TX 78731-3184; P: 512-733-9700, TOLL FREE: 844-GO-CAATE (844-462-2283). </w:t>
      </w:r>
    </w:p>
    <w:p w14:paraId="77864805" w14:textId="77777777" w:rsidR="00176797" w:rsidRDefault="00D572B0">
      <w:pPr>
        <w:spacing w:after="0" w:line="259" w:lineRule="auto"/>
        <w:ind w:left="0" w:right="0" w:firstLine="0"/>
      </w:pPr>
      <w:r>
        <w:t xml:space="preserve"> </w:t>
      </w:r>
    </w:p>
    <w:p w14:paraId="7585D176" w14:textId="77777777" w:rsidR="00176797" w:rsidRDefault="00D572B0">
      <w:pPr>
        <w:ind w:left="-5" w:right="125"/>
      </w:pPr>
      <w:r>
        <w:t xml:space="preserve">The CSULB Athletic Training Program CAATE accreditation is for the undergraduate program for academic years 2011-2020. The Athletic Training Program is in the process of applying to transition the undergraduate program to the </w:t>
      </w:r>
      <w:proofErr w:type="gramStart"/>
      <w:r>
        <w:t>Masters of Science</w:t>
      </w:r>
      <w:proofErr w:type="gramEnd"/>
      <w:r>
        <w:t xml:space="preserve"> in Athletic Training (MSAT). It is projected that MSAT will begin in Fall 2020. The next CAATE comprehensive accreditation review will occur in academic year 2020-2021. </w:t>
      </w:r>
    </w:p>
    <w:p w14:paraId="29C1A091" w14:textId="77777777" w:rsidR="00176797" w:rsidRDefault="00D572B0">
      <w:pPr>
        <w:spacing w:after="0" w:line="251" w:lineRule="auto"/>
        <w:ind w:left="-5" w:right="215"/>
        <w:jc w:val="both"/>
      </w:pPr>
      <w:r>
        <w:t xml:space="preserve">Please see the Athletic Training Program website for current degree information related to the Bachelor of Science in Athletic Training and the transition process to the </w:t>
      </w:r>
      <w:proofErr w:type="gramStart"/>
      <w:r>
        <w:t>Masters of Science</w:t>
      </w:r>
      <w:proofErr w:type="gramEnd"/>
      <w:r>
        <w:t xml:space="preserve"> in Athletic Training (MSAT) </w:t>
      </w:r>
    </w:p>
    <w:p w14:paraId="0439A888" w14:textId="77777777" w:rsidR="00176797" w:rsidRDefault="00D572B0">
      <w:pPr>
        <w:ind w:left="-5" w:right="125"/>
      </w:pPr>
      <w:r>
        <w:t>(</w:t>
      </w:r>
      <w:hyperlink r:id="rId7">
        <w:r>
          <w:t>http://web.csulb.edu/colleges/chhs/departments/kin/athletic-training</w:t>
        </w:r>
      </w:hyperlink>
      <w:r>
        <w:t xml:space="preserve">/). </w:t>
      </w:r>
    </w:p>
    <w:p w14:paraId="33031251" w14:textId="77777777" w:rsidR="00176797" w:rsidRDefault="00D572B0">
      <w:pPr>
        <w:pStyle w:val="Heading2"/>
        <w:ind w:left="-5"/>
      </w:pPr>
      <w:r>
        <w:lastRenderedPageBreak/>
        <w:t xml:space="preserve">Program Admission Prerequisite Courses </w:t>
      </w:r>
    </w:p>
    <w:p w14:paraId="17E28E03" w14:textId="77777777" w:rsidR="00176797" w:rsidRDefault="00D572B0">
      <w:pPr>
        <w:spacing w:after="0" w:line="259" w:lineRule="auto"/>
        <w:ind w:left="0" w:right="0" w:firstLine="0"/>
      </w:pPr>
      <w:r>
        <w:t xml:space="preserve"> </w:t>
      </w:r>
    </w:p>
    <w:p w14:paraId="696EC1BC" w14:textId="77777777" w:rsidR="00176797" w:rsidRDefault="00D572B0">
      <w:pPr>
        <w:numPr>
          <w:ilvl w:val="0"/>
          <w:numId w:val="1"/>
        </w:numPr>
        <w:ind w:right="125" w:hanging="269"/>
      </w:pPr>
      <w:r>
        <w:t xml:space="preserve">Hold, or be eligible to hold, an acceptable baccalaureate degree from an institution accredited by a regional accrediting association or have completed equivalent academic preparation as determined by an appropriate campus authority, by the end of the spring semester prior to admission to the program. </w:t>
      </w:r>
    </w:p>
    <w:p w14:paraId="590B2F6C" w14:textId="77777777" w:rsidR="00176797" w:rsidRDefault="00D572B0">
      <w:pPr>
        <w:spacing w:after="0" w:line="259" w:lineRule="auto"/>
        <w:ind w:left="0" w:right="0" w:firstLine="0"/>
      </w:pPr>
      <w:r>
        <w:t xml:space="preserve"> </w:t>
      </w:r>
    </w:p>
    <w:p w14:paraId="1D27322E" w14:textId="77777777" w:rsidR="00176797" w:rsidRDefault="00D572B0">
      <w:pPr>
        <w:numPr>
          <w:ilvl w:val="0"/>
          <w:numId w:val="1"/>
        </w:numPr>
        <w:ind w:right="125" w:hanging="269"/>
      </w:pPr>
      <w:r>
        <w:t xml:space="preserve">Have attained a cumulative grade point average of at least 3.00 (A=4.00), </w:t>
      </w:r>
    </w:p>
    <w:p w14:paraId="03BCD06D" w14:textId="77777777" w:rsidR="00176797" w:rsidRDefault="00D572B0">
      <w:pPr>
        <w:spacing w:after="0" w:line="259" w:lineRule="auto"/>
        <w:ind w:left="0" w:right="0" w:firstLine="0"/>
      </w:pPr>
      <w:r>
        <w:t xml:space="preserve"> </w:t>
      </w:r>
    </w:p>
    <w:p w14:paraId="7D94A489" w14:textId="77777777" w:rsidR="00176797" w:rsidRDefault="00D572B0">
      <w:pPr>
        <w:numPr>
          <w:ilvl w:val="0"/>
          <w:numId w:val="1"/>
        </w:numPr>
        <w:ind w:right="125" w:hanging="269"/>
      </w:pPr>
      <w:r>
        <w:t xml:space="preserve">Have been in good academic, professional, and clinical standing at the last institution and if applicable in the last entry-level athletic training educational program attended, </w:t>
      </w:r>
    </w:p>
    <w:p w14:paraId="4A790BC9" w14:textId="77777777" w:rsidR="00176797" w:rsidRDefault="00D572B0">
      <w:pPr>
        <w:spacing w:after="0" w:line="259" w:lineRule="auto"/>
        <w:ind w:left="0" w:right="0" w:firstLine="0"/>
      </w:pPr>
      <w:r>
        <w:t xml:space="preserve"> </w:t>
      </w:r>
    </w:p>
    <w:p w14:paraId="20C60D24" w14:textId="77777777" w:rsidR="00176797" w:rsidRDefault="00D572B0">
      <w:pPr>
        <w:numPr>
          <w:ilvl w:val="0"/>
          <w:numId w:val="1"/>
        </w:numPr>
        <w:spacing w:after="34"/>
        <w:ind w:right="125" w:hanging="269"/>
      </w:pPr>
      <w:r>
        <w:t xml:space="preserve">Have successfully completed the following courses with a minimum of "C" and a minimum cumulative grade point average of 3.00 by the end of the fall semester prior to the year of admission to the program. No course may be repeated more than once and no more than 3 prerequisite courses may be repeated. CR/NC grades, correspondence courses, or independent study courses cannot be used for prerequisite requirements. It is recommended that no more than two (2) classes may be in progress during the fall semester of application and all prerequisite courses must be completed by the end of the Fall semester of application. </w:t>
      </w:r>
    </w:p>
    <w:p w14:paraId="68F2DFDD" w14:textId="77777777" w:rsidR="00176797" w:rsidRDefault="00D572B0">
      <w:pPr>
        <w:spacing w:after="28" w:line="259" w:lineRule="auto"/>
        <w:ind w:left="0" w:right="0" w:firstLine="0"/>
      </w:pPr>
      <w:r>
        <w:rPr>
          <w:b/>
        </w:rPr>
        <w:t xml:space="preserve"> </w:t>
      </w:r>
    </w:p>
    <w:p w14:paraId="48830D8E" w14:textId="77777777" w:rsidR="00176797" w:rsidRDefault="00D572B0">
      <w:pPr>
        <w:spacing w:after="0" w:line="259" w:lineRule="auto"/>
        <w:ind w:left="-5" w:right="0"/>
      </w:pPr>
      <w:r>
        <w:rPr>
          <w:b/>
        </w:rPr>
        <w:t xml:space="preserve">Natural Sciences: </w:t>
      </w:r>
    </w:p>
    <w:p w14:paraId="66ABEC7B" w14:textId="77777777" w:rsidR="00176797" w:rsidRDefault="00D572B0">
      <w:pPr>
        <w:spacing w:after="0" w:line="259" w:lineRule="auto"/>
        <w:ind w:left="0" w:right="0" w:firstLine="0"/>
      </w:pPr>
      <w:r>
        <w:t xml:space="preserve"> </w:t>
      </w:r>
    </w:p>
    <w:p w14:paraId="6C9C1A19" w14:textId="77777777" w:rsidR="00176797" w:rsidRDefault="00D572B0">
      <w:pPr>
        <w:ind w:left="-5" w:right="125"/>
      </w:pPr>
      <w:r>
        <w:t xml:space="preserve">Take </w:t>
      </w:r>
      <w:proofErr w:type="gramStart"/>
      <w:r>
        <w:t>all of</w:t>
      </w:r>
      <w:proofErr w:type="gramEnd"/>
      <w:r>
        <w:t xml:space="preserve"> the following courses: </w:t>
      </w:r>
    </w:p>
    <w:p w14:paraId="3BA2351B" w14:textId="77777777" w:rsidR="00176797" w:rsidRDefault="00D572B0">
      <w:pPr>
        <w:spacing w:after="0" w:line="259" w:lineRule="auto"/>
        <w:ind w:left="0" w:right="0" w:firstLine="0"/>
      </w:pPr>
      <w:r>
        <w:t xml:space="preserve"> </w:t>
      </w:r>
    </w:p>
    <w:p w14:paraId="58DC28BF" w14:textId="77777777" w:rsidR="00176797" w:rsidRDefault="00D572B0">
      <w:pPr>
        <w:ind w:left="-5" w:right="125"/>
      </w:pPr>
      <w:r>
        <w:t xml:space="preserve">CHEM 100 Chemistry in Today’s World (4)  </w:t>
      </w:r>
    </w:p>
    <w:p w14:paraId="1113FC5C" w14:textId="77777777" w:rsidR="00176797" w:rsidRDefault="00D572B0">
      <w:pPr>
        <w:ind w:left="-5" w:right="125"/>
      </w:pPr>
      <w:r>
        <w:t xml:space="preserve">Prerequisite(s): One GE Foundation course (GE categories A1, A2, A3, or B2). </w:t>
      </w:r>
    </w:p>
    <w:p w14:paraId="46C50826" w14:textId="77777777" w:rsidR="00176797" w:rsidRDefault="00D572B0">
      <w:pPr>
        <w:spacing w:after="0" w:line="259" w:lineRule="auto"/>
        <w:ind w:left="0" w:right="0" w:firstLine="0"/>
      </w:pPr>
      <w:r>
        <w:t xml:space="preserve"> </w:t>
      </w:r>
    </w:p>
    <w:p w14:paraId="0FD67286" w14:textId="77777777" w:rsidR="00176797" w:rsidRDefault="00D572B0">
      <w:pPr>
        <w:ind w:left="-5" w:right="125"/>
      </w:pPr>
      <w:r>
        <w:t xml:space="preserve">PHYS 100A General Physics (4)  </w:t>
      </w:r>
    </w:p>
    <w:p w14:paraId="30F4348E" w14:textId="77777777" w:rsidR="00176797" w:rsidRDefault="00D572B0">
      <w:pPr>
        <w:spacing w:after="34"/>
        <w:ind w:left="-5" w:right="125"/>
      </w:pPr>
      <w:r>
        <w:t xml:space="preserve">Prerequisite(s): MATH 109 or MATH 111 or MATH 112A MATH 113 or MATH 119A or MATH 122. </w:t>
      </w:r>
    </w:p>
    <w:p w14:paraId="2390F611" w14:textId="77777777" w:rsidR="00176797" w:rsidRDefault="00D572B0">
      <w:pPr>
        <w:spacing w:after="28" w:line="259" w:lineRule="auto"/>
        <w:ind w:left="0" w:right="0" w:firstLine="0"/>
      </w:pPr>
      <w:r>
        <w:rPr>
          <w:b/>
        </w:rPr>
        <w:t xml:space="preserve"> </w:t>
      </w:r>
    </w:p>
    <w:p w14:paraId="0B3CB2C9" w14:textId="77777777" w:rsidR="00176797" w:rsidRDefault="00D572B0">
      <w:pPr>
        <w:spacing w:after="0" w:line="259" w:lineRule="auto"/>
        <w:ind w:left="-5" w:right="0"/>
      </w:pPr>
      <w:r>
        <w:rPr>
          <w:b/>
        </w:rPr>
        <w:t xml:space="preserve">Biological Sciences: </w:t>
      </w:r>
    </w:p>
    <w:p w14:paraId="32A37CDF" w14:textId="77777777" w:rsidR="00176797" w:rsidRDefault="00D572B0">
      <w:pPr>
        <w:spacing w:after="0" w:line="259" w:lineRule="auto"/>
        <w:ind w:left="0" w:right="0" w:firstLine="0"/>
      </w:pPr>
      <w:r>
        <w:t xml:space="preserve"> </w:t>
      </w:r>
    </w:p>
    <w:p w14:paraId="44FA4529" w14:textId="77777777" w:rsidR="00176797" w:rsidRDefault="00D572B0">
      <w:pPr>
        <w:ind w:left="-5" w:right="125"/>
      </w:pPr>
      <w:r>
        <w:t xml:space="preserve">Take </w:t>
      </w:r>
      <w:proofErr w:type="gramStart"/>
      <w:r>
        <w:t>all of</w:t>
      </w:r>
      <w:proofErr w:type="gramEnd"/>
      <w:r>
        <w:t xml:space="preserve"> the following courses: </w:t>
      </w:r>
    </w:p>
    <w:p w14:paraId="503C210B" w14:textId="77777777" w:rsidR="00176797" w:rsidRDefault="00D572B0">
      <w:pPr>
        <w:spacing w:after="0" w:line="259" w:lineRule="auto"/>
        <w:ind w:left="0" w:right="0" w:firstLine="0"/>
      </w:pPr>
      <w:r>
        <w:t xml:space="preserve"> </w:t>
      </w:r>
    </w:p>
    <w:p w14:paraId="2DCC7319" w14:textId="77777777" w:rsidR="00176797" w:rsidRDefault="00D572B0">
      <w:pPr>
        <w:ind w:left="-5" w:right="125"/>
      </w:pPr>
      <w:r>
        <w:t xml:space="preserve">BIOL 207 Human Physiology (4) </w:t>
      </w:r>
    </w:p>
    <w:p w14:paraId="1768403B" w14:textId="77777777" w:rsidR="00176797" w:rsidRDefault="00D572B0">
      <w:pPr>
        <w:ind w:left="-5" w:right="125"/>
      </w:pPr>
      <w:r>
        <w:t xml:space="preserve">*“C” or better  </w:t>
      </w:r>
    </w:p>
    <w:p w14:paraId="1574C91D" w14:textId="77777777" w:rsidR="00176797" w:rsidRDefault="00D572B0">
      <w:pPr>
        <w:ind w:left="-5" w:right="125"/>
      </w:pPr>
      <w:r>
        <w:t xml:space="preserve">Prerequisite(s): GE Foundation requirements </w:t>
      </w:r>
    </w:p>
    <w:p w14:paraId="3C54216C" w14:textId="77777777" w:rsidR="00176797" w:rsidRDefault="00D572B0">
      <w:pPr>
        <w:spacing w:after="0" w:line="259" w:lineRule="auto"/>
        <w:ind w:left="0" w:right="0" w:firstLine="0"/>
      </w:pPr>
      <w:r>
        <w:t xml:space="preserve"> </w:t>
      </w:r>
    </w:p>
    <w:p w14:paraId="0292F572" w14:textId="77777777" w:rsidR="00176797" w:rsidRDefault="00D572B0">
      <w:pPr>
        <w:ind w:left="-5" w:right="125"/>
      </w:pPr>
      <w:r>
        <w:t xml:space="preserve">BIOL 208 Human Anatomy (4)  </w:t>
      </w:r>
    </w:p>
    <w:p w14:paraId="5ADEB549" w14:textId="77777777" w:rsidR="00176797" w:rsidRDefault="00D572B0">
      <w:pPr>
        <w:ind w:left="-5" w:right="125"/>
      </w:pPr>
      <w:r>
        <w:lastRenderedPageBreak/>
        <w:t xml:space="preserve">Prerequisite(s): Grade of "C" or better in one of the following: ART 372, BIOL 205, BIOL 207, BIOL 212, BIOL 311, CHEM 140, DANC 261, or MICR 200. </w:t>
      </w:r>
    </w:p>
    <w:p w14:paraId="2CDD8512" w14:textId="77777777" w:rsidR="00176797" w:rsidRDefault="00D572B0">
      <w:pPr>
        <w:spacing w:after="0" w:line="259" w:lineRule="auto"/>
        <w:ind w:left="-5" w:right="0"/>
      </w:pPr>
      <w:r>
        <w:rPr>
          <w:b/>
        </w:rPr>
        <w:t xml:space="preserve">Statistics: </w:t>
      </w:r>
    </w:p>
    <w:p w14:paraId="4946BBF6" w14:textId="77777777" w:rsidR="00176797" w:rsidRDefault="00D572B0">
      <w:pPr>
        <w:spacing w:after="0" w:line="259" w:lineRule="auto"/>
        <w:ind w:left="0" w:right="0" w:firstLine="0"/>
      </w:pPr>
      <w:r>
        <w:t xml:space="preserve"> </w:t>
      </w:r>
    </w:p>
    <w:p w14:paraId="39A59D97" w14:textId="77777777" w:rsidR="00176797" w:rsidRDefault="00D572B0">
      <w:pPr>
        <w:ind w:left="-5" w:right="125"/>
      </w:pPr>
      <w:r>
        <w:t xml:space="preserve">Take one of the following courses: </w:t>
      </w:r>
    </w:p>
    <w:p w14:paraId="219B7FCD" w14:textId="77777777" w:rsidR="00176797" w:rsidRDefault="00D572B0">
      <w:pPr>
        <w:spacing w:after="0" w:line="259" w:lineRule="auto"/>
        <w:ind w:left="0" w:right="0" w:firstLine="0"/>
      </w:pPr>
      <w:r>
        <w:t xml:space="preserve"> </w:t>
      </w:r>
    </w:p>
    <w:p w14:paraId="65829C0F" w14:textId="77777777" w:rsidR="00176797" w:rsidRDefault="00D572B0">
      <w:pPr>
        <w:ind w:left="-5" w:right="125"/>
      </w:pPr>
      <w:r>
        <w:t xml:space="preserve">BIOL 260 Biostatistics (3)  </w:t>
      </w:r>
    </w:p>
    <w:p w14:paraId="5EA9DB51" w14:textId="77777777" w:rsidR="00176797" w:rsidRDefault="00D572B0">
      <w:pPr>
        <w:ind w:left="-5" w:right="125"/>
      </w:pPr>
      <w:r>
        <w:t xml:space="preserve">Prerequisite(s): BIOL 211 or BIOL 207 or MICR 200; MATH 111 or MATH 113 or MATH 119A or MATH 122 all with a grade of "C" or better. </w:t>
      </w:r>
    </w:p>
    <w:p w14:paraId="354F9389" w14:textId="77777777" w:rsidR="00176797" w:rsidRDefault="00D572B0">
      <w:pPr>
        <w:spacing w:after="0" w:line="259" w:lineRule="auto"/>
        <w:ind w:left="0" w:right="0" w:firstLine="0"/>
      </w:pPr>
      <w:r>
        <w:t xml:space="preserve"> </w:t>
      </w:r>
    </w:p>
    <w:p w14:paraId="48DBB1D5" w14:textId="77777777" w:rsidR="00176797" w:rsidRDefault="00D572B0">
      <w:pPr>
        <w:ind w:left="-5" w:right="125"/>
      </w:pPr>
      <w:r>
        <w:t xml:space="preserve">KIN 483 Statistics in Human Movement Science (3)  </w:t>
      </w:r>
    </w:p>
    <w:p w14:paraId="2F4201A9" w14:textId="77777777" w:rsidR="00176797" w:rsidRDefault="00D572B0">
      <w:pPr>
        <w:ind w:left="-5" w:right="125"/>
      </w:pPr>
      <w:r>
        <w:t xml:space="preserve">Prerequisite(s): KIN 300, KIN 301, KIN </w:t>
      </w:r>
      <w:proofErr w:type="gramStart"/>
      <w:r>
        <w:t>312</w:t>
      </w:r>
      <w:proofErr w:type="gramEnd"/>
      <w:r>
        <w:t xml:space="preserve"> </w:t>
      </w:r>
      <w:r>
        <w:rPr>
          <w:shd w:val="clear" w:color="auto" w:fill="F7F7F7"/>
        </w:rPr>
        <w:t>and KIN Exercise Science. Exclude</w:t>
      </w:r>
      <w:r>
        <w:t xml:space="preserve"> </w:t>
      </w:r>
      <w:r>
        <w:rPr>
          <w:shd w:val="clear" w:color="auto" w:fill="F7F7F7"/>
        </w:rPr>
        <w:t>freshmen.</w:t>
      </w:r>
      <w:r>
        <w:t xml:space="preserve"> </w:t>
      </w:r>
    </w:p>
    <w:p w14:paraId="12467C9A" w14:textId="77777777" w:rsidR="00176797" w:rsidRDefault="00D572B0">
      <w:pPr>
        <w:spacing w:after="0" w:line="259" w:lineRule="auto"/>
        <w:ind w:left="0" w:right="0" w:firstLine="0"/>
      </w:pPr>
      <w:r>
        <w:t xml:space="preserve"> </w:t>
      </w:r>
    </w:p>
    <w:p w14:paraId="3526C902" w14:textId="77777777" w:rsidR="00176797" w:rsidRDefault="00D572B0">
      <w:pPr>
        <w:ind w:left="-5" w:right="125"/>
      </w:pPr>
      <w:r>
        <w:t xml:space="preserve">PSY 110 Introductory Statistics (4)  </w:t>
      </w:r>
    </w:p>
    <w:p w14:paraId="2BFA19E2" w14:textId="77777777" w:rsidR="00176797" w:rsidRDefault="00D572B0">
      <w:pPr>
        <w:ind w:left="-5" w:right="125"/>
      </w:pPr>
      <w:r>
        <w:t xml:space="preserve">Prerequisite(s)/Corequisite(s): Eligible to take General Education Quantitative </w:t>
      </w:r>
    </w:p>
    <w:p w14:paraId="34BFC9DF" w14:textId="77777777" w:rsidR="00176797" w:rsidRDefault="00D572B0">
      <w:pPr>
        <w:ind w:left="-5" w:right="12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063AB2E" wp14:editId="5AAACB7E">
                <wp:simplePos x="0" y="0"/>
                <wp:positionH relativeFrom="column">
                  <wp:posOffset>22</wp:posOffset>
                </wp:positionH>
                <wp:positionV relativeFrom="paragraph">
                  <wp:posOffset>-214880</wp:posOffset>
                </wp:positionV>
                <wp:extent cx="5888736" cy="914400"/>
                <wp:effectExtent l="0" t="0" r="0" b="0"/>
                <wp:wrapNone/>
                <wp:docPr id="11077" name="Group 11077"/>
                <wp:cNvGraphicFramePr/>
                <a:graphic xmlns:a="http://schemas.openxmlformats.org/drawingml/2006/main">
                  <a:graphicData uri="http://schemas.microsoft.com/office/word/2010/wordprocessingGroup">
                    <wpg:wgp>
                      <wpg:cNvGrpSpPr/>
                      <wpg:grpSpPr>
                        <a:xfrm>
                          <a:off x="0" y="0"/>
                          <a:ext cx="5888736" cy="914400"/>
                          <a:chOff x="0" y="0"/>
                          <a:chExt cx="5888736" cy="914400"/>
                        </a:xfrm>
                      </wpg:grpSpPr>
                      <wps:wsp>
                        <wps:cNvPr id="13214" name="Shape 13214"/>
                        <wps:cNvSpPr/>
                        <wps:spPr>
                          <a:xfrm>
                            <a:off x="0" y="731520"/>
                            <a:ext cx="1399032" cy="182880"/>
                          </a:xfrm>
                          <a:custGeom>
                            <a:avLst/>
                            <a:gdLst/>
                            <a:ahLst/>
                            <a:cxnLst/>
                            <a:rect l="0" t="0" r="0" b="0"/>
                            <a:pathLst>
                              <a:path w="1399032" h="182880">
                                <a:moveTo>
                                  <a:pt x="0" y="0"/>
                                </a:moveTo>
                                <a:lnTo>
                                  <a:pt x="1399032" y="0"/>
                                </a:lnTo>
                                <a:lnTo>
                                  <a:pt x="1399032"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13215" name="Shape 13215"/>
                        <wps:cNvSpPr/>
                        <wps:spPr>
                          <a:xfrm>
                            <a:off x="0" y="548640"/>
                            <a:ext cx="5779009" cy="182880"/>
                          </a:xfrm>
                          <a:custGeom>
                            <a:avLst/>
                            <a:gdLst/>
                            <a:ahLst/>
                            <a:cxnLst/>
                            <a:rect l="0" t="0" r="0" b="0"/>
                            <a:pathLst>
                              <a:path w="5779009" h="182880">
                                <a:moveTo>
                                  <a:pt x="0" y="0"/>
                                </a:moveTo>
                                <a:lnTo>
                                  <a:pt x="5779009" y="0"/>
                                </a:lnTo>
                                <a:lnTo>
                                  <a:pt x="5779009"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13216" name="Shape 13216"/>
                        <wps:cNvSpPr/>
                        <wps:spPr>
                          <a:xfrm>
                            <a:off x="0" y="365760"/>
                            <a:ext cx="5888736" cy="182880"/>
                          </a:xfrm>
                          <a:custGeom>
                            <a:avLst/>
                            <a:gdLst/>
                            <a:ahLst/>
                            <a:cxnLst/>
                            <a:rect l="0" t="0" r="0" b="0"/>
                            <a:pathLst>
                              <a:path w="5888736" h="182880">
                                <a:moveTo>
                                  <a:pt x="0" y="0"/>
                                </a:moveTo>
                                <a:lnTo>
                                  <a:pt x="5888736" y="0"/>
                                </a:lnTo>
                                <a:lnTo>
                                  <a:pt x="5888736"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13217" name="Shape 13217"/>
                        <wps:cNvSpPr/>
                        <wps:spPr>
                          <a:xfrm>
                            <a:off x="0" y="182880"/>
                            <a:ext cx="5251704" cy="182880"/>
                          </a:xfrm>
                          <a:custGeom>
                            <a:avLst/>
                            <a:gdLst/>
                            <a:ahLst/>
                            <a:cxnLst/>
                            <a:rect l="0" t="0" r="0" b="0"/>
                            <a:pathLst>
                              <a:path w="5251704" h="182880">
                                <a:moveTo>
                                  <a:pt x="0" y="0"/>
                                </a:moveTo>
                                <a:lnTo>
                                  <a:pt x="5251704" y="0"/>
                                </a:lnTo>
                                <a:lnTo>
                                  <a:pt x="5251704"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13218" name="Shape 13218"/>
                        <wps:cNvSpPr/>
                        <wps:spPr>
                          <a:xfrm>
                            <a:off x="0" y="0"/>
                            <a:ext cx="5221224" cy="182880"/>
                          </a:xfrm>
                          <a:custGeom>
                            <a:avLst/>
                            <a:gdLst/>
                            <a:ahLst/>
                            <a:cxnLst/>
                            <a:rect l="0" t="0" r="0" b="0"/>
                            <a:pathLst>
                              <a:path w="5221224" h="182880">
                                <a:moveTo>
                                  <a:pt x="0" y="0"/>
                                </a:moveTo>
                                <a:lnTo>
                                  <a:pt x="5221224" y="0"/>
                                </a:lnTo>
                                <a:lnTo>
                                  <a:pt x="5221224"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g:wgp>
                  </a:graphicData>
                </a:graphic>
              </wp:anchor>
            </w:drawing>
          </mc:Choice>
          <mc:Fallback xmlns:a="http://schemas.openxmlformats.org/drawingml/2006/main">
            <w:pict>
              <v:group id="Group 11077" style="width:463.68pt;height:72pt;position:absolute;z-index:-2147483646;mso-position-horizontal-relative:text;mso-position-horizontal:absolute;margin-left:0.0017395pt;mso-position-vertical-relative:text;margin-top:-16.9198pt;" coordsize="58887,9144">
                <v:shape id="Shape 13219" style="position:absolute;width:13990;height:1828;left:0;top:7315;" coordsize="1399032,182880" path="m0,0l1399032,0l1399032,182880l0,182880l0,0">
                  <v:stroke weight="0pt" endcap="flat" joinstyle="miter" miterlimit="10" on="false" color="#000000" opacity="0"/>
                  <v:fill on="true" color="#f7f7f7"/>
                </v:shape>
                <v:shape id="Shape 13220" style="position:absolute;width:57790;height:1828;left:0;top:5486;" coordsize="5779009,182880" path="m0,0l5779009,0l5779009,182880l0,182880l0,0">
                  <v:stroke weight="0pt" endcap="flat" joinstyle="miter" miterlimit="10" on="false" color="#000000" opacity="0"/>
                  <v:fill on="true" color="#f7f7f7"/>
                </v:shape>
                <v:shape id="Shape 13221" style="position:absolute;width:58887;height:1828;left:0;top:3657;" coordsize="5888736,182880" path="m0,0l5888736,0l5888736,182880l0,182880l0,0">
                  <v:stroke weight="0pt" endcap="flat" joinstyle="miter" miterlimit="10" on="false" color="#000000" opacity="0"/>
                  <v:fill on="true" color="#f7f7f7"/>
                </v:shape>
                <v:shape id="Shape 13222" style="position:absolute;width:52517;height:1828;left:0;top:1828;" coordsize="5251704,182880" path="m0,0l5251704,0l5251704,182880l0,182880l0,0">
                  <v:stroke weight="0pt" endcap="flat" joinstyle="miter" miterlimit="10" on="false" color="#000000" opacity="0"/>
                  <v:fill on="true" color="#f7f7f7"/>
                </v:shape>
                <v:shape id="Shape 13223" style="position:absolute;width:52212;height:1828;left:0;top:0;" coordsize="5221224,182880" path="m0,0l5221224,0l5221224,182880l0,182880l0,0">
                  <v:stroke weight="0pt" endcap="flat" joinstyle="miter" miterlimit="10" on="false" color="#000000" opacity="0"/>
                  <v:fill on="true" color="#f7f7f7"/>
                </v:shape>
              </v:group>
            </w:pict>
          </mc:Fallback>
        </mc:AlternateContent>
      </w:r>
      <w:r>
        <w:t xml:space="preserve">Reasoning Course as determined by the CSU Multiple Measures of Academic Proficiency. Students whose skills assessment indicates the need for additional support must enroll concurrently in STAT 90 unless STAT 90 was previously completed with a grade of C or higher. </w:t>
      </w:r>
    </w:p>
    <w:p w14:paraId="3CB03087" w14:textId="77777777" w:rsidR="00176797" w:rsidRDefault="00D572B0">
      <w:pPr>
        <w:spacing w:after="0" w:line="259" w:lineRule="auto"/>
        <w:ind w:left="0" w:right="0" w:firstLine="0"/>
      </w:pPr>
      <w:r>
        <w:t xml:space="preserve"> </w:t>
      </w:r>
    </w:p>
    <w:p w14:paraId="4E426D94" w14:textId="77777777" w:rsidR="00176797" w:rsidRDefault="00D572B0">
      <w:pPr>
        <w:ind w:left="-5" w:right="125"/>
      </w:pPr>
      <w:r>
        <w:t xml:space="preserve">STAT 108 Statistics for Everyday Life (3)  </w:t>
      </w:r>
    </w:p>
    <w:tbl>
      <w:tblPr>
        <w:tblStyle w:val="TableGrid"/>
        <w:tblW w:w="8875" w:type="dxa"/>
        <w:tblInd w:w="0" w:type="dxa"/>
        <w:tblCellMar>
          <w:top w:w="50" w:type="dxa"/>
        </w:tblCellMar>
        <w:tblLook w:val="04A0" w:firstRow="1" w:lastRow="0" w:firstColumn="1" w:lastColumn="0" w:noHBand="0" w:noVBand="1"/>
      </w:tblPr>
      <w:tblGrid>
        <w:gridCol w:w="2453"/>
        <w:gridCol w:w="6422"/>
      </w:tblGrid>
      <w:tr w:rsidR="00176797" w14:paraId="7B3D1852" w14:textId="77777777">
        <w:trPr>
          <w:trHeight w:val="288"/>
        </w:trPr>
        <w:tc>
          <w:tcPr>
            <w:tcW w:w="8875" w:type="dxa"/>
            <w:gridSpan w:val="2"/>
            <w:tcBorders>
              <w:top w:val="nil"/>
              <w:left w:val="nil"/>
              <w:bottom w:val="nil"/>
              <w:right w:val="nil"/>
            </w:tcBorders>
            <w:shd w:val="clear" w:color="auto" w:fill="F7F7F7"/>
          </w:tcPr>
          <w:p w14:paraId="6572ABFE" w14:textId="77777777" w:rsidR="00176797" w:rsidRDefault="00D572B0">
            <w:pPr>
              <w:spacing w:after="0" w:line="259" w:lineRule="auto"/>
              <w:ind w:left="0" w:right="0" w:firstLine="0"/>
              <w:jc w:val="both"/>
            </w:pPr>
            <w:r>
              <w:t>Prerequisites/Corequisites: Appropriate Multiple Measures Placement or concurrent</w:t>
            </w:r>
          </w:p>
        </w:tc>
      </w:tr>
      <w:tr w:rsidR="00176797" w14:paraId="69EA8A46" w14:textId="77777777">
        <w:trPr>
          <w:trHeight w:val="288"/>
        </w:trPr>
        <w:tc>
          <w:tcPr>
            <w:tcW w:w="2453" w:type="dxa"/>
            <w:tcBorders>
              <w:top w:val="nil"/>
              <w:left w:val="nil"/>
              <w:bottom w:val="nil"/>
              <w:right w:val="nil"/>
            </w:tcBorders>
            <w:shd w:val="clear" w:color="auto" w:fill="F7F7F7"/>
          </w:tcPr>
          <w:p w14:paraId="71DAF4F3" w14:textId="77777777" w:rsidR="00176797" w:rsidRDefault="00D572B0">
            <w:pPr>
              <w:spacing w:after="0" w:line="259" w:lineRule="auto"/>
              <w:ind w:left="0" w:right="0" w:firstLine="0"/>
              <w:jc w:val="both"/>
            </w:pPr>
            <w:r>
              <w:t>enrollment in STAT 90</w:t>
            </w:r>
          </w:p>
        </w:tc>
        <w:tc>
          <w:tcPr>
            <w:tcW w:w="6422" w:type="dxa"/>
            <w:tcBorders>
              <w:top w:val="nil"/>
              <w:left w:val="nil"/>
              <w:bottom w:val="nil"/>
              <w:right w:val="nil"/>
            </w:tcBorders>
          </w:tcPr>
          <w:p w14:paraId="77F41585" w14:textId="77777777" w:rsidR="00176797" w:rsidRDefault="00D572B0">
            <w:pPr>
              <w:spacing w:after="0" w:line="259" w:lineRule="auto"/>
              <w:ind w:left="-62" w:right="0" w:firstLine="0"/>
            </w:pPr>
            <w:r>
              <w:t xml:space="preserve">. </w:t>
            </w:r>
          </w:p>
        </w:tc>
      </w:tr>
    </w:tbl>
    <w:p w14:paraId="65C77C1D" w14:textId="77777777" w:rsidR="00176797" w:rsidRDefault="00D572B0">
      <w:pPr>
        <w:spacing w:after="28" w:line="259" w:lineRule="auto"/>
        <w:ind w:left="0" w:right="0" w:firstLine="0"/>
      </w:pPr>
      <w:r>
        <w:t xml:space="preserve"> </w:t>
      </w:r>
    </w:p>
    <w:p w14:paraId="30F158D3" w14:textId="77777777" w:rsidR="00176797" w:rsidRDefault="00D572B0">
      <w:pPr>
        <w:spacing w:after="0" w:line="259" w:lineRule="auto"/>
        <w:ind w:left="-5" w:right="0"/>
      </w:pPr>
      <w:r>
        <w:rPr>
          <w:b/>
        </w:rPr>
        <w:t xml:space="preserve">Behavioral Sciences: </w:t>
      </w:r>
    </w:p>
    <w:p w14:paraId="35E96CE5" w14:textId="77777777" w:rsidR="00176797" w:rsidRDefault="00D572B0">
      <w:pPr>
        <w:spacing w:after="0" w:line="259" w:lineRule="auto"/>
        <w:ind w:left="0" w:right="0" w:firstLine="0"/>
      </w:pPr>
      <w:r>
        <w:t xml:space="preserve"> </w:t>
      </w:r>
    </w:p>
    <w:p w14:paraId="570369A7" w14:textId="77777777" w:rsidR="00176797" w:rsidRDefault="00D572B0">
      <w:pPr>
        <w:ind w:left="-5" w:right="125"/>
      </w:pPr>
      <w:r>
        <w:t xml:space="preserve">Take the following Course: </w:t>
      </w:r>
    </w:p>
    <w:p w14:paraId="38F90B0D" w14:textId="77777777" w:rsidR="00176797" w:rsidRDefault="00D572B0">
      <w:pPr>
        <w:spacing w:after="0" w:line="259" w:lineRule="auto"/>
        <w:ind w:left="0" w:right="0" w:firstLine="0"/>
      </w:pPr>
      <w:r>
        <w:t xml:space="preserve"> </w:t>
      </w:r>
    </w:p>
    <w:p w14:paraId="4529D454" w14:textId="77777777" w:rsidR="00176797" w:rsidRDefault="00D572B0">
      <w:pPr>
        <w:ind w:left="-5" w:right="125"/>
      </w:pPr>
      <w:r>
        <w:t xml:space="preserve">PSY 100 General Psychology (3)  </w:t>
      </w:r>
    </w:p>
    <w:p w14:paraId="70C375DA" w14:textId="77777777" w:rsidR="00176797" w:rsidRDefault="00D572B0">
      <w:pPr>
        <w:spacing w:after="34"/>
        <w:ind w:left="-5" w:right="125"/>
      </w:pPr>
      <w:r>
        <w:t xml:space="preserve">Prerequisite/Corequisite: Students who score 147 or above on the English Placement Test or "C" or better in one of the following AFRS 100A, ASAM 100A, CHLS 104A, ENGL 100A or ALI 150 or equivalent.  </w:t>
      </w:r>
    </w:p>
    <w:p w14:paraId="158D1626" w14:textId="77777777" w:rsidR="00176797" w:rsidRDefault="00D572B0">
      <w:pPr>
        <w:spacing w:after="28" w:line="259" w:lineRule="auto"/>
        <w:ind w:left="0" w:right="0" w:firstLine="0"/>
      </w:pPr>
      <w:r>
        <w:rPr>
          <w:b/>
        </w:rPr>
        <w:t xml:space="preserve"> </w:t>
      </w:r>
    </w:p>
    <w:p w14:paraId="60975D49" w14:textId="77777777" w:rsidR="00176797" w:rsidRDefault="00D572B0">
      <w:pPr>
        <w:spacing w:after="0" w:line="259" w:lineRule="auto"/>
        <w:ind w:left="-5" w:right="0"/>
      </w:pPr>
      <w:r>
        <w:rPr>
          <w:b/>
        </w:rPr>
        <w:t xml:space="preserve">Kinesiology: </w:t>
      </w:r>
    </w:p>
    <w:p w14:paraId="29E29D2D" w14:textId="77777777" w:rsidR="00176797" w:rsidRDefault="00D572B0">
      <w:pPr>
        <w:spacing w:after="0" w:line="259" w:lineRule="auto"/>
        <w:ind w:left="0" w:right="0" w:firstLine="0"/>
      </w:pPr>
      <w:r>
        <w:t xml:space="preserve"> </w:t>
      </w:r>
    </w:p>
    <w:p w14:paraId="75B49126" w14:textId="77777777" w:rsidR="00176797" w:rsidRDefault="00D572B0">
      <w:pPr>
        <w:ind w:left="-5" w:right="125"/>
      </w:pPr>
      <w:r>
        <w:t xml:space="preserve">Take </w:t>
      </w:r>
      <w:proofErr w:type="gramStart"/>
      <w:r>
        <w:t>all of</w:t>
      </w:r>
      <w:proofErr w:type="gramEnd"/>
      <w:r>
        <w:t xml:space="preserve"> the following courses: </w:t>
      </w:r>
    </w:p>
    <w:p w14:paraId="2B315BC9" w14:textId="77777777" w:rsidR="00176797" w:rsidRDefault="00D572B0">
      <w:pPr>
        <w:spacing w:after="0" w:line="259" w:lineRule="auto"/>
        <w:ind w:left="0" w:right="0" w:firstLine="0"/>
      </w:pPr>
      <w:r>
        <w:t xml:space="preserve"> </w:t>
      </w:r>
    </w:p>
    <w:p w14:paraId="1F9B06F6" w14:textId="77777777" w:rsidR="00176797" w:rsidRDefault="00D572B0">
      <w:pPr>
        <w:ind w:left="-5" w:right="125"/>
      </w:pPr>
      <w:r>
        <w:t xml:space="preserve">ATEP 207 Prevention and Care of Athletic Injuries (3 units) </w:t>
      </w:r>
    </w:p>
    <w:p w14:paraId="1966D626" w14:textId="77777777" w:rsidR="00176797" w:rsidRDefault="00D572B0">
      <w:pPr>
        <w:ind w:left="-5" w:right="125"/>
      </w:pPr>
      <w:r>
        <w:t xml:space="preserve">Prerequisite(s): None </w:t>
      </w:r>
    </w:p>
    <w:p w14:paraId="19322DEC" w14:textId="77777777" w:rsidR="00176797" w:rsidRDefault="00D572B0">
      <w:pPr>
        <w:spacing w:after="0" w:line="259" w:lineRule="auto"/>
        <w:ind w:left="0" w:right="0" w:firstLine="0"/>
      </w:pPr>
      <w:r>
        <w:t xml:space="preserve"> </w:t>
      </w:r>
    </w:p>
    <w:p w14:paraId="35188077" w14:textId="77777777" w:rsidR="00176797" w:rsidRDefault="00D572B0">
      <w:pPr>
        <w:ind w:left="-5" w:right="125"/>
      </w:pPr>
      <w:r>
        <w:t xml:space="preserve">KIN 300 Biomechanics of Human Movement (3)  </w:t>
      </w:r>
    </w:p>
    <w:p w14:paraId="080524E2" w14:textId="77777777" w:rsidR="00176797" w:rsidRDefault="00D572B0">
      <w:pPr>
        <w:ind w:left="-5" w:right="125"/>
      </w:pPr>
      <w:r>
        <w:lastRenderedPageBreak/>
        <w:t xml:space="preserve">Prerequisite(s): BIOL 208 or equivalent 4-unit Human Anatomy course with 3-hour lecture and 3-hour laboratory with a grade of "C" or better or consent of instructor. Open to Kinesiology and Dance Science majors only.  </w:t>
      </w:r>
    </w:p>
    <w:p w14:paraId="4864A8CD" w14:textId="77777777" w:rsidR="00176797" w:rsidRDefault="00D572B0">
      <w:pPr>
        <w:spacing w:after="2"/>
        <w:ind w:left="-5" w:right="0"/>
      </w:pPr>
      <w:r>
        <w:rPr>
          <w:shd w:val="clear" w:color="auto" w:fill="F7F7F7"/>
        </w:rPr>
        <w:t xml:space="preserve">Prerequisite/Corequisite: </w:t>
      </w:r>
      <w:r>
        <w:t>KIN 201</w:t>
      </w:r>
      <w:r>
        <w:rPr>
          <w:shd w:val="clear" w:color="auto" w:fill="F7F7F7"/>
        </w:rPr>
        <w:t xml:space="preserve"> applies to Kinesiology majors.</w:t>
      </w:r>
      <w:r>
        <w:t xml:space="preserve"> </w:t>
      </w:r>
    </w:p>
    <w:p w14:paraId="58AC8AE0" w14:textId="77777777" w:rsidR="00176797" w:rsidRDefault="00D572B0">
      <w:pPr>
        <w:spacing w:after="0" w:line="259" w:lineRule="auto"/>
        <w:ind w:left="0" w:right="0" w:firstLine="0"/>
      </w:pPr>
      <w:r>
        <w:t xml:space="preserve"> </w:t>
      </w:r>
    </w:p>
    <w:p w14:paraId="6E589B5F" w14:textId="77777777" w:rsidR="00176797" w:rsidRDefault="00D572B0">
      <w:pPr>
        <w:ind w:left="-5" w:right="125"/>
      </w:pPr>
      <w:r>
        <w:t xml:space="preserve">KIN 301 Exercise Physiology (3)  </w:t>
      </w:r>
    </w:p>
    <w:p w14:paraId="584D9035" w14:textId="77777777" w:rsidR="00176797" w:rsidRDefault="00D572B0">
      <w:pPr>
        <w:spacing w:after="2"/>
        <w:ind w:left="-5" w:right="0"/>
      </w:pPr>
      <w:r>
        <w:t>Prerequisites: BIOL 207</w:t>
      </w:r>
      <w:r>
        <w:rPr>
          <w:shd w:val="clear" w:color="auto" w:fill="F7F7F7"/>
        </w:rPr>
        <w:t xml:space="preserve"> with a “C” or better.  Kinesiology majors and Dance Science</w:t>
      </w:r>
      <w:r>
        <w:t xml:space="preserve"> majors only.  </w:t>
      </w:r>
    </w:p>
    <w:p w14:paraId="32A23578" w14:textId="77777777" w:rsidR="00176797" w:rsidRDefault="00D572B0">
      <w:pPr>
        <w:ind w:left="-5" w:right="125"/>
      </w:pPr>
      <w:r>
        <w:t xml:space="preserve">Prerequisite/Corequisite: KIN 201 applies to Kinesiology majors only. Exclude freshmen. </w:t>
      </w:r>
    </w:p>
    <w:p w14:paraId="13EA0BDF" w14:textId="77777777" w:rsidR="00176797" w:rsidRDefault="00D572B0">
      <w:pPr>
        <w:spacing w:after="0" w:line="259" w:lineRule="auto"/>
        <w:ind w:left="0" w:right="0" w:firstLine="0"/>
      </w:pPr>
      <w:r>
        <w:t xml:space="preserve"> </w:t>
      </w:r>
    </w:p>
    <w:p w14:paraId="14D6243C" w14:textId="77777777" w:rsidR="00176797" w:rsidRDefault="00D572B0">
      <w:pPr>
        <w:ind w:left="-5" w:right="125"/>
      </w:pPr>
      <w:r>
        <w:t xml:space="preserve">KIN 312 Motor Control and Learning (3)  </w:t>
      </w:r>
    </w:p>
    <w:p w14:paraId="7638CA71" w14:textId="77777777" w:rsidR="00176797" w:rsidRDefault="00D572B0">
      <w:pPr>
        <w:ind w:left="-5" w:right="125"/>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54D7B0F" wp14:editId="6876E9EE">
                <wp:simplePos x="0" y="0"/>
                <wp:positionH relativeFrom="column">
                  <wp:posOffset>22</wp:posOffset>
                </wp:positionH>
                <wp:positionV relativeFrom="paragraph">
                  <wp:posOffset>-1129281</wp:posOffset>
                </wp:positionV>
                <wp:extent cx="5492496" cy="1828801"/>
                <wp:effectExtent l="0" t="0" r="0" b="0"/>
                <wp:wrapNone/>
                <wp:docPr id="12193" name="Group 12193"/>
                <wp:cNvGraphicFramePr/>
                <a:graphic xmlns:a="http://schemas.openxmlformats.org/drawingml/2006/main">
                  <a:graphicData uri="http://schemas.microsoft.com/office/word/2010/wordprocessingGroup">
                    <wpg:wgp>
                      <wpg:cNvGrpSpPr/>
                      <wpg:grpSpPr>
                        <a:xfrm>
                          <a:off x="0" y="0"/>
                          <a:ext cx="5492496" cy="1828801"/>
                          <a:chOff x="0" y="0"/>
                          <a:chExt cx="5492496" cy="1828801"/>
                        </a:xfrm>
                      </wpg:grpSpPr>
                      <wps:wsp>
                        <wps:cNvPr id="13224" name="Shape 13224"/>
                        <wps:cNvSpPr/>
                        <wps:spPr>
                          <a:xfrm>
                            <a:off x="0" y="1280161"/>
                            <a:ext cx="2770632" cy="182880"/>
                          </a:xfrm>
                          <a:custGeom>
                            <a:avLst/>
                            <a:gdLst/>
                            <a:ahLst/>
                            <a:cxnLst/>
                            <a:rect l="0" t="0" r="0" b="0"/>
                            <a:pathLst>
                              <a:path w="2770632" h="182880">
                                <a:moveTo>
                                  <a:pt x="0" y="0"/>
                                </a:moveTo>
                                <a:lnTo>
                                  <a:pt x="2770632" y="0"/>
                                </a:lnTo>
                                <a:lnTo>
                                  <a:pt x="2770632"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13225" name="Shape 13225"/>
                        <wps:cNvSpPr/>
                        <wps:spPr>
                          <a:xfrm>
                            <a:off x="2051304" y="1097280"/>
                            <a:ext cx="3441192" cy="182880"/>
                          </a:xfrm>
                          <a:custGeom>
                            <a:avLst/>
                            <a:gdLst/>
                            <a:ahLst/>
                            <a:cxnLst/>
                            <a:rect l="0" t="0" r="0" b="0"/>
                            <a:pathLst>
                              <a:path w="3441192" h="182880">
                                <a:moveTo>
                                  <a:pt x="0" y="0"/>
                                </a:moveTo>
                                <a:lnTo>
                                  <a:pt x="3441192" y="0"/>
                                </a:lnTo>
                                <a:lnTo>
                                  <a:pt x="3441192"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13226" name="Shape 13226"/>
                        <wps:cNvSpPr/>
                        <wps:spPr>
                          <a:xfrm>
                            <a:off x="0" y="1097280"/>
                            <a:ext cx="1706880" cy="182880"/>
                          </a:xfrm>
                          <a:custGeom>
                            <a:avLst/>
                            <a:gdLst/>
                            <a:ahLst/>
                            <a:cxnLst/>
                            <a:rect l="0" t="0" r="0" b="0"/>
                            <a:pathLst>
                              <a:path w="1706880" h="182880">
                                <a:moveTo>
                                  <a:pt x="0" y="0"/>
                                </a:moveTo>
                                <a:lnTo>
                                  <a:pt x="1706880" y="0"/>
                                </a:lnTo>
                                <a:lnTo>
                                  <a:pt x="1706880"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13227" name="Shape 13227"/>
                        <wps:cNvSpPr/>
                        <wps:spPr>
                          <a:xfrm>
                            <a:off x="0" y="548640"/>
                            <a:ext cx="676656" cy="182880"/>
                          </a:xfrm>
                          <a:custGeom>
                            <a:avLst/>
                            <a:gdLst/>
                            <a:ahLst/>
                            <a:cxnLst/>
                            <a:rect l="0" t="0" r="0" b="0"/>
                            <a:pathLst>
                              <a:path w="676656" h="182880">
                                <a:moveTo>
                                  <a:pt x="0" y="0"/>
                                </a:moveTo>
                                <a:lnTo>
                                  <a:pt x="676656" y="0"/>
                                </a:lnTo>
                                <a:lnTo>
                                  <a:pt x="676656"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13228" name="Shape 13228"/>
                        <wps:cNvSpPr/>
                        <wps:spPr>
                          <a:xfrm>
                            <a:off x="0" y="365761"/>
                            <a:ext cx="5227320" cy="182880"/>
                          </a:xfrm>
                          <a:custGeom>
                            <a:avLst/>
                            <a:gdLst/>
                            <a:ahLst/>
                            <a:cxnLst/>
                            <a:rect l="0" t="0" r="0" b="0"/>
                            <a:pathLst>
                              <a:path w="5227320" h="182880">
                                <a:moveTo>
                                  <a:pt x="0" y="0"/>
                                </a:moveTo>
                                <a:lnTo>
                                  <a:pt x="5227320" y="0"/>
                                </a:lnTo>
                                <a:lnTo>
                                  <a:pt x="5227320"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13229" name="Shape 13229"/>
                        <wps:cNvSpPr/>
                        <wps:spPr>
                          <a:xfrm>
                            <a:off x="0" y="182880"/>
                            <a:ext cx="862584" cy="182880"/>
                          </a:xfrm>
                          <a:custGeom>
                            <a:avLst/>
                            <a:gdLst/>
                            <a:ahLst/>
                            <a:cxnLst/>
                            <a:rect l="0" t="0" r="0" b="0"/>
                            <a:pathLst>
                              <a:path w="862584" h="182880">
                                <a:moveTo>
                                  <a:pt x="0" y="0"/>
                                </a:moveTo>
                                <a:lnTo>
                                  <a:pt x="862584" y="0"/>
                                </a:lnTo>
                                <a:lnTo>
                                  <a:pt x="862584"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13230" name="Shape 13230"/>
                        <wps:cNvSpPr/>
                        <wps:spPr>
                          <a:xfrm>
                            <a:off x="0" y="0"/>
                            <a:ext cx="978408" cy="182880"/>
                          </a:xfrm>
                          <a:custGeom>
                            <a:avLst/>
                            <a:gdLst/>
                            <a:ahLst/>
                            <a:cxnLst/>
                            <a:rect l="0" t="0" r="0" b="0"/>
                            <a:pathLst>
                              <a:path w="978408" h="182880">
                                <a:moveTo>
                                  <a:pt x="0" y="0"/>
                                </a:moveTo>
                                <a:lnTo>
                                  <a:pt x="978408" y="0"/>
                                </a:lnTo>
                                <a:lnTo>
                                  <a:pt x="978408"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13231" name="Shape 13231"/>
                        <wps:cNvSpPr/>
                        <wps:spPr>
                          <a:xfrm>
                            <a:off x="0" y="1463040"/>
                            <a:ext cx="5373624" cy="182880"/>
                          </a:xfrm>
                          <a:custGeom>
                            <a:avLst/>
                            <a:gdLst/>
                            <a:ahLst/>
                            <a:cxnLst/>
                            <a:rect l="0" t="0" r="0" b="0"/>
                            <a:pathLst>
                              <a:path w="5373624" h="182880">
                                <a:moveTo>
                                  <a:pt x="0" y="0"/>
                                </a:moveTo>
                                <a:lnTo>
                                  <a:pt x="5373624" y="0"/>
                                </a:lnTo>
                                <a:lnTo>
                                  <a:pt x="5373624"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13232" name="Shape 13232"/>
                        <wps:cNvSpPr/>
                        <wps:spPr>
                          <a:xfrm>
                            <a:off x="0" y="1645921"/>
                            <a:ext cx="652272" cy="182880"/>
                          </a:xfrm>
                          <a:custGeom>
                            <a:avLst/>
                            <a:gdLst/>
                            <a:ahLst/>
                            <a:cxnLst/>
                            <a:rect l="0" t="0" r="0" b="0"/>
                            <a:pathLst>
                              <a:path w="652272" h="182880">
                                <a:moveTo>
                                  <a:pt x="0" y="0"/>
                                </a:moveTo>
                                <a:lnTo>
                                  <a:pt x="652272" y="0"/>
                                </a:lnTo>
                                <a:lnTo>
                                  <a:pt x="652272"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g:wgp>
                  </a:graphicData>
                </a:graphic>
              </wp:anchor>
            </w:drawing>
          </mc:Choice>
          <mc:Fallback xmlns:a="http://schemas.openxmlformats.org/drawingml/2006/main">
            <w:pict>
              <v:group id="Group 12193" style="width:432.48pt;height:144pt;position:absolute;z-index:-2147483644;mso-position-horizontal-relative:text;mso-position-horizontal:absolute;margin-left:0.0017395pt;mso-position-vertical-relative:text;margin-top:-88.9199pt;" coordsize="54924,18288">
                <v:shape id="Shape 13233" style="position:absolute;width:27706;height:1828;left:0;top:12801;" coordsize="2770632,182880" path="m0,0l2770632,0l2770632,182880l0,182880l0,0">
                  <v:stroke weight="0pt" endcap="flat" joinstyle="miter" miterlimit="10" on="false" color="#000000" opacity="0"/>
                  <v:fill on="true" color="#f7f7f7"/>
                </v:shape>
                <v:shape id="Shape 13234" style="position:absolute;width:34411;height:1828;left:20513;top:10972;" coordsize="3441192,182880" path="m0,0l3441192,0l3441192,182880l0,182880l0,0">
                  <v:stroke weight="0pt" endcap="flat" joinstyle="miter" miterlimit="10" on="false" color="#000000" opacity="0"/>
                  <v:fill on="true" color="#f7f7f7"/>
                </v:shape>
                <v:shape id="Shape 13235" style="position:absolute;width:17068;height:1828;left:0;top:10972;" coordsize="1706880,182880" path="m0,0l1706880,0l1706880,182880l0,182880l0,0">
                  <v:stroke weight="0pt" endcap="flat" joinstyle="miter" miterlimit="10" on="false" color="#000000" opacity="0"/>
                  <v:fill on="true" color="#f7f7f7"/>
                </v:shape>
                <v:shape id="Shape 13236" style="position:absolute;width:6766;height:1828;left:0;top:5486;" coordsize="676656,182880" path="m0,0l676656,0l676656,182880l0,182880l0,0">
                  <v:stroke weight="0pt" endcap="flat" joinstyle="miter" miterlimit="10" on="false" color="#000000" opacity="0"/>
                  <v:fill on="true" color="#f7f7f7"/>
                </v:shape>
                <v:shape id="Shape 13237" style="position:absolute;width:52273;height:1828;left:0;top:3657;" coordsize="5227320,182880" path="m0,0l5227320,0l5227320,182880l0,182880l0,0">
                  <v:stroke weight="0pt" endcap="flat" joinstyle="miter" miterlimit="10" on="false" color="#000000" opacity="0"/>
                  <v:fill on="true" color="#f7f7f7"/>
                </v:shape>
                <v:shape id="Shape 13238" style="position:absolute;width:8625;height:1828;left:0;top:1828;" coordsize="862584,182880" path="m0,0l862584,0l862584,182880l0,182880l0,0">
                  <v:stroke weight="0pt" endcap="flat" joinstyle="miter" miterlimit="10" on="false" color="#000000" opacity="0"/>
                  <v:fill on="true" color="#f7f7f7"/>
                </v:shape>
                <v:shape id="Shape 13239" style="position:absolute;width:9784;height:1828;left:0;top:0;" coordsize="978408,182880" path="m0,0l978408,0l978408,182880l0,182880l0,0">
                  <v:stroke weight="0pt" endcap="flat" joinstyle="miter" miterlimit="10" on="false" color="#000000" opacity="0"/>
                  <v:fill on="true" color="#f7f7f7"/>
                </v:shape>
                <v:shape id="Shape 13240" style="position:absolute;width:53736;height:1828;left:0;top:14630;" coordsize="5373624,182880" path="m0,0l5373624,0l5373624,182880l0,182880l0,0">
                  <v:stroke weight="0pt" endcap="flat" joinstyle="miter" miterlimit="10" on="false" color="#000000" opacity="0"/>
                  <v:fill on="true" color="#f7f7f7"/>
                </v:shape>
                <v:shape id="Shape 13241" style="position:absolute;width:6522;height:1828;left:0;top:16459;" coordsize="652272,182880" path="m0,0l652272,0l652272,182880l0,182880l0,0">
                  <v:stroke weight="0pt" endcap="flat" joinstyle="miter" miterlimit="10" on="false" color="#000000" opacity="0"/>
                  <v:fill on="true" color="#f7f7f7"/>
                </v:shape>
              </v:group>
            </w:pict>
          </mc:Fallback>
        </mc:AlternateContent>
      </w:r>
      <w:r>
        <w:t xml:space="preserve">Prerequisites: BIOL 207, BIOL 208, and PSY 100with a grade of “C” or better and Dance Science and Kinesiology majors.   </w:t>
      </w:r>
    </w:p>
    <w:p w14:paraId="7BBB372D" w14:textId="77777777" w:rsidR="00176797" w:rsidRDefault="00D572B0">
      <w:pPr>
        <w:ind w:left="-5" w:right="125"/>
      </w:pPr>
      <w:r>
        <w:t xml:space="preserve">Prerequisite/Corequisite: KIN 201 applies to Kinesiology majors only. Freshmen excluded. </w:t>
      </w:r>
    </w:p>
    <w:p w14:paraId="5840A95D" w14:textId="77777777" w:rsidR="00176797" w:rsidRDefault="00D572B0">
      <w:pPr>
        <w:spacing w:after="28" w:line="259" w:lineRule="auto"/>
        <w:ind w:left="0" w:right="0" w:firstLine="0"/>
      </w:pPr>
      <w:r>
        <w:t xml:space="preserve"> </w:t>
      </w:r>
    </w:p>
    <w:p w14:paraId="43AE43E7" w14:textId="77777777" w:rsidR="00176797" w:rsidRDefault="00D572B0">
      <w:pPr>
        <w:pStyle w:val="Heading2"/>
        <w:spacing w:after="33"/>
        <w:ind w:left="-5"/>
      </w:pPr>
      <w:r>
        <w:t xml:space="preserve">Nutrition and Dietetics </w:t>
      </w:r>
    </w:p>
    <w:p w14:paraId="0F6FDD12" w14:textId="77777777" w:rsidR="00176797" w:rsidRDefault="00D572B0">
      <w:pPr>
        <w:spacing w:after="0" w:line="259" w:lineRule="auto"/>
        <w:ind w:left="0" w:right="0" w:firstLine="0"/>
      </w:pPr>
      <w:r>
        <w:t xml:space="preserve"> </w:t>
      </w:r>
    </w:p>
    <w:p w14:paraId="5180C172" w14:textId="77777777" w:rsidR="00176797" w:rsidRDefault="00D572B0">
      <w:pPr>
        <w:ind w:left="-5" w:right="125"/>
      </w:pPr>
      <w:r>
        <w:t xml:space="preserve">Take the following course: </w:t>
      </w:r>
    </w:p>
    <w:p w14:paraId="538A1E4F" w14:textId="77777777" w:rsidR="00176797" w:rsidRDefault="00D572B0">
      <w:pPr>
        <w:spacing w:after="0" w:line="259" w:lineRule="auto"/>
        <w:ind w:left="0" w:right="0" w:firstLine="0"/>
      </w:pPr>
      <w:r>
        <w:t xml:space="preserve"> </w:t>
      </w:r>
    </w:p>
    <w:p w14:paraId="74B9AC1D" w14:textId="77777777" w:rsidR="00176797" w:rsidRDefault="00D572B0">
      <w:pPr>
        <w:ind w:left="-5" w:right="125"/>
      </w:pPr>
      <w:r>
        <w:t xml:space="preserve">NUTR 132 Introductory Nutrition (3) </w:t>
      </w:r>
    </w:p>
    <w:p w14:paraId="120CD890" w14:textId="77777777" w:rsidR="00176797" w:rsidRDefault="00D572B0">
      <w:pPr>
        <w:ind w:left="-5" w:right="125"/>
      </w:pPr>
      <w:r>
        <w:t xml:space="preserve">Prerequisite/Corequisite: One Foundation course. </w:t>
      </w:r>
    </w:p>
    <w:p w14:paraId="11DCC1E4" w14:textId="77777777" w:rsidR="00176797" w:rsidRDefault="00D572B0">
      <w:pPr>
        <w:spacing w:after="28" w:line="259" w:lineRule="auto"/>
        <w:ind w:left="0" w:right="0" w:firstLine="0"/>
      </w:pPr>
      <w:r>
        <w:t xml:space="preserve"> </w:t>
      </w:r>
    </w:p>
    <w:p w14:paraId="5D06F66F" w14:textId="77777777" w:rsidR="00176797" w:rsidRDefault="00D572B0">
      <w:pPr>
        <w:pStyle w:val="Heading2"/>
        <w:ind w:left="-5"/>
      </w:pPr>
      <w:r>
        <w:t xml:space="preserve">Admission Requirements </w:t>
      </w:r>
    </w:p>
    <w:p w14:paraId="6F28D969" w14:textId="77777777" w:rsidR="00176797" w:rsidRDefault="00D572B0">
      <w:pPr>
        <w:ind w:left="-5" w:right="125"/>
      </w:pPr>
      <w:r>
        <w:t xml:space="preserve">Admission to the Master of Science in Athletic Training (MSAT) is a two-step process:  </w:t>
      </w:r>
    </w:p>
    <w:p w14:paraId="0D29903A" w14:textId="77777777" w:rsidR="00176797" w:rsidRDefault="00D572B0">
      <w:pPr>
        <w:spacing w:after="0" w:line="259" w:lineRule="auto"/>
        <w:ind w:left="0" w:right="0" w:firstLine="0"/>
      </w:pPr>
      <w:r>
        <w:t xml:space="preserve"> </w:t>
      </w:r>
    </w:p>
    <w:p w14:paraId="0E8EB6F2" w14:textId="77777777" w:rsidR="00176797" w:rsidRDefault="00D572B0">
      <w:pPr>
        <w:ind w:left="-5" w:right="125"/>
      </w:pPr>
      <w:r>
        <w:t xml:space="preserve">1) Graduate Student Application, and 2) Program application via ATCAS and admission to the MSAT. Admission shall be granted on a competitive basis; meeting the admission requirements qualifies an individual </w:t>
      </w:r>
      <w:proofErr w:type="gramStart"/>
      <w:r>
        <w:t>for, but</w:t>
      </w:r>
      <w:proofErr w:type="gramEnd"/>
      <w:r>
        <w:t xml:space="preserve"> does not guarantee admission to the program. </w:t>
      </w:r>
    </w:p>
    <w:p w14:paraId="140D2C65" w14:textId="77777777" w:rsidR="00176797" w:rsidRDefault="00D572B0">
      <w:pPr>
        <w:spacing w:after="0" w:line="259" w:lineRule="auto"/>
        <w:ind w:left="0" w:right="0" w:firstLine="0"/>
      </w:pPr>
      <w:r>
        <w:t xml:space="preserve"> </w:t>
      </w:r>
    </w:p>
    <w:p w14:paraId="586CE74C" w14:textId="77777777" w:rsidR="00176797" w:rsidRDefault="00D572B0">
      <w:pPr>
        <w:ind w:left="-5" w:right="125"/>
      </w:pPr>
      <w:r>
        <w:t xml:space="preserve">The MSAT degree program is a four-semester cohort model with instruction beginning in the Fall term. </w:t>
      </w:r>
    </w:p>
    <w:p w14:paraId="64F228D2" w14:textId="77777777" w:rsidR="00176797" w:rsidRDefault="00D572B0">
      <w:pPr>
        <w:spacing w:after="28" w:line="259" w:lineRule="auto"/>
        <w:ind w:left="0" w:right="0" w:firstLine="0"/>
      </w:pPr>
      <w:r>
        <w:t xml:space="preserve"> </w:t>
      </w:r>
    </w:p>
    <w:p w14:paraId="3914F4CE" w14:textId="77777777" w:rsidR="00176797" w:rsidRDefault="00D572B0">
      <w:pPr>
        <w:pStyle w:val="Heading2"/>
        <w:ind w:left="-5"/>
      </w:pPr>
      <w:r>
        <w:t xml:space="preserve">Graduate Student Admission to the University </w:t>
      </w:r>
    </w:p>
    <w:p w14:paraId="7400479E" w14:textId="77777777" w:rsidR="00176797" w:rsidRDefault="00D572B0">
      <w:pPr>
        <w:numPr>
          <w:ilvl w:val="0"/>
          <w:numId w:val="2"/>
        </w:numPr>
        <w:spacing w:after="0" w:line="251" w:lineRule="auto"/>
        <w:ind w:right="125"/>
      </w:pPr>
      <w:r>
        <w:t>Applicants must meet the University (CSULB) admission requirements for Graduate Programs (</w:t>
      </w:r>
      <w:hyperlink r:id="rId8">
        <w:r>
          <w:t>http://web.csulb.edu/depts/enrollment/admissions/graduate_programs.html</w:t>
        </w:r>
      </w:hyperlink>
      <w:r>
        <w:t>). Applications for graduate admission are accepted October 1 to January 15. Each applicant must apply online to the University (CSULB) as a graduate student through Cal State Apply (</w:t>
      </w:r>
      <w:hyperlink r:id="rId9">
        <w:r>
          <w:t>https://www2.calstate.edu/apply</w:t>
        </w:r>
      </w:hyperlink>
      <w:r>
        <w:t xml:space="preserve">). </w:t>
      </w:r>
    </w:p>
    <w:p w14:paraId="49C86EDC" w14:textId="77777777" w:rsidR="00176797" w:rsidRDefault="00D572B0">
      <w:pPr>
        <w:spacing w:after="0" w:line="259" w:lineRule="auto"/>
        <w:ind w:left="0" w:right="0" w:firstLine="0"/>
      </w:pPr>
      <w:r>
        <w:t xml:space="preserve"> </w:t>
      </w:r>
    </w:p>
    <w:p w14:paraId="2951CE82" w14:textId="77777777" w:rsidR="00176797" w:rsidRDefault="00D572B0">
      <w:pPr>
        <w:numPr>
          <w:ilvl w:val="0"/>
          <w:numId w:val="2"/>
        </w:numPr>
        <w:ind w:right="125"/>
      </w:pPr>
      <w:r>
        <w:lastRenderedPageBreak/>
        <w:t xml:space="preserve">Upon receipt of all necessary documents, CSULB Enrollment Services – Admissions for Graduate Programs will review eligibility based on the minimum University admission requirements for Graduate Programs. </w:t>
      </w:r>
    </w:p>
    <w:p w14:paraId="426C09DF" w14:textId="77777777" w:rsidR="00176797" w:rsidRDefault="00D572B0">
      <w:pPr>
        <w:spacing w:after="0" w:line="259" w:lineRule="auto"/>
        <w:ind w:left="0" w:right="0" w:firstLine="0"/>
      </w:pPr>
      <w:r>
        <w:t xml:space="preserve"> </w:t>
      </w:r>
    </w:p>
    <w:p w14:paraId="45C39624" w14:textId="77777777" w:rsidR="00176797" w:rsidRDefault="00D572B0">
      <w:pPr>
        <w:numPr>
          <w:ilvl w:val="0"/>
          <w:numId w:val="2"/>
        </w:numPr>
        <w:ind w:right="125"/>
      </w:pPr>
      <w:r>
        <w:t xml:space="preserve">If the applicant is deemed eligible for university admission under the admission categories of Graduate Classified or Graduate Conditionally Classified, the graduate student application will be forwarded to MSAT program faculty for review. The applicant will receive notification via email of the MSAT admission status from Enrollment Services – Admissions after the program faculty has made their decision. </w:t>
      </w:r>
    </w:p>
    <w:p w14:paraId="7B63ACA8" w14:textId="77777777" w:rsidR="00176797" w:rsidRDefault="00D572B0">
      <w:pPr>
        <w:spacing w:after="28" w:line="259" w:lineRule="auto"/>
        <w:ind w:left="0" w:right="0" w:firstLine="0"/>
      </w:pPr>
      <w:r>
        <w:t xml:space="preserve"> </w:t>
      </w:r>
    </w:p>
    <w:p w14:paraId="39E3911B" w14:textId="77777777" w:rsidR="00176797" w:rsidRDefault="00D572B0">
      <w:pPr>
        <w:pStyle w:val="Heading2"/>
        <w:ind w:left="-5"/>
      </w:pPr>
      <w:r>
        <w:t xml:space="preserve">Admission to the MSAT </w:t>
      </w:r>
    </w:p>
    <w:p w14:paraId="6A429E2F" w14:textId="77777777" w:rsidR="00176797" w:rsidRDefault="00D572B0">
      <w:pPr>
        <w:numPr>
          <w:ilvl w:val="0"/>
          <w:numId w:val="3"/>
        </w:numPr>
        <w:ind w:right="125" w:hanging="269"/>
      </w:pPr>
      <w:r>
        <w:t xml:space="preserve">Only applicants deemed eligible to be admitted to the University for Graduate </w:t>
      </w:r>
    </w:p>
    <w:p w14:paraId="18BB6810" w14:textId="77777777" w:rsidR="00176797" w:rsidRDefault="00D572B0">
      <w:pPr>
        <w:ind w:left="-5" w:right="125"/>
      </w:pPr>
      <w:r>
        <w:t xml:space="preserve">Programs will be considered for admission into the Master of Science in Athletic Training degree program. Eligible applicants will also complete and submit the online application to the program through ATCAS (Athletic Training Centralized Application Service). </w:t>
      </w:r>
    </w:p>
    <w:p w14:paraId="6893F25F" w14:textId="77777777" w:rsidR="00176797" w:rsidRDefault="00D572B0">
      <w:pPr>
        <w:spacing w:after="0" w:line="259" w:lineRule="auto"/>
        <w:ind w:left="0" w:right="0" w:firstLine="0"/>
      </w:pPr>
      <w:r>
        <w:t xml:space="preserve"> </w:t>
      </w:r>
    </w:p>
    <w:p w14:paraId="0EC60812" w14:textId="77777777" w:rsidR="00176797" w:rsidRDefault="00D572B0">
      <w:pPr>
        <w:numPr>
          <w:ilvl w:val="0"/>
          <w:numId w:val="3"/>
        </w:numPr>
        <w:ind w:right="125" w:hanging="269"/>
      </w:pPr>
      <w:r>
        <w:t xml:space="preserve">Applicants will complete and submit the online application to the program through ATCAS (Athletic Training Centralized Application Service) (http://atcas.liaisoncas.org/). The program application deadline is February 1. </w:t>
      </w:r>
    </w:p>
    <w:p w14:paraId="5E30610C" w14:textId="77777777" w:rsidR="00176797" w:rsidRDefault="00D572B0">
      <w:pPr>
        <w:spacing w:after="0" w:line="259" w:lineRule="auto"/>
        <w:ind w:left="0" w:right="0" w:firstLine="0"/>
      </w:pPr>
      <w:r>
        <w:t xml:space="preserve"> </w:t>
      </w:r>
    </w:p>
    <w:p w14:paraId="0107E048" w14:textId="77777777" w:rsidR="00176797" w:rsidRDefault="00D572B0">
      <w:pPr>
        <w:numPr>
          <w:ilvl w:val="0"/>
          <w:numId w:val="3"/>
        </w:numPr>
        <w:ind w:right="125" w:hanging="269"/>
      </w:pPr>
      <w:r>
        <w:t xml:space="preserve">The ATCAS application requests the below information: </w:t>
      </w:r>
    </w:p>
    <w:p w14:paraId="2633D23F" w14:textId="77777777" w:rsidR="00176797" w:rsidRDefault="00D572B0">
      <w:pPr>
        <w:ind w:left="-5" w:right="125"/>
      </w:pPr>
      <w:r>
        <w:t xml:space="preserve">Official transcripts of all academic work attempted. </w:t>
      </w:r>
    </w:p>
    <w:p w14:paraId="2D15752F" w14:textId="77777777" w:rsidR="00176797" w:rsidRDefault="00D572B0">
      <w:pPr>
        <w:ind w:left="-5" w:right="125"/>
      </w:pPr>
      <w:r>
        <w:t xml:space="preserve">Submit to the university and ATCAS official scores from the General Aptitude Section (quantitative, verbal, and analytical) of the Graduate Record Examination (GRE), taken within five years of applying to the MSAT program. University Code: 4389, Department Code: 0623. </w:t>
      </w:r>
    </w:p>
    <w:p w14:paraId="2B3D5731" w14:textId="77777777" w:rsidR="00176797" w:rsidRDefault="00D572B0">
      <w:pPr>
        <w:ind w:left="-5" w:right="125"/>
      </w:pPr>
      <w:r>
        <w:t xml:space="preserve">Provide ATCAS with three letters of recommendation attesting to the potential for success as an athletic trainer and/or the scholarly potential of the applicant; o At least one letter must be from an BOC (Board of Certification for the Athletic Trainer) certified athletic trainer with whom the applicant had a professional association, and </w:t>
      </w:r>
      <w:proofErr w:type="spellStart"/>
      <w:r>
        <w:t>o</w:t>
      </w:r>
      <w:proofErr w:type="spellEnd"/>
      <w:r>
        <w:t xml:space="preserve"> One from a professor for a prerequisite course which the applicant completed. o If the applicant previously has been employed, the third letter should be from an employer. </w:t>
      </w:r>
    </w:p>
    <w:p w14:paraId="6B46BD17" w14:textId="77777777" w:rsidR="00176797" w:rsidRDefault="00D572B0">
      <w:pPr>
        <w:ind w:left="-5" w:right="125"/>
      </w:pPr>
      <w:r>
        <w:t xml:space="preserve">o If the applicant previously has not been employed, the third letter should be from another BOC certified athletic trainer with whom the applicant had a professional association. </w:t>
      </w:r>
    </w:p>
    <w:p w14:paraId="13D10C17" w14:textId="77777777" w:rsidR="00176797" w:rsidRDefault="00D572B0">
      <w:pPr>
        <w:ind w:left="-5" w:right="125"/>
      </w:pPr>
      <w:r>
        <w:t xml:space="preserve">Provide documentation of knowledge of athletic training through a minimum of 200 documented hours of volunteer experience under the direct supervision of a BOC certified athletic trainer. </w:t>
      </w:r>
    </w:p>
    <w:p w14:paraId="55C97970" w14:textId="77777777" w:rsidR="00176797" w:rsidRDefault="00D572B0">
      <w:pPr>
        <w:ind w:left="-5" w:right="125"/>
      </w:pPr>
      <w:r>
        <w:t xml:space="preserve">Provide a written statement of purpose reflecting the applicant's commitment to athletic training. </w:t>
      </w:r>
    </w:p>
    <w:p w14:paraId="2D44A889" w14:textId="77777777" w:rsidR="00176797" w:rsidRDefault="00D572B0">
      <w:pPr>
        <w:ind w:left="-5" w:right="125"/>
      </w:pPr>
      <w:r>
        <w:t xml:space="preserve">Meet prerequisite requirements. All courses (prerequisite and overall) must be taken from an accredited institution. </w:t>
      </w:r>
    </w:p>
    <w:p w14:paraId="3E026A5C" w14:textId="77777777" w:rsidR="00176797" w:rsidRDefault="00D572B0">
      <w:pPr>
        <w:spacing w:after="0" w:line="259" w:lineRule="auto"/>
        <w:ind w:left="0" w:right="0" w:firstLine="0"/>
      </w:pPr>
      <w:r>
        <w:lastRenderedPageBreak/>
        <w:t xml:space="preserve"> </w:t>
      </w:r>
    </w:p>
    <w:p w14:paraId="7DB7160C" w14:textId="77777777" w:rsidR="00176797" w:rsidRDefault="00D572B0">
      <w:pPr>
        <w:numPr>
          <w:ilvl w:val="0"/>
          <w:numId w:val="4"/>
        </w:numPr>
        <w:ind w:right="125"/>
      </w:pPr>
      <w:r>
        <w:t xml:space="preserve">The MSAT uses the “Rolling Admissions” model. This means following admission eligibility to CSULB as a graduate student, the Program Faculty begin evaluating complete ATCAS applications as they arrive. Program seats are filled on a first-come, first-served basis. We recommend that interested students apply as early as possible. The program reserves the right to extend the deadline to accept and review of ATCAS applications after the regular deadline if space in the cohort exists. </w:t>
      </w:r>
    </w:p>
    <w:p w14:paraId="73D5C743" w14:textId="77777777" w:rsidR="00176797" w:rsidRDefault="00D572B0">
      <w:pPr>
        <w:spacing w:after="0" w:line="259" w:lineRule="auto"/>
        <w:ind w:left="0" w:right="0" w:firstLine="0"/>
      </w:pPr>
      <w:r>
        <w:t xml:space="preserve"> </w:t>
      </w:r>
    </w:p>
    <w:p w14:paraId="6B4A4DBF" w14:textId="77777777" w:rsidR="00176797" w:rsidRDefault="00D572B0">
      <w:pPr>
        <w:numPr>
          <w:ilvl w:val="0"/>
          <w:numId w:val="4"/>
        </w:numPr>
        <w:ind w:right="125"/>
      </w:pPr>
      <w:r>
        <w:t xml:space="preserve">The MSAT Program Faculty will conduct applicant interviews to assist in their application reviews and admissions decisions via telephone, video conference, or face to face. To be eligible for the interview, applicants must have 1) met CSULB admission requirements as a “Graduate Classified” or “Graduate Conditionally Classified” student, 2) a complete ATCAS application, and 3) meets the program admission prerequisite course requirements. </w:t>
      </w:r>
    </w:p>
    <w:p w14:paraId="1C9594B2" w14:textId="77777777" w:rsidR="00176797" w:rsidRDefault="00D572B0">
      <w:pPr>
        <w:spacing w:after="0" w:line="259" w:lineRule="auto"/>
        <w:ind w:left="0" w:right="0" w:firstLine="0"/>
      </w:pPr>
      <w:r>
        <w:t xml:space="preserve"> </w:t>
      </w:r>
    </w:p>
    <w:p w14:paraId="31763154" w14:textId="77777777" w:rsidR="00176797" w:rsidRDefault="00D572B0">
      <w:pPr>
        <w:numPr>
          <w:ilvl w:val="0"/>
          <w:numId w:val="4"/>
        </w:numPr>
        <w:ind w:right="125"/>
      </w:pPr>
      <w:r>
        <w:t xml:space="preserve">(International Students Only) - applicants who have completed their </w:t>
      </w:r>
      <w:proofErr w:type="gramStart"/>
      <w:r>
        <w:t>undergraduate  degree</w:t>
      </w:r>
      <w:proofErr w:type="gramEnd"/>
      <w:r>
        <w:t xml:space="preserve"> outside of the United States are required to achieve an acceptable score on the Test of English as a Foreign Language (TOEFL), minimum 550 (paper-based), or 80 (internet-based). </w:t>
      </w:r>
    </w:p>
    <w:p w14:paraId="1E4F33FE" w14:textId="77777777" w:rsidR="00176797" w:rsidRDefault="00D572B0">
      <w:pPr>
        <w:spacing w:after="28" w:line="259" w:lineRule="auto"/>
        <w:ind w:left="0" w:right="0" w:firstLine="0"/>
      </w:pPr>
      <w:r>
        <w:t xml:space="preserve"> </w:t>
      </w:r>
    </w:p>
    <w:p w14:paraId="5F8A4DE5" w14:textId="77777777" w:rsidR="00176797" w:rsidRDefault="00D572B0">
      <w:pPr>
        <w:pStyle w:val="Heading2"/>
        <w:ind w:left="-5"/>
      </w:pPr>
      <w:r>
        <w:t xml:space="preserve">Post-Admission Program Requirements </w:t>
      </w:r>
    </w:p>
    <w:p w14:paraId="57DB33FD" w14:textId="77777777" w:rsidR="00176797" w:rsidRDefault="00D572B0">
      <w:pPr>
        <w:ind w:left="-5" w:right="125"/>
      </w:pPr>
      <w:r>
        <w:t xml:space="preserve">After admission to the Master of Science in Athletic Training Program, the following documentation must be submitted to the AT Program prior to the beginning of program instruction. </w:t>
      </w:r>
    </w:p>
    <w:p w14:paraId="0F665D09" w14:textId="77777777" w:rsidR="00176797" w:rsidRDefault="00D572B0">
      <w:pPr>
        <w:spacing w:after="0" w:line="259" w:lineRule="auto"/>
        <w:ind w:left="0" w:right="0" w:firstLine="0"/>
      </w:pPr>
      <w:r>
        <w:t xml:space="preserve"> </w:t>
      </w:r>
    </w:p>
    <w:p w14:paraId="650BD9DD" w14:textId="77777777" w:rsidR="00176797" w:rsidRDefault="00D572B0">
      <w:pPr>
        <w:ind w:left="-5" w:right="298"/>
      </w:pPr>
      <w:r>
        <w:t xml:space="preserve">Health insurance, </w:t>
      </w:r>
      <w:proofErr w:type="gramStart"/>
      <w:r>
        <w:t>titers</w:t>
      </w:r>
      <w:proofErr w:type="gramEnd"/>
      <w:r>
        <w:t xml:space="preserve"> and immunizations (HBV series, MMR, Tdap, chicken pox, and meningococcal), Negative TB Test (within past 2 months), and malpractice insurance. BOC (Board of Certification for the Athletic Trainer) identification number. Signed Documentation: Ability to meet Technical Standards with or without accommodations, Statement of Confidentiality, and Communicable Disease Policy. Federal Criminal Background Check will be conducted upon arrival on campus for program instruction. </w:t>
      </w:r>
    </w:p>
    <w:p w14:paraId="12B1EAF3" w14:textId="77777777" w:rsidR="00176797" w:rsidRDefault="00D572B0">
      <w:pPr>
        <w:spacing w:after="0" w:line="259" w:lineRule="auto"/>
        <w:ind w:left="0" w:right="0" w:firstLine="0"/>
      </w:pPr>
      <w:r>
        <w:t xml:space="preserve"> </w:t>
      </w:r>
    </w:p>
    <w:p w14:paraId="4E8F22D3" w14:textId="77777777" w:rsidR="00176797" w:rsidRDefault="00D572B0">
      <w:pPr>
        <w:ind w:left="-5" w:right="125"/>
      </w:pPr>
      <w:r>
        <w:t xml:space="preserve">Adhering to the Athletic Training Programs Technical Standards and academic performance standards functions are required for clinical coursework. </w:t>
      </w:r>
    </w:p>
    <w:p w14:paraId="6437DB7B" w14:textId="77777777" w:rsidR="00176797" w:rsidRDefault="00D572B0">
      <w:pPr>
        <w:spacing w:after="28" w:line="259" w:lineRule="auto"/>
        <w:ind w:left="0" w:right="0" w:firstLine="0"/>
      </w:pPr>
      <w:r>
        <w:t xml:space="preserve"> </w:t>
      </w:r>
    </w:p>
    <w:p w14:paraId="4DEBEDED" w14:textId="77777777" w:rsidR="00176797" w:rsidRDefault="00D572B0">
      <w:pPr>
        <w:pStyle w:val="Heading2"/>
        <w:ind w:left="-5"/>
      </w:pPr>
      <w:r>
        <w:t xml:space="preserve">Retention </w:t>
      </w:r>
    </w:p>
    <w:p w14:paraId="6F137AAE" w14:textId="77777777" w:rsidR="00176797" w:rsidRDefault="00D572B0">
      <w:pPr>
        <w:numPr>
          <w:ilvl w:val="0"/>
          <w:numId w:val="5"/>
        </w:numPr>
        <w:ind w:right="125" w:hanging="269"/>
      </w:pPr>
      <w:r>
        <w:t xml:space="preserve">Maintain a 3.00 or better grade point average in all graduate work completed at CSULB. </w:t>
      </w:r>
    </w:p>
    <w:p w14:paraId="59566064" w14:textId="77777777" w:rsidR="00176797" w:rsidRDefault="00D572B0">
      <w:pPr>
        <w:spacing w:after="0" w:line="259" w:lineRule="auto"/>
        <w:ind w:left="0" w:right="0" w:firstLine="0"/>
      </w:pPr>
      <w:r>
        <w:t xml:space="preserve"> </w:t>
      </w:r>
    </w:p>
    <w:p w14:paraId="61BCCDD8" w14:textId="77777777" w:rsidR="00176797" w:rsidRDefault="00D572B0">
      <w:pPr>
        <w:numPr>
          <w:ilvl w:val="0"/>
          <w:numId w:val="5"/>
        </w:numPr>
        <w:ind w:right="125" w:hanging="269"/>
      </w:pPr>
      <w:r>
        <w:t xml:space="preserve">Make continuous satisfactory progress toward the degree objective. </w:t>
      </w:r>
    </w:p>
    <w:p w14:paraId="2331B86E" w14:textId="77777777" w:rsidR="00176797" w:rsidRDefault="00D572B0">
      <w:pPr>
        <w:spacing w:after="0" w:line="259" w:lineRule="auto"/>
        <w:ind w:left="0" w:right="0" w:firstLine="0"/>
      </w:pPr>
      <w:r>
        <w:t xml:space="preserve"> </w:t>
      </w:r>
    </w:p>
    <w:p w14:paraId="457D0916" w14:textId="1024626B" w:rsidR="00176797" w:rsidRDefault="00D572B0">
      <w:pPr>
        <w:numPr>
          <w:ilvl w:val="0"/>
          <w:numId w:val="5"/>
        </w:numPr>
        <w:ind w:right="125" w:hanging="269"/>
      </w:pPr>
      <w:r>
        <w:t xml:space="preserve">Each major course must be completed with a grade of "C" or better. A course in which a grade lower than a "C" is received must be repeated and successfully </w:t>
      </w:r>
      <w:r>
        <w:lastRenderedPageBreak/>
        <w:t xml:space="preserve">completed prior to enrolling in any other course for which it is a prerequisite or progression in the program. The program is cohort course sequenced, to repeat a course means the student will be placed on administrative-academic </w:t>
      </w:r>
      <w:r w:rsidR="001959DA">
        <w:t>warning</w:t>
      </w:r>
      <w:r>
        <w:t xml:space="preserve"> and must take an educational leave until the course is offered again in the program sequence. The student will rejoin the program sequence with the next cohort to retake the course. A course can be repeated only once. Failing to meet the course grade standard on the second attempt will result in administrative-academic disqualification from the program. </w:t>
      </w:r>
    </w:p>
    <w:p w14:paraId="68D26283" w14:textId="77777777" w:rsidR="00176797" w:rsidRDefault="00D572B0">
      <w:pPr>
        <w:spacing w:after="28" w:line="259" w:lineRule="auto"/>
        <w:ind w:left="0" w:right="0" w:firstLine="0"/>
      </w:pPr>
      <w:r>
        <w:t xml:space="preserve"> </w:t>
      </w:r>
    </w:p>
    <w:p w14:paraId="6A1A2D67" w14:textId="77777777" w:rsidR="00176797" w:rsidRDefault="00D572B0">
      <w:pPr>
        <w:pStyle w:val="Heading2"/>
        <w:ind w:left="-5"/>
      </w:pPr>
      <w:r>
        <w:t xml:space="preserve">Advancement to Candidacy </w:t>
      </w:r>
    </w:p>
    <w:p w14:paraId="094CC541" w14:textId="77777777" w:rsidR="00176797" w:rsidRDefault="00D572B0">
      <w:pPr>
        <w:numPr>
          <w:ilvl w:val="0"/>
          <w:numId w:val="6"/>
        </w:numPr>
        <w:ind w:right="125" w:hanging="269"/>
      </w:pPr>
      <w:r>
        <w:t xml:space="preserve">Attainment of classified status as a student in a graduate program at CSULB. </w:t>
      </w:r>
    </w:p>
    <w:p w14:paraId="6137F340" w14:textId="77777777" w:rsidR="00176797" w:rsidRDefault="00D572B0">
      <w:pPr>
        <w:spacing w:after="0" w:line="259" w:lineRule="auto"/>
        <w:ind w:left="0" w:right="0" w:firstLine="0"/>
      </w:pPr>
      <w:r>
        <w:t xml:space="preserve"> </w:t>
      </w:r>
    </w:p>
    <w:p w14:paraId="3A7BD7A2" w14:textId="77777777" w:rsidR="00176797" w:rsidRDefault="00D572B0">
      <w:pPr>
        <w:numPr>
          <w:ilvl w:val="0"/>
          <w:numId w:val="6"/>
        </w:numPr>
        <w:ind w:right="125" w:hanging="269"/>
      </w:pPr>
      <w:r>
        <w:t xml:space="preserve">Meet the University requirements for advancement to candidacy. </w:t>
      </w:r>
    </w:p>
    <w:p w14:paraId="3C0C4595" w14:textId="77777777" w:rsidR="00176797" w:rsidRDefault="00D572B0">
      <w:pPr>
        <w:spacing w:after="0" w:line="259" w:lineRule="auto"/>
        <w:ind w:left="0" w:right="0" w:firstLine="0"/>
      </w:pPr>
      <w:r>
        <w:t xml:space="preserve"> </w:t>
      </w:r>
    </w:p>
    <w:p w14:paraId="3DD635E7" w14:textId="77777777" w:rsidR="00176797" w:rsidRDefault="00D572B0">
      <w:pPr>
        <w:numPr>
          <w:ilvl w:val="0"/>
          <w:numId w:val="6"/>
        </w:numPr>
        <w:ind w:right="125" w:hanging="269"/>
      </w:pPr>
      <w:r>
        <w:t>Fulfillment of the Graduation Writing Assessment Requirement (GWAR) for Graduate Students (</w:t>
      </w:r>
      <w:hyperlink r:id="rId10">
        <w:r>
          <w:t>http://web.csulb.edu/divisions/aa/gwar/students</w:t>
        </w:r>
      </w:hyperlink>
      <w:r>
        <w:t xml:space="preserve">/). </w:t>
      </w:r>
    </w:p>
    <w:p w14:paraId="5DDEB16A" w14:textId="77777777" w:rsidR="00176797" w:rsidRDefault="00D572B0">
      <w:pPr>
        <w:spacing w:after="0" w:line="259" w:lineRule="auto"/>
        <w:ind w:left="0" w:right="0" w:firstLine="0"/>
      </w:pPr>
      <w:r>
        <w:t xml:space="preserve"> </w:t>
      </w:r>
    </w:p>
    <w:p w14:paraId="434908D3" w14:textId="77777777" w:rsidR="00176797" w:rsidRDefault="00D572B0">
      <w:pPr>
        <w:numPr>
          <w:ilvl w:val="0"/>
          <w:numId w:val="6"/>
        </w:numPr>
        <w:ind w:right="125" w:hanging="269"/>
      </w:pPr>
      <w:r>
        <w:t xml:space="preserve">Complete a minimum of one semester (fall session) of graduate level coursework in the program. </w:t>
      </w:r>
    </w:p>
    <w:p w14:paraId="63E44DE8" w14:textId="77777777" w:rsidR="00176797" w:rsidRDefault="00D572B0">
      <w:pPr>
        <w:spacing w:after="0" w:line="259" w:lineRule="auto"/>
        <w:ind w:left="0" w:right="0" w:firstLine="0"/>
      </w:pPr>
      <w:r>
        <w:t xml:space="preserve"> </w:t>
      </w:r>
    </w:p>
    <w:p w14:paraId="488DB385" w14:textId="77777777" w:rsidR="00176797" w:rsidRDefault="00D572B0">
      <w:pPr>
        <w:numPr>
          <w:ilvl w:val="0"/>
          <w:numId w:val="6"/>
        </w:numPr>
        <w:ind w:right="125" w:hanging="269"/>
      </w:pPr>
      <w:r>
        <w:t xml:space="preserve">Be enrolled during the term in which advancement to candidacy takes place. </w:t>
      </w:r>
    </w:p>
    <w:p w14:paraId="7F2CC0EA" w14:textId="77777777" w:rsidR="00176797" w:rsidRDefault="00D572B0">
      <w:pPr>
        <w:spacing w:after="0" w:line="259" w:lineRule="auto"/>
        <w:ind w:left="0" w:right="0" w:firstLine="0"/>
      </w:pPr>
      <w:r>
        <w:t xml:space="preserve"> </w:t>
      </w:r>
    </w:p>
    <w:p w14:paraId="72F1DBC6" w14:textId="77777777" w:rsidR="00176797" w:rsidRDefault="00D572B0">
      <w:pPr>
        <w:numPr>
          <w:ilvl w:val="0"/>
          <w:numId w:val="6"/>
        </w:numPr>
        <w:spacing w:after="34"/>
        <w:ind w:right="125" w:hanging="269"/>
      </w:pPr>
      <w:r>
        <w:t xml:space="preserve">Obtain approval for one's individual program plan from the Graduate Advisor and then from the Associate Dean of the College of Health and Human Services. </w:t>
      </w:r>
    </w:p>
    <w:p w14:paraId="4389240E" w14:textId="77777777" w:rsidR="00176797" w:rsidRDefault="00D572B0">
      <w:pPr>
        <w:spacing w:after="28" w:line="259" w:lineRule="auto"/>
        <w:ind w:left="0" w:right="0" w:firstLine="0"/>
      </w:pPr>
      <w:r>
        <w:rPr>
          <w:b/>
        </w:rPr>
        <w:t xml:space="preserve"> </w:t>
      </w:r>
    </w:p>
    <w:p w14:paraId="7F3900ED" w14:textId="77777777" w:rsidR="00176797" w:rsidRDefault="00D572B0">
      <w:pPr>
        <w:pStyle w:val="Heading2"/>
        <w:ind w:left="-5"/>
      </w:pPr>
      <w:r>
        <w:t xml:space="preserve">Degree Requirements </w:t>
      </w:r>
    </w:p>
    <w:p w14:paraId="48E58E1E" w14:textId="77777777" w:rsidR="00176797" w:rsidRDefault="00D572B0">
      <w:pPr>
        <w:spacing w:after="0" w:line="259" w:lineRule="auto"/>
        <w:ind w:left="0" w:right="0" w:firstLine="0"/>
      </w:pPr>
      <w:r>
        <w:t xml:space="preserve"> </w:t>
      </w:r>
    </w:p>
    <w:p w14:paraId="2989DEDB" w14:textId="77777777" w:rsidR="00176797" w:rsidRDefault="00D572B0">
      <w:pPr>
        <w:ind w:left="-5" w:right="125"/>
      </w:pPr>
      <w:r>
        <w:t xml:space="preserve">The Master of Science in Athletic Training degree program is a 53 unit, two years, cohort program that includes clinical education. </w:t>
      </w:r>
    </w:p>
    <w:p w14:paraId="293735C0" w14:textId="77777777" w:rsidR="00176797" w:rsidRDefault="00D572B0">
      <w:pPr>
        <w:spacing w:after="28" w:line="259" w:lineRule="auto"/>
        <w:ind w:left="0" w:right="0" w:firstLine="0"/>
      </w:pPr>
      <w:r>
        <w:t xml:space="preserve"> </w:t>
      </w:r>
    </w:p>
    <w:p w14:paraId="4615D773" w14:textId="77777777" w:rsidR="00176797" w:rsidRDefault="00D572B0">
      <w:pPr>
        <w:spacing w:after="0" w:line="259" w:lineRule="auto"/>
        <w:ind w:left="-5" w:right="0"/>
      </w:pPr>
      <w:r>
        <w:rPr>
          <w:b/>
        </w:rPr>
        <w:t xml:space="preserve">Core: </w:t>
      </w:r>
    </w:p>
    <w:p w14:paraId="4EF7224E" w14:textId="77777777" w:rsidR="00176797" w:rsidRDefault="00D572B0">
      <w:pPr>
        <w:ind w:left="-5" w:right="125"/>
      </w:pPr>
      <w:r>
        <w:t xml:space="preserve">Take </w:t>
      </w:r>
      <w:proofErr w:type="gramStart"/>
      <w:r>
        <w:t>all of</w:t>
      </w:r>
      <w:proofErr w:type="gramEnd"/>
      <w:r>
        <w:t xml:space="preserve"> the following courses: </w:t>
      </w:r>
    </w:p>
    <w:p w14:paraId="79EBE7C5" w14:textId="77777777" w:rsidR="00176797" w:rsidRDefault="00D572B0">
      <w:pPr>
        <w:spacing w:after="0" w:line="259" w:lineRule="auto"/>
        <w:ind w:left="0" w:right="0" w:firstLine="0"/>
      </w:pPr>
      <w:r>
        <w:t xml:space="preserve"> </w:t>
      </w:r>
    </w:p>
    <w:p w14:paraId="6A275DCF" w14:textId="77777777" w:rsidR="00176797" w:rsidRDefault="00D572B0">
      <w:pPr>
        <w:ind w:left="-5" w:right="125"/>
      </w:pPr>
      <w:r>
        <w:t xml:space="preserve">AT 500 Athletic Training Healthcare and Clinical Skills (2)  </w:t>
      </w:r>
    </w:p>
    <w:p w14:paraId="0346C81D" w14:textId="77777777" w:rsidR="00176797" w:rsidRDefault="00D572B0">
      <w:pPr>
        <w:ind w:left="-5" w:right="125"/>
      </w:pPr>
      <w:r>
        <w:t xml:space="preserve">Prerequisite: Admission to the MSAT program. Co-requisite: AT 502, 510, 520, 581, and KIN 696. </w:t>
      </w:r>
    </w:p>
    <w:p w14:paraId="4D77A1F4" w14:textId="77777777" w:rsidR="00176797" w:rsidRDefault="00D572B0">
      <w:pPr>
        <w:spacing w:after="0" w:line="259" w:lineRule="auto"/>
        <w:ind w:left="0" w:right="0" w:firstLine="0"/>
      </w:pPr>
      <w:r>
        <w:t xml:space="preserve"> </w:t>
      </w:r>
    </w:p>
    <w:p w14:paraId="018CE7F0" w14:textId="77777777" w:rsidR="00176797" w:rsidRDefault="00D572B0">
      <w:pPr>
        <w:ind w:left="-5" w:right="125"/>
      </w:pPr>
      <w:r>
        <w:t xml:space="preserve">AT 502 Emergency Management in Athletic Training (1)  </w:t>
      </w:r>
    </w:p>
    <w:p w14:paraId="15AA8196" w14:textId="77777777" w:rsidR="00176797" w:rsidRDefault="00D572B0">
      <w:pPr>
        <w:ind w:left="-5" w:right="125"/>
      </w:pPr>
      <w:r>
        <w:t xml:space="preserve">Prerequisite: Admission to the MSAT program. Co-requisite: AT 500, 510, 520, 581 and KIN 696. </w:t>
      </w:r>
    </w:p>
    <w:p w14:paraId="493A0F17" w14:textId="77777777" w:rsidR="00176797" w:rsidRDefault="00D572B0">
      <w:pPr>
        <w:spacing w:after="0" w:line="259" w:lineRule="auto"/>
        <w:ind w:left="0" w:right="0" w:firstLine="0"/>
      </w:pPr>
      <w:r>
        <w:t xml:space="preserve"> </w:t>
      </w:r>
    </w:p>
    <w:p w14:paraId="5361C227" w14:textId="77777777" w:rsidR="00176797" w:rsidRDefault="00D572B0">
      <w:pPr>
        <w:ind w:left="-5" w:right="644"/>
      </w:pPr>
      <w:r>
        <w:lastRenderedPageBreak/>
        <w:t>AT 504 Evidence-Based Practice and Testing in Athletic Training (1</w:t>
      </w:r>
      <w:proofErr w:type="gramStart"/>
      <w:r>
        <w:t>)  Prerequisites</w:t>
      </w:r>
      <w:proofErr w:type="gramEnd"/>
      <w:r>
        <w:t xml:space="preserve">: AT 500, AT 502, and KIN 696. </w:t>
      </w:r>
    </w:p>
    <w:p w14:paraId="68623DC3" w14:textId="77777777" w:rsidR="00176797" w:rsidRDefault="00D572B0">
      <w:pPr>
        <w:spacing w:after="0" w:line="259" w:lineRule="auto"/>
        <w:ind w:left="0" w:right="0" w:firstLine="0"/>
      </w:pPr>
      <w:r>
        <w:t xml:space="preserve"> </w:t>
      </w:r>
    </w:p>
    <w:p w14:paraId="1BE85BC0" w14:textId="77777777" w:rsidR="00176797" w:rsidRDefault="00D572B0">
      <w:pPr>
        <w:ind w:left="-5" w:right="1325"/>
      </w:pPr>
      <w:r>
        <w:t xml:space="preserve">AT 506 Public Health and Epidemiology in Athletic Training (2) Prerequisites: AT 504. </w:t>
      </w:r>
    </w:p>
    <w:p w14:paraId="3C149C88" w14:textId="77777777" w:rsidR="00176797" w:rsidRDefault="00D572B0">
      <w:pPr>
        <w:spacing w:after="0" w:line="259" w:lineRule="auto"/>
        <w:ind w:left="0" w:right="0" w:firstLine="0"/>
      </w:pPr>
      <w:r>
        <w:t xml:space="preserve"> </w:t>
      </w:r>
    </w:p>
    <w:p w14:paraId="7DC5E7B1" w14:textId="77777777" w:rsidR="00176797" w:rsidRDefault="00D572B0">
      <w:pPr>
        <w:ind w:left="-5" w:right="125"/>
      </w:pPr>
      <w:r>
        <w:t xml:space="preserve">AT 510 Athletic Training Clinical Evaluation I (3)  </w:t>
      </w:r>
    </w:p>
    <w:p w14:paraId="2C566CC9" w14:textId="77777777" w:rsidR="00176797" w:rsidRDefault="00D572B0">
      <w:pPr>
        <w:ind w:left="-5" w:right="125"/>
      </w:pPr>
      <w:r>
        <w:t xml:space="preserve">Prerequisite: Admission to the MSAT program. Co-requisites: AT 500, AT 502. </w:t>
      </w:r>
    </w:p>
    <w:p w14:paraId="0A981BB0" w14:textId="77777777" w:rsidR="00176797" w:rsidRDefault="00D572B0">
      <w:pPr>
        <w:spacing w:after="0" w:line="259" w:lineRule="auto"/>
        <w:ind w:left="0" w:right="0" w:firstLine="0"/>
      </w:pPr>
      <w:r>
        <w:t xml:space="preserve"> </w:t>
      </w:r>
    </w:p>
    <w:p w14:paraId="086AD90D" w14:textId="77777777" w:rsidR="00176797" w:rsidRDefault="00D572B0">
      <w:pPr>
        <w:ind w:left="-5" w:right="2741"/>
      </w:pPr>
      <w:r>
        <w:t>AT 511 Athletic Training Clinical Evaluation II (3</w:t>
      </w:r>
      <w:proofErr w:type="gramStart"/>
      <w:r>
        <w:t>)  Prerequisites</w:t>
      </w:r>
      <w:proofErr w:type="gramEnd"/>
      <w:r>
        <w:t xml:space="preserve">: AT 510. </w:t>
      </w:r>
    </w:p>
    <w:p w14:paraId="06157E59" w14:textId="77777777" w:rsidR="00176797" w:rsidRDefault="00D572B0">
      <w:pPr>
        <w:spacing w:after="0" w:line="259" w:lineRule="auto"/>
        <w:ind w:left="0" w:right="0" w:firstLine="0"/>
      </w:pPr>
      <w:r>
        <w:t xml:space="preserve"> </w:t>
      </w:r>
    </w:p>
    <w:p w14:paraId="019CDFC6" w14:textId="77777777" w:rsidR="00176797" w:rsidRDefault="00D572B0">
      <w:pPr>
        <w:ind w:left="-5" w:right="672"/>
      </w:pPr>
      <w:r>
        <w:t>AT 515 Medical Conditions and Pharmacology in Athletic Training (3</w:t>
      </w:r>
      <w:proofErr w:type="gramStart"/>
      <w:r>
        <w:t>)  Prerequisite</w:t>
      </w:r>
      <w:proofErr w:type="gramEnd"/>
      <w:r>
        <w:t xml:space="preserve">: AT 581. </w:t>
      </w:r>
    </w:p>
    <w:p w14:paraId="7A414E52" w14:textId="77777777" w:rsidR="00176797" w:rsidRDefault="00D572B0">
      <w:pPr>
        <w:spacing w:after="0" w:line="259" w:lineRule="auto"/>
        <w:ind w:left="0" w:right="0" w:firstLine="0"/>
      </w:pPr>
      <w:r>
        <w:t xml:space="preserve"> </w:t>
      </w:r>
    </w:p>
    <w:p w14:paraId="3666A41D" w14:textId="77777777" w:rsidR="00176797" w:rsidRDefault="00D572B0">
      <w:pPr>
        <w:ind w:left="-5" w:right="125"/>
      </w:pPr>
      <w:r>
        <w:t xml:space="preserve">AT 520 Athletic Training Therapeutic Interventions I (3) </w:t>
      </w:r>
    </w:p>
    <w:p w14:paraId="1AB2C960" w14:textId="77777777" w:rsidR="00176797" w:rsidRDefault="00D572B0">
      <w:pPr>
        <w:ind w:left="-5" w:right="125"/>
      </w:pPr>
      <w:r>
        <w:t xml:space="preserve">Prerequisite: Admission to the MSAT program. Co-requisite: AT 510. </w:t>
      </w:r>
    </w:p>
    <w:p w14:paraId="57E41D5F" w14:textId="77777777" w:rsidR="00176797" w:rsidRDefault="00D572B0">
      <w:pPr>
        <w:spacing w:after="0" w:line="259" w:lineRule="auto"/>
        <w:ind w:left="0" w:right="0" w:firstLine="0"/>
      </w:pPr>
      <w:r>
        <w:t xml:space="preserve"> </w:t>
      </w:r>
    </w:p>
    <w:p w14:paraId="6547B9E0" w14:textId="77777777" w:rsidR="00176797" w:rsidRDefault="00D572B0">
      <w:pPr>
        <w:ind w:left="-5" w:right="2180"/>
      </w:pPr>
      <w:r>
        <w:t xml:space="preserve">AT 521 Athletic Training Therapeutic Interventions II (3) Prerequisite: AT 520. Co-requisite: AT 511. </w:t>
      </w:r>
    </w:p>
    <w:p w14:paraId="0BB2A397" w14:textId="77777777" w:rsidR="00176797" w:rsidRDefault="00D572B0">
      <w:pPr>
        <w:spacing w:after="0" w:line="259" w:lineRule="auto"/>
        <w:ind w:left="0" w:right="0" w:firstLine="0"/>
      </w:pPr>
      <w:r>
        <w:t xml:space="preserve"> </w:t>
      </w:r>
    </w:p>
    <w:p w14:paraId="5F3A89D5" w14:textId="77777777" w:rsidR="00176797" w:rsidRDefault="00D572B0">
      <w:pPr>
        <w:ind w:left="-5" w:right="125"/>
      </w:pPr>
      <w:r>
        <w:t xml:space="preserve">AT 525 Athletic Training Therapeutic Interventions: Therapeutic Modalities (2) Prerequisites: AT 581. </w:t>
      </w:r>
    </w:p>
    <w:p w14:paraId="63C69023" w14:textId="77777777" w:rsidR="00176797" w:rsidRDefault="00D572B0">
      <w:pPr>
        <w:spacing w:after="0" w:line="259" w:lineRule="auto"/>
        <w:ind w:left="0" w:right="0" w:firstLine="0"/>
      </w:pPr>
      <w:r>
        <w:t xml:space="preserve"> </w:t>
      </w:r>
    </w:p>
    <w:p w14:paraId="53946DCC" w14:textId="77777777" w:rsidR="00176797" w:rsidRDefault="00D572B0">
      <w:pPr>
        <w:ind w:left="-5" w:right="1205"/>
      </w:pPr>
      <w:r>
        <w:t>AT 526 Manual Therapeutic Interventions in Athletic Training (2</w:t>
      </w:r>
      <w:proofErr w:type="gramStart"/>
      <w:r>
        <w:t>)  Prerequisite</w:t>
      </w:r>
      <w:proofErr w:type="gramEnd"/>
      <w:r>
        <w:t xml:space="preserve">: AT 521, AT 525, AT 583. </w:t>
      </w:r>
    </w:p>
    <w:p w14:paraId="00451836" w14:textId="77777777" w:rsidR="00176797" w:rsidRDefault="00D572B0">
      <w:pPr>
        <w:spacing w:after="0" w:line="259" w:lineRule="auto"/>
        <w:ind w:left="0" w:right="0" w:firstLine="0"/>
      </w:pPr>
      <w:r>
        <w:t xml:space="preserve"> </w:t>
      </w:r>
    </w:p>
    <w:p w14:paraId="75BE6EB6" w14:textId="77777777" w:rsidR="00176797" w:rsidRDefault="00D572B0">
      <w:pPr>
        <w:ind w:left="-5" w:right="749"/>
      </w:pPr>
      <w:r>
        <w:t>AT 530 Management and Professional Issues in Athletic Training (3</w:t>
      </w:r>
      <w:proofErr w:type="gramStart"/>
      <w:r>
        <w:t>)  Prerequisite</w:t>
      </w:r>
      <w:proofErr w:type="gramEnd"/>
      <w:r>
        <w:t xml:space="preserve">: AT 582. </w:t>
      </w:r>
    </w:p>
    <w:p w14:paraId="25AA2492" w14:textId="77777777" w:rsidR="00176797" w:rsidRDefault="00D572B0">
      <w:pPr>
        <w:spacing w:after="0" w:line="259" w:lineRule="auto"/>
        <w:ind w:left="0" w:right="0" w:firstLine="0"/>
      </w:pPr>
      <w:r>
        <w:t xml:space="preserve"> </w:t>
      </w:r>
    </w:p>
    <w:p w14:paraId="0B49BED9" w14:textId="77777777" w:rsidR="00176797" w:rsidRDefault="00D572B0">
      <w:pPr>
        <w:ind w:left="-5" w:right="125"/>
      </w:pPr>
      <w:r>
        <w:t xml:space="preserve">KIN 568 Nutrition for Exercise and Performance (3)  </w:t>
      </w:r>
    </w:p>
    <w:p w14:paraId="272B3B16" w14:textId="77777777" w:rsidR="00176797" w:rsidRDefault="00D572B0">
      <w:pPr>
        <w:ind w:left="-5" w:right="125"/>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4F9367D" wp14:editId="57AC29E2">
                <wp:simplePos x="0" y="0"/>
                <wp:positionH relativeFrom="column">
                  <wp:posOffset>22</wp:posOffset>
                </wp:positionH>
                <wp:positionV relativeFrom="paragraph">
                  <wp:posOffset>-32000</wp:posOffset>
                </wp:positionV>
                <wp:extent cx="5611369" cy="365760"/>
                <wp:effectExtent l="0" t="0" r="0" b="0"/>
                <wp:wrapNone/>
                <wp:docPr id="11659" name="Group 11659"/>
                <wp:cNvGraphicFramePr/>
                <a:graphic xmlns:a="http://schemas.openxmlformats.org/drawingml/2006/main">
                  <a:graphicData uri="http://schemas.microsoft.com/office/word/2010/wordprocessingGroup">
                    <wpg:wgp>
                      <wpg:cNvGrpSpPr/>
                      <wpg:grpSpPr>
                        <a:xfrm>
                          <a:off x="0" y="0"/>
                          <a:ext cx="5611369" cy="365760"/>
                          <a:chOff x="0" y="0"/>
                          <a:chExt cx="5611369" cy="365760"/>
                        </a:xfrm>
                      </wpg:grpSpPr>
                      <wps:wsp>
                        <wps:cNvPr id="13278" name="Shape 13278"/>
                        <wps:cNvSpPr/>
                        <wps:spPr>
                          <a:xfrm>
                            <a:off x="0" y="182880"/>
                            <a:ext cx="4413504" cy="182880"/>
                          </a:xfrm>
                          <a:custGeom>
                            <a:avLst/>
                            <a:gdLst/>
                            <a:ahLst/>
                            <a:cxnLst/>
                            <a:rect l="0" t="0" r="0" b="0"/>
                            <a:pathLst>
                              <a:path w="4413504" h="182880">
                                <a:moveTo>
                                  <a:pt x="0" y="0"/>
                                </a:moveTo>
                                <a:lnTo>
                                  <a:pt x="4413504" y="0"/>
                                </a:lnTo>
                                <a:lnTo>
                                  <a:pt x="4413504"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13279" name="Shape 13279"/>
                        <wps:cNvSpPr/>
                        <wps:spPr>
                          <a:xfrm>
                            <a:off x="2417064" y="0"/>
                            <a:ext cx="3194304" cy="182880"/>
                          </a:xfrm>
                          <a:custGeom>
                            <a:avLst/>
                            <a:gdLst/>
                            <a:ahLst/>
                            <a:cxnLst/>
                            <a:rect l="0" t="0" r="0" b="0"/>
                            <a:pathLst>
                              <a:path w="3194304" h="182880">
                                <a:moveTo>
                                  <a:pt x="0" y="0"/>
                                </a:moveTo>
                                <a:lnTo>
                                  <a:pt x="3194304" y="0"/>
                                </a:lnTo>
                                <a:lnTo>
                                  <a:pt x="3194304"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13280" name="Shape 13280"/>
                        <wps:cNvSpPr/>
                        <wps:spPr>
                          <a:xfrm>
                            <a:off x="0" y="0"/>
                            <a:ext cx="2374392" cy="182880"/>
                          </a:xfrm>
                          <a:custGeom>
                            <a:avLst/>
                            <a:gdLst/>
                            <a:ahLst/>
                            <a:cxnLst/>
                            <a:rect l="0" t="0" r="0" b="0"/>
                            <a:pathLst>
                              <a:path w="2374392" h="182880">
                                <a:moveTo>
                                  <a:pt x="0" y="0"/>
                                </a:moveTo>
                                <a:lnTo>
                                  <a:pt x="2374392" y="0"/>
                                </a:lnTo>
                                <a:lnTo>
                                  <a:pt x="2374392" y="182880"/>
                                </a:lnTo>
                                <a:lnTo>
                                  <a:pt x="0" y="1828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g:wgp>
                  </a:graphicData>
                </a:graphic>
              </wp:anchor>
            </w:drawing>
          </mc:Choice>
          <mc:Fallback xmlns:a="http://schemas.openxmlformats.org/drawingml/2006/main">
            <w:pict>
              <v:group id="Group 11659" style="width:441.84pt;height:28.8pt;position:absolute;z-index:-2147483647;mso-position-horizontal-relative:text;mso-position-horizontal:absolute;margin-left:0.0017395pt;mso-position-vertical-relative:text;margin-top:-2.51974pt;" coordsize="56113,3657">
                <v:shape id="Shape 13281" style="position:absolute;width:44135;height:1828;left:0;top:1828;" coordsize="4413504,182880" path="m0,0l4413504,0l4413504,182880l0,182880l0,0">
                  <v:stroke weight="0pt" endcap="flat" joinstyle="miter" miterlimit="10" on="false" color="#000000" opacity="0"/>
                  <v:fill on="true" color="#f7f7f7"/>
                </v:shape>
                <v:shape id="Shape 13282" style="position:absolute;width:31943;height:1828;left:24170;top:0;" coordsize="3194304,182880" path="m0,0l3194304,0l3194304,182880l0,182880l0,0">
                  <v:stroke weight="0pt" endcap="flat" joinstyle="miter" miterlimit="10" on="false" color="#000000" opacity="0"/>
                  <v:fill on="true" color="#f7f7f7"/>
                </v:shape>
                <v:shape id="Shape 13283" style="position:absolute;width:23743;height:1828;left:0;top:0;" coordsize="2374392,182880" path="m0,0l2374392,0l2374392,182880l0,182880l0,0">
                  <v:stroke weight="0pt" endcap="flat" joinstyle="miter" miterlimit="10" on="false" color="#000000" opacity="0"/>
                  <v:fill on="true" color="#f7f7f7"/>
                </v:shape>
              </v:group>
            </w:pict>
          </mc:Fallback>
        </mc:AlternateContent>
      </w:r>
      <w:r>
        <w:t xml:space="preserve">Prerequisites: NUTR </w:t>
      </w:r>
      <w:proofErr w:type="gramStart"/>
      <w:r>
        <w:t>132 ,</w:t>
      </w:r>
      <w:proofErr w:type="gramEnd"/>
      <w:r>
        <w:t xml:space="preserve"> KIN 301 for the KIN Fitness option and the KIN Exercise Science option or  BIOL 207 for the Nutrition and Dietetics option. </w:t>
      </w:r>
    </w:p>
    <w:p w14:paraId="408693EF" w14:textId="77777777" w:rsidR="00176797" w:rsidRDefault="00D572B0">
      <w:pPr>
        <w:spacing w:after="0" w:line="259" w:lineRule="auto"/>
        <w:ind w:left="0" w:right="0" w:firstLine="0"/>
      </w:pPr>
      <w:r>
        <w:t xml:space="preserve"> </w:t>
      </w:r>
    </w:p>
    <w:p w14:paraId="05E6029B" w14:textId="77777777" w:rsidR="00176797" w:rsidRDefault="00D572B0">
      <w:pPr>
        <w:ind w:left="-5" w:right="2645"/>
      </w:pPr>
      <w:r>
        <w:t>KIN 579 Psychological Aspects of Sports Injury (3</w:t>
      </w:r>
      <w:proofErr w:type="gramStart"/>
      <w:r>
        <w:t>)  Prerequisite</w:t>
      </w:r>
      <w:proofErr w:type="gramEnd"/>
      <w:r>
        <w:t xml:space="preserve">: Graduate Standing or Consent of Instructor. </w:t>
      </w:r>
    </w:p>
    <w:p w14:paraId="63FEB26C" w14:textId="77777777" w:rsidR="00176797" w:rsidRDefault="00D572B0">
      <w:pPr>
        <w:spacing w:after="0" w:line="259" w:lineRule="auto"/>
        <w:ind w:left="0" w:right="0" w:firstLine="0"/>
      </w:pPr>
      <w:r>
        <w:t xml:space="preserve"> </w:t>
      </w:r>
    </w:p>
    <w:p w14:paraId="3D0FC954" w14:textId="77777777" w:rsidR="00176797" w:rsidRDefault="00D572B0">
      <w:pPr>
        <w:ind w:left="-5" w:right="125"/>
      </w:pPr>
      <w:r>
        <w:t xml:space="preserve">KIN 696 Research Methods and Statistical Analysis (3)  </w:t>
      </w:r>
    </w:p>
    <w:tbl>
      <w:tblPr>
        <w:tblStyle w:val="TableGrid"/>
        <w:tblW w:w="8635" w:type="dxa"/>
        <w:tblInd w:w="0" w:type="dxa"/>
        <w:tblCellMar>
          <w:top w:w="50" w:type="dxa"/>
          <w:right w:w="1" w:type="dxa"/>
        </w:tblCellMar>
        <w:tblLook w:val="04A0" w:firstRow="1" w:lastRow="0" w:firstColumn="1" w:lastColumn="0" w:noHBand="0" w:noVBand="1"/>
      </w:tblPr>
      <w:tblGrid>
        <w:gridCol w:w="7080"/>
        <w:gridCol w:w="1555"/>
      </w:tblGrid>
      <w:tr w:rsidR="00176797" w14:paraId="483B0752" w14:textId="77777777">
        <w:trPr>
          <w:trHeight w:val="288"/>
        </w:trPr>
        <w:tc>
          <w:tcPr>
            <w:tcW w:w="8635" w:type="dxa"/>
            <w:gridSpan w:val="2"/>
            <w:tcBorders>
              <w:top w:val="nil"/>
              <w:left w:val="nil"/>
              <w:bottom w:val="nil"/>
              <w:right w:val="nil"/>
            </w:tcBorders>
            <w:shd w:val="clear" w:color="auto" w:fill="F7F7F7"/>
          </w:tcPr>
          <w:p w14:paraId="21AB6B2B" w14:textId="77777777" w:rsidR="00176797" w:rsidRDefault="00D572B0">
            <w:pPr>
              <w:spacing w:after="0" w:line="259" w:lineRule="auto"/>
              <w:ind w:left="0" w:right="0" w:firstLine="0"/>
              <w:jc w:val="both"/>
            </w:pPr>
            <w:r>
              <w:t>Prerequisites: Undergraduate major in Kinesiology or related field, undergraduate</w:t>
            </w:r>
          </w:p>
        </w:tc>
      </w:tr>
      <w:tr w:rsidR="00176797" w14:paraId="74F450CE" w14:textId="77777777">
        <w:trPr>
          <w:trHeight w:val="288"/>
        </w:trPr>
        <w:tc>
          <w:tcPr>
            <w:tcW w:w="7080" w:type="dxa"/>
            <w:tcBorders>
              <w:top w:val="nil"/>
              <w:left w:val="nil"/>
              <w:bottom w:val="nil"/>
              <w:right w:val="nil"/>
            </w:tcBorders>
            <w:shd w:val="clear" w:color="auto" w:fill="F7F7F7"/>
          </w:tcPr>
          <w:p w14:paraId="1B949F32" w14:textId="77777777" w:rsidR="00176797" w:rsidRDefault="00D572B0">
            <w:pPr>
              <w:spacing w:after="0" w:line="259" w:lineRule="auto"/>
              <w:ind w:left="0" w:right="0" w:firstLine="0"/>
              <w:jc w:val="both"/>
            </w:pPr>
            <w:r>
              <w:t>Statistic course or equivalent. Open to KIN graduate students only</w:t>
            </w:r>
          </w:p>
        </w:tc>
        <w:tc>
          <w:tcPr>
            <w:tcW w:w="1555" w:type="dxa"/>
            <w:tcBorders>
              <w:top w:val="nil"/>
              <w:left w:val="nil"/>
              <w:bottom w:val="nil"/>
              <w:right w:val="nil"/>
            </w:tcBorders>
          </w:tcPr>
          <w:p w14:paraId="2FAC02CD" w14:textId="77777777" w:rsidR="00176797" w:rsidRDefault="00D572B0">
            <w:pPr>
              <w:spacing w:after="0" w:line="259" w:lineRule="auto"/>
              <w:ind w:left="-62" w:right="0" w:firstLine="0"/>
            </w:pPr>
            <w:r>
              <w:t xml:space="preserve">. </w:t>
            </w:r>
          </w:p>
        </w:tc>
      </w:tr>
    </w:tbl>
    <w:p w14:paraId="5BCCE2F9" w14:textId="77777777" w:rsidR="00176797" w:rsidRDefault="00D572B0">
      <w:pPr>
        <w:spacing w:after="0" w:line="259" w:lineRule="auto"/>
        <w:ind w:left="0" w:right="0" w:firstLine="0"/>
      </w:pPr>
      <w:r>
        <w:t xml:space="preserve"> </w:t>
      </w:r>
    </w:p>
    <w:p w14:paraId="5E2C5946" w14:textId="77777777" w:rsidR="00176797" w:rsidRDefault="00D572B0">
      <w:pPr>
        <w:ind w:left="-5" w:right="125"/>
      </w:pPr>
      <w:r>
        <w:t xml:space="preserve">Take </w:t>
      </w:r>
      <w:proofErr w:type="gramStart"/>
      <w:r>
        <w:t>all of</w:t>
      </w:r>
      <w:proofErr w:type="gramEnd"/>
      <w:r>
        <w:t xml:space="preserve"> following courses: </w:t>
      </w:r>
    </w:p>
    <w:p w14:paraId="6669C511" w14:textId="77777777" w:rsidR="00176797" w:rsidRDefault="00D572B0">
      <w:pPr>
        <w:spacing w:after="0" w:line="259" w:lineRule="auto"/>
        <w:ind w:left="0" w:right="0" w:firstLine="0"/>
      </w:pPr>
      <w:r>
        <w:lastRenderedPageBreak/>
        <w:t xml:space="preserve"> </w:t>
      </w:r>
    </w:p>
    <w:p w14:paraId="02BA19EF" w14:textId="77777777" w:rsidR="00176797" w:rsidRDefault="00D572B0">
      <w:pPr>
        <w:ind w:left="-5" w:right="125"/>
      </w:pPr>
      <w:r>
        <w:t xml:space="preserve">AT 581 Athletic Training Clinical Education I (2)  </w:t>
      </w:r>
    </w:p>
    <w:p w14:paraId="3881A9DC" w14:textId="77777777" w:rsidR="00176797" w:rsidRDefault="00D572B0">
      <w:pPr>
        <w:ind w:left="-5" w:right="125"/>
      </w:pPr>
      <w:r>
        <w:t xml:space="preserve">Prerequisite: Admission to the MSAT program. Co-requisite: AT 500, 502. </w:t>
      </w:r>
    </w:p>
    <w:p w14:paraId="615E3410" w14:textId="77777777" w:rsidR="00176797" w:rsidRDefault="00D572B0">
      <w:pPr>
        <w:spacing w:after="0" w:line="259" w:lineRule="auto"/>
        <w:ind w:left="0" w:right="0" w:firstLine="0"/>
      </w:pPr>
      <w:r>
        <w:t xml:space="preserve"> </w:t>
      </w:r>
    </w:p>
    <w:p w14:paraId="7600442B" w14:textId="77777777" w:rsidR="00176797" w:rsidRDefault="00D572B0">
      <w:pPr>
        <w:ind w:left="-5" w:right="2914"/>
      </w:pPr>
      <w:r>
        <w:t>AT 582 Athletic Training Clinical Education II (2</w:t>
      </w:r>
      <w:proofErr w:type="gramStart"/>
      <w:r>
        <w:t>)  Prerequisite</w:t>
      </w:r>
      <w:proofErr w:type="gramEnd"/>
      <w:r>
        <w:t xml:space="preserve">: AT 581. </w:t>
      </w:r>
    </w:p>
    <w:p w14:paraId="03441737" w14:textId="77777777" w:rsidR="00176797" w:rsidRDefault="00D572B0">
      <w:pPr>
        <w:spacing w:after="0" w:line="259" w:lineRule="auto"/>
        <w:ind w:left="0" w:right="0" w:firstLine="0"/>
      </w:pPr>
      <w:r>
        <w:t xml:space="preserve"> </w:t>
      </w:r>
    </w:p>
    <w:p w14:paraId="663B5A8A" w14:textId="77777777" w:rsidR="00176797" w:rsidRDefault="00D572B0">
      <w:pPr>
        <w:ind w:left="-5" w:right="2847"/>
      </w:pPr>
      <w:r>
        <w:t>AT 583 Athletic Training Clinical Education III (2</w:t>
      </w:r>
      <w:proofErr w:type="gramStart"/>
      <w:r>
        <w:t>)  Prerequisite</w:t>
      </w:r>
      <w:proofErr w:type="gramEnd"/>
      <w:r>
        <w:t xml:space="preserve">: AT 582. </w:t>
      </w:r>
    </w:p>
    <w:p w14:paraId="0E0D5DDE" w14:textId="77777777" w:rsidR="00176797" w:rsidRDefault="00D572B0">
      <w:pPr>
        <w:spacing w:after="0" w:line="259" w:lineRule="auto"/>
        <w:ind w:left="0" w:right="0" w:firstLine="0"/>
      </w:pPr>
      <w:r>
        <w:t xml:space="preserve"> </w:t>
      </w:r>
    </w:p>
    <w:p w14:paraId="31D6D030" w14:textId="77777777" w:rsidR="00176797" w:rsidRDefault="00D572B0">
      <w:pPr>
        <w:ind w:left="-5" w:right="2818"/>
      </w:pPr>
      <w:r>
        <w:t>AT 584 Athletic Training Clinical Education IV (2</w:t>
      </w:r>
      <w:proofErr w:type="gramStart"/>
      <w:r>
        <w:t>)  Prerequisite</w:t>
      </w:r>
      <w:proofErr w:type="gramEnd"/>
      <w:r>
        <w:t xml:space="preserve">: AT 583. </w:t>
      </w:r>
    </w:p>
    <w:p w14:paraId="18FD804E" w14:textId="77777777" w:rsidR="00176797" w:rsidRDefault="00D572B0">
      <w:pPr>
        <w:spacing w:after="0" w:line="259" w:lineRule="auto"/>
        <w:ind w:left="0" w:right="0" w:firstLine="0"/>
      </w:pPr>
      <w:r>
        <w:t xml:space="preserve"> </w:t>
      </w:r>
    </w:p>
    <w:p w14:paraId="502FF305" w14:textId="77777777" w:rsidR="00176797" w:rsidRDefault="00D572B0">
      <w:pPr>
        <w:ind w:left="-5" w:right="3874"/>
      </w:pPr>
      <w:r>
        <w:t>AT 591 Seminar in Athletic Training (1</w:t>
      </w:r>
      <w:proofErr w:type="gramStart"/>
      <w:r>
        <w:t>)  Prerequisite</w:t>
      </w:r>
      <w:proofErr w:type="gramEnd"/>
      <w:r>
        <w:t xml:space="preserve">: AT 583. Co-requisite: AT 584. </w:t>
      </w:r>
    </w:p>
    <w:p w14:paraId="5A8AF9FB" w14:textId="77777777" w:rsidR="00176797" w:rsidRDefault="00D572B0">
      <w:pPr>
        <w:spacing w:after="0" w:line="259" w:lineRule="auto"/>
        <w:ind w:left="0" w:right="0" w:firstLine="0"/>
      </w:pPr>
      <w:r>
        <w:t xml:space="preserve"> </w:t>
      </w:r>
    </w:p>
    <w:p w14:paraId="20A4F2FE" w14:textId="77777777" w:rsidR="00176797" w:rsidRDefault="00D572B0">
      <w:pPr>
        <w:ind w:left="-5" w:right="125"/>
      </w:pPr>
      <w:r>
        <w:t xml:space="preserve">Complete the following culminating experience requirements (6 units): </w:t>
      </w:r>
    </w:p>
    <w:p w14:paraId="730AC7D2" w14:textId="77777777" w:rsidR="00176797" w:rsidRDefault="00D572B0">
      <w:pPr>
        <w:spacing w:after="0" w:line="259" w:lineRule="auto"/>
        <w:ind w:left="0" w:right="0" w:firstLine="0"/>
      </w:pPr>
      <w:r>
        <w:t xml:space="preserve"> </w:t>
      </w:r>
    </w:p>
    <w:p w14:paraId="7FA0C36A" w14:textId="77777777" w:rsidR="00176797" w:rsidRDefault="00D572B0">
      <w:pPr>
        <w:ind w:left="-5" w:right="125"/>
      </w:pPr>
      <w:r>
        <w:t xml:space="preserve">AT 699A Applied Research Project in Athletic Training (2) </w:t>
      </w:r>
    </w:p>
    <w:p w14:paraId="5575AAB9" w14:textId="77777777" w:rsidR="00176797" w:rsidRDefault="00D572B0">
      <w:pPr>
        <w:ind w:left="-5" w:right="125"/>
      </w:pPr>
      <w:r>
        <w:t xml:space="preserve">Prerequisite: Advancement to Candidacy, KIN 696. Co-requisite: AT 504. </w:t>
      </w:r>
    </w:p>
    <w:p w14:paraId="1E2366BB" w14:textId="77777777" w:rsidR="00176797" w:rsidRDefault="00D572B0">
      <w:pPr>
        <w:spacing w:after="0" w:line="259" w:lineRule="auto"/>
        <w:ind w:left="0" w:right="0" w:firstLine="0"/>
      </w:pPr>
      <w:r>
        <w:t xml:space="preserve"> </w:t>
      </w:r>
    </w:p>
    <w:p w14:paraId="4F28E082" w14:textId="77777777" w:rsidR="00176797" w:rsidRDefault="00D572B0">
      <w:pPr>
        <w:ind w:left="-5" w:right="1964"/>
      </w:pPr>
      <w:r>
        <w:t xml:space="preserve">AT 699B Applied Research Project in Athletic Training (2) Prerequisite: AT 699A. </w:t>
      </w:r>
    </w:p>
    <w:p w14:paraId="6E39CD7D" w14:textId="77777777" w:rsidR="00176797" w:rsidRDefault="00D572B0">
      <w:pPr>
        <w:spacing w:after="0" w:line="259" w:lineRule="auto"/>
        <w:ind w:left="0" w:right="0" w:firstLine="0"/>
      </w:pPr>
      <w:r>
        <w:t xml:space="preserve"> </w:t>
      </w:r>
    </w:p>
    <w:p w14:paraId="3A8D34B0" w14:textId="77777777" w:rsidR="00176797" w:rsidRDefault="00D572B0">
      <w:pPr>
        <w:ind w:left="-5" w:right="1949"/>
      </w:pPr>
      <w:r>
        <w:t xml:space="preserve">AT 699C Applied Research Project in Athletic Training (2) Prerequisite: AT 699B. </w:t>
      </w:r>
    </w:p>
    <w:p w14:paraId="562B1C94" w14:textId="77777777" w:rsidR="00176797" w:rsidRDefault="00D572B0">
      <w:pPr>
        <w:spacing w:after="28" w:line="259" w:lineRule="auto"/>
        <w:ind w:left="0" w:right="0" w:firstLine="0"/>
      </w:pPr>
      <w:r>
        <w:t xml:space="preserve"> </w:t>
      </w:r>
    </w:p>
    <w:p w14:paraId="4EF42F09" w14:textId="77777777" w:rsidR="00176797" w:rsidRDefault="00D572B0">
      <w:pPr>
        <w:pStyle w:val="Heading2"/>
        <w:ind w:left="-5"/>
      </w:pPr>
      <w:r>
        <w:t xml:space="preserve">Culminating </w:t>
      </w:r>
    </w:p>
    <w:p w14:paraId="08BD3ADF" w14:textId="77777777" w:rsidR="00176797" w:rsidRDefault="00D572B0">
      <w:pPr>
        <w:spacing w:after="0" w:line="259" w:lineRule="auto"/>
        <w:ind w:left="0" w:right="0" w:firstLine="0"/>
      </w:pPr>
      <w:r>
        <w:t xml:space="preserve"> </w:t>
      </w:r>
    </w:p>
    <w:p w14:paraId="5E88453E" w14:textId="77777777" w:rsidR="00176797" w:rsidRDefault="00D572B0">
      <w:pPr>
        <w:ind w:left="-5" w:right="125"/>
      </w:pPr>
      <w:r>
        <w:t xml:space="preserve">The culminating applied research project experience is a key element of the master’s degree program. It is designed as an “applied research inquiry” experience that supports the scientific inquiry process and application. It promotes the use of critical thinking skills to evaluate relevant medical scientific information from both the literature and hands-on research experiences, combined with the clinician’s knowledge and expertise, to then enhance clinical decision making. Overall, such an examination encourages development of athletic trainers with research skills and the ability and expectation to directly contribute to the athletic training literature and improves clinical care and patient outcomes. The culminating experience for students in the Master of Science in Athletic Training program in the Department of Kinesiology at CSULB will be the comprehensive exam in the form of an applied research project. Its standards will be consistent with professional production of written (and oral, if appropriate) presentations consistent with professional submissions. </w:t>
      </w:r>
    </w:p>
    <w:p w14:paraId="2CD53943" w14:textId="77777777" w:rsidR="00176797" w:rsidRDefault="00D572B0">
      <w:pPr>
        <w:spacing w:after="0" w:line="259" w:lineRule="auto"/>
        <w:ind w:left="0" w:right="0" w:firstLine="0"/>
      </w:pPr>
      <w:r>
        <w:t xml:space="preserve"> </w:t>
      </w:r>
    </w:p>
    <w:p w14:paraId="0B027BBC" w14:textId="77777777" w:rsidR="00176797" w:rsidRDefault="00D572B0">
      <w:pPr>
        <w:spacing w:after="0" w:line="259" w:lineRule="auto"/>
        <w:ind w:left="0" w:right="0" w:firstLine="0"/>
      </w:pPr>
      <w:r>
        <w:lastRenderedPageBreak/>
        <w:t xml:space="preserve"> </w:t>
      </w:r>
    </w:p>
    <w:p w14:paraId="79519E34" w14:textId="77777777" w:rsidR="00176797" w:rsidRDefault="00D572B0">
      <w:pPr>
        <w:pStyle w:val="Heading2"/>
        <w:ind w:left="-5"/>
      </w:pPr>
      <w:r>
        <w:t xml:space="preserve">EFFECTIVE: Fall 2020 </w:t>
      </w:r>
    </w:p>
    <w:p w14:paraId="4B2F38F6" w14:textId="77777777" w:rsidR="00176797" w:rsidRDefault="00D572B0">
      <w:pPr>
        <w:ind w:left="-5" w:right="125"/>
      </w:pPr>
      <w:r>
        <w:t xml:space="preserve">Campus Code:  KPE_MS05PB </w:t>
      </w:r>
    </w:p>
    <w:p w14:paraId="6DA909CF" w14:textId="77777777" w:rsidR="00176797" w:rsidRDefault="00D572B0">
      <w:pPr>
        <w:ind w:left="-5" w:right="125"/>
      </w:pPr>
      <w:r>
        <w:t xml:space="preserve">College: 15 </w:t>
      </w:r>
    </w:p>
    <w:p w14:paraId="08EA3F3E" w14:textId="77777777" w:rsidR="00176797" w:rsidRDefault="00D572B0">
      <w:pPr>
        <w:ind w:left="-5" w:right="125"/>
      </w:pPr>
      <w:r>
        <w:t xml:space="preserve">Career: GR </w:t>
      </w:r>
    </w:p>
    <w:p w14:paraId="1D88D683" w14:textId="77777777" w:rsidR="00176797" w:rsidRDefault="00D572B0">
      <w:pPr>
        <w:ind w:left="-5" w:right="125"/>
      </w:pPr>
      <w:r>
        <w:t xml:space="preserve">CIP Code: 51.0913 </w:t>
      </w:r>
    </w:p>
    <w:p w14:paraId="259A20C8" w14:textId="77777777" w:rsidR="00176797" w:rsidRDefault="00D572B0">
      <w:pPr>
        <w:ind w:left="-5" w:right="125"/>
      </w:pPr>
      <w:r>
        <w:t xml:space="preserve">CSU Code: 08375 </w:t>
      </w:r>
    </w:p>
    <w:p w14:paraId="24E84D2F" w14:textId="77777777" w:rsidR="00176797" w:rsidRDefault="00D572B0">
      <w:pPr>
        <w:ind w:left="-5" w:right="125"/>
      </w:pPr>
      <w:r>
        <w:t xml:space="preserve">Department: Department of Kinesiology  </w:t>
      </w:r>
    </w:p>
    <w:p w14:paraId="7EE5C436" w14:textId="77777777" w:rsidR="00176797" w:rsidRDefault="00D572B0">
      <w:pPr>
        <w:ind w:left="-5" w:right="125"/>
      </w:pPr>
      <w:r>
        <w:t xml:space="preserve">Degree Program Delivery Type: Hybrid Program  </w:t>
      </w:r>
    </w:p>
    <w:p w14:paraId="4FA5380A" w14:textId="77777777" w:rsidR="00176797" w:rsidRDefault="00D572B0">
      <w:pPr>
        <w:ind w:left="-5" w:right="125"/>
      </w:pPr>
      <w:r>
        <w:t xml:space="preserve">Major Pathway: (STEM or non-STEM):  Non-Stem </w:t>
      </w:r>
    </w:p>
    <w:sectPr w:rsidR="00176797">
      <w:footerReference w:type="even" r:id="rId11"/>
      <w:footerReference w:type="default" r:id="rId12"/>
      <w:footerReference w:type="first" r:id="rId13"/>
      <w:pgSz w:w="12240" w:h="15840"/>
      <w:pgMar w:top="1490" w:right="1306" w:bottom="1519"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343F" w14:textId="77777777" w:rsidR="006468D7" w:rsidRDefault="00D572B0">
      <w:pPr>
        <w:spacing w:after="0" w:line="240" w:lineRule="auto"/>
      </w:pPr>
      <w:r>
        <w:separator/>
      </w:r>
    </w:p>
  </w:endnote>
  <w:endnote w:type="continuationSeparator" w:id="0">
    <w:p w14:paraId="5CBDE084" w14:textId="77777777" w:rsidR="006468D7" w:rsidRDefault="00D5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7F84" w14:textId="77777777" w:rsidR="00176797" w:rsidRDefault="00D572B0">
    <w:pPr>
      <w:tabs>
        <w:tab w:val="right" w:pos="9494"/>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C690" w14:textId="77777777" w:rsidR="00176797" w:rsidRDefault="00D572B0">
    <w:pPr>
      <w:tabs>
        <w:tab w:val="right" w:pos="9494"/>
      </w:tabs>
      <w:spacing w:after="0" w:line="259" w:lineRule="auto"/>
      <w:ind w:left="0" w:right="0" w:firstLine="0"/>
    </w:pPr>
    <w:r>
      <w:t xml:space="preserve"> </w:t>
    </w:r>
    <w:r>
      <w:tab/>
    </w:r>
    <w:r>
      <w:fldChar w:fldCharType="begin"/>
    </w:r>
    <w:r>
      <w:instrText xml:space="preserve"> PAGE   \* MERGEFORMAT </w:instrText>
    </w:r>
    <w:r>
      <w:fldChar w:fldCharType="separate"/>
    </w:r>
    <w:r>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8C5" w14:textId="77777777" w:rsidR="00176797" w:rsidRDefault="00D572B0">
    <w:pPr>
      <w:tabs>
        <w:tab w:val="right" w:pos="9494"/>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A017" w14:textId="77777777" w:rsidR="006468D7" w:rsidRDefault="00D572B0">
      <w:pPr>
        <w:spacing w:after="0" w:line="240" w:lineRule="auto"/>
      </w:pPr>
      <w:r>
        <w:separator/>
      </w:r>
    </w:p>
  </w:footnote>
  <w:footnote w:type="continuationSeparator" w:id="0">
    <w:p w14:paraId="36111282" w14:textId="77777777" w:rsidR="006468D7" w:rsidRDefault="00D57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66F6"/>
    <w:multiLevelType w:val="hybridMultilevel"/>
    <w:tmpl w:val="5F4407BE"/>
    <w:lvl w:ilvl="0" w:tplc="7A64DCE2">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12DC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804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6CEA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0F1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7E5C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CCA0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427C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E2D1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F6668F"/>
    <w:multiLevelType w:val="hybridMultilevel"/>
    <w:tmpl w:val="9272BEB8"/>
    <w:lvl w:ilvl="0" w:tplc="1B9EE338">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54680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0AA8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FAF39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2299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4E4C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98B0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9617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BC0EF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1E25AF"/>
    <w:multiLevelType w:val="hybridMultilevel"/>
    <w:tmpl w:val="EB361E9C"/>
    <w:lvl w:ilvl="0" w:tplc="91E473D4">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945D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A46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68F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18D4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3A66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30B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3A34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E86A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BF6CE6"/>
    <w:multiLevelType w:val="hybridMultilevel"/>
    <w:tmpl w:val="EC24C39A"/>
    <w:lvl w:ilvl="0" w:tplc="7308757E">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CEA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80E7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38FA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A212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B84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900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24E2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52BB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7D7BC5"/>
    <w:multiLevelType w:val="hybridMultilevel"/>
    <w:tmpl w:val="225EF7FA"/>
    <w:lvl w:ilvl="0" w:tplc="E9D06AB0">
      <w:start w:val="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72A3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BCCE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1887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A213F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D8D8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6C8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4A0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44EDB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B51E85"/>
    <w:multiLevelType w:val="hybridMultilevel"/>
    <w:tmpl w:val="25D82612"/>
    <w:lvl w:ilvl="0" w:tplc="C99C125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38D8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AE32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EED3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943E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6C6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2AE60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2E5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EED0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97"/>
    <w:rsid w:val="00176797"/>
    <w:rsid w:val="001959DA"/>
    <w:rsid w:val="006468D7"/>
    <w:rsid w:val="00D5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D98E"/>
  <w15:docId w15:val="{CABB95A1-DEBF-48E3-962C-689F2771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10" w:right="134"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right="138"/>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eb.csulb.edu/depts/enrollment/admissions/graduate_programs.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eb.csulb.edu/colleges/chhs/departments/kin/athletic-train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b.csulb.edu/divisions/aa/gwar/students" TargetMode="External"/><Relationship Id="rId4" Type="http://schemas.openxmlformats.org/officeDocument/2006/relationships/webSettings" Target="webSettings.xml"/><Relationship Id="rId9" Type="http://schemas.openxmlformats.org/officeDocument/2006/relationships/hyperlink" Target="https://www2.calstate.edu/appl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Microsoft Word - Master of Science in Athletic Training.docx</vt:lpstr>
    </vt:vector>
  </TitlesOfParts>
  <Company>CSU Long Beach</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Master of Science in Athletic Training.docx</dc:title>
  <dc:subject/>
  <dc:creator>Jocelyn Tellez Chavez</dc:creator>
  <cp:keywords/>
  <cp:lastModifiedBy>Maureen Lem</cp:lastModifiedBy>
  <cp:revision>2</cp:revision>
  <dcterms:created xsi:type="dcterms:W3CDTF">2022-05-25T16:13:00Z</dcterms:created>
  <dcterms:modified xsi:type="dcterms:W3CDTF">2022-05-25T16:13:00Z</dcterms:modified>
</cp:coreProperties>
</file>