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102" w:right="62"/>
        <w:jc w:val="center"/>
        <w:tabs>
          <w:tab w:pos="78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99"/>
          <w:b/>
          <w:bCs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California</w:t>
      </w:r>
      <w:r>
        <w:rPr>
          <w:rFonts w:ascii="Arial" w:hAnsi="Arial" w:cs="Arial" w:eastAsia="Arial"/>
          <w:sz w:val="24"/>
          <w:szCs w:val="24"/>
          <w:color w:val="231F20"/>
          <w:spacing w:val="-12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State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Universit</w:t>
      </w:r>
      <w:r>
        <w:rPr>
          <w:rFonts w:ascii="Arial" w:hAnsi="Arial" w:cs="Arial" w:eastAsia="Arial"/>
          <w:sz w:val="24"/>
          <w:szCs w:val="24"/>
          <w:color w:val="231F20"/>
          <w:spacing w:val="-18"/>
          <w:w w:val="100"/>
          <w:b/>
          <w:bCs/>
          <w:u w:val="single" w:color="231F2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18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Long</w:t>
      </w:r>
      <w:r>
        <w:rPr>
          <w:rFonts w:ascii="Arial" w:hAnsi="Arial" w:cs="Arial" w:eastAsia="Arial"/>
          <w:sz w:val="24"/>
          <w:szCs w:val="24"/>
          <w:color w:val="231F20"/>
          <w:spacing w:val="-7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Beach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ab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Policy</w:t>
      </w:r>
      <w:r>
        <w:rPr>
          <w:rFonts w:ascii="Arial" w:hAnsi="Arial" w:cs="Arial" w:eastAsia="Arial"/>
          <w:sz w:val="24"/>
          <w:szCs w:val="24"/>
          <w:color w:val="231F20"/>
          <w:spacing w:val="-8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u w:val="single" w:color="231F20"/>
        </w:rPr>
        <w:t>Statement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100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12-12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0" w:after="0" w:line="240" w:lineRule="auto"/>
        <w:ind w:right="10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December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20,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2012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1" w:right="146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Graduation</w:t>
      </w:r>
      <w:r>
        <w:rPr>
          <w:rFonts w:ascii="Arial" w:hAnsi="Arial" w:cs="Arial" w:eastAsia="Arial"/>
          <w:sz w:val="24"/>
          <w:szCs w:val="24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4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riting</w:t>
      </w:r>
      <w:r>
        <w:rPr>
          <w:rFonts w:ascii="Arial" w:hAnsi="Arial" w:cs="Arial" w:eastAsia="Arial"/>
          <w:sz w:val="24"/>
          <w:szCs w:val="24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(G</w:t>
      </w:r>
      <w:r>
        <w:rPr>
          <w:rFonts w:ascii="Arial" w:hAnsi="Arial" w:cs="Arial" w:eastAsia="Arial"/>
          <w:sz w:val="24"/>
          <w:szCs w:val="24"/>
          <w:color w:val="231F20"/>
          <w:spacing w:val="-1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AR)</w:t>
      </w:r>
      <w:r>
        <w:rPr>
          <w:rFonts w:ascii="Arial" w:hAnsi="Arial" w:cs="Arial" w:eastAsia="Arial"/>
          <w:sz w:val="24"/>
          <w:szCs w:val="24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9"/>
          <w:b/>
          <w:bCs/>
        </w:rPr>
        <w:t>Policy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6" w:after="0" w:line="240" w:lineRule="auto"/>
        <w:ind w:left="3351" w:right="331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policy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statement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supersedes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04-06.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02" w:right="116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policy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statement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recommended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Academic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October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2012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approved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president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December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20,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2012.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250" w:lineRule="auto"/>
        <w:ind w:left="320" w:right="214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California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State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University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(CSU)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Chancellor’s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Executive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665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(EO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665),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Determination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Competence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English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Mathematics,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mandated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demonstrate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competence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upper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level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requirement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baccalaureate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degree,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previously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CSU,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second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baccalaureate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degree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degree.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20" w:right="231" w:firstLine="-1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1.2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California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State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University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Beach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(CSULB),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highly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valued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degrees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evidence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ability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fectivel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levels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disciplines,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CSULB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developing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academic,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professional,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demonstrated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learning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outcomes: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1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Employ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includes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invention,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drafting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6"/>
        </w:rPr>
        <w:t>revision;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conventions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appropriate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audiences;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Express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synthesize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others’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ideas;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Demonstrate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comprehension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texts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developing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accurate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summaries,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7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reasoned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5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analyses,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responses;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Evaluate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incorporate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materials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appropriate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task;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conventions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English.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16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1.3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Therefore,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intent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policy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implement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appropriate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instruction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CSULB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3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achieve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PLACEMENT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EXAMIN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5" w:after="0" w:line="240" w:lineRule="auto"/>
        <w:ind w:left="104" w:right="25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2.1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03"/>
        </w:rPr>
        <w:t>CSULB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5"/>
        </w:rPr>
        <w:t>students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06"/>
        </w:rPr>
        <w:t>who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8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0"/>
        </w:rPr>
        <w:t>required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07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87"/>
        </w:rPr>
        <w:t>fulfill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3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09"/>
        </w:rPr>
        <w:t>Graduation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Assessment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2"/>
        </w:rPr>
        <w:t>(G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2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must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take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3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CSULB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Placement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Examination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(GPE)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alternate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approved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24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Continuing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take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alternate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completed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between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3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CSULB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baccalaureate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7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2.3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Upper-division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transfer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complete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preferably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before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enroll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CSULB,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later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semester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enrollment.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320" w:right="265" w:firstLine="-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2.4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previously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(1)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received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degrees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accredited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colleges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universities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States;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received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degrees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accredited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located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5"/>
        </w:rPr>
        <w:t>primary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communication;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attained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appropriate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score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analytical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component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approved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test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exempt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GPE.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either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self-place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into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low-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mid-range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consultation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graduate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semester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enrollment.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20" w:right="667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2.5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into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achieve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required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learning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outcomes.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take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unless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approved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take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second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adviso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20" w:right="748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2.6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administration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monitored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validity/reliability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Advisory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membership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charge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outlined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polic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514" w:top="980" w:bottom="700" w:left="1300" w:right="960"/>
          <w:footerReference w:type="odd" r:id="rId5"/>
          <w:footerReference w:type="even" r:id="rId6"/>
          <w:type w:val="continuous"/>
          <w:pgSz w:w="12240" w:h="15840"/>
        </w:sectPr>
      </w:pPr>
      <w:rPr/>
    </w:p>
    <w:p>
      <w:pPr>
        <w:spacing w:before="62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240" w:lineRule="auto"/>
        <w:ind w:left="107" w:right="743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4" w:right="9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3.1.1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student’s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determine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course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sequences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complete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40" w:lineRule="auto"/>
        <w:ind w:left="540" w:right="785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7"/>
        </w:rPr>
        <w:t>fulfill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0" w:right="34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3.1.1.1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upper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successfully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complete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better)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General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Education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2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capstone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course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6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2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intensive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GEGC.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0" w:right="26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3.1.1.2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mid-range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criteria: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course,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submission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8"/>
        </w:rPr>
        <w:t>earns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passing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score;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subsequently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Successfully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better)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Education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2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capstone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course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6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2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intensive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GEGC.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Students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appeal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concurrently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1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graduation.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1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Appeals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9"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reviewed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Associate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President,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designee.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0" w:right="26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3.1.1.3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low-range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criteria: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Successfully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better)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301A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equivalent,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subsequently: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course,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submission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8"/>
        </w:rPr>
        <w:t>earns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passing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score;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subsequently: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Successfully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better)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Education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2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capstone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course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6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2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intensive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GEGC.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Students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appeal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concurrently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1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graduation.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1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Appeals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9"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reviewed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Associate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President,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designee.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3.1.2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low-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mid-range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two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540" w:right="5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semesters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taking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GPE.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enroll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appropriate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course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semester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until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deemed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ready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take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riting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Intensive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capstone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course.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Registration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prevented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complying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completion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requirement.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3" w:lineRule="auto"/>
        <w:ind w:left="540" w:right="885" w:firstLine="-2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3.2.1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Unless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graduate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student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self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places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exempt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2.4,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score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determine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pathways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student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7"/>
        </w:rPr>
        <w:t>fulfill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500" w:right="88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0" w:right="182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3.2.1.1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exempt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from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upper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540" w:right="201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successfully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student’s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department.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0" w:right="361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3.2.1.2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mid-range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criteria: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course,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submission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8"/>
        </w:rPr>
        <w:t>earns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passing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score;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subsequently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Successfully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student’s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department.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Students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appeal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concurrently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1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advancement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candidac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1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Appeals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reviewed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designee.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0" w:right="26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3.2.1.3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low-range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criteria: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Successfully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better)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301A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equivalent,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subsequently: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course,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submission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8"/>
        </w:rPr>
        <w:t>earns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passing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score;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subsequently: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Successfully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student’s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department.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Students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appeal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complete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concurrently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1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advancement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candidac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1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Appeals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reviewed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designee.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540" w:right="195" w:firstLine="-2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3.2.2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Graduate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low-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mid-range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later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semester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after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taking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GPE.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enroll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appropriate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pathway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course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semester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until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deemed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student’s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department.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Registration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prevented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complying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completion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requirement.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14" w:top="800" w:bottom="740" w:left="940" w:right="1340"/>
          <w:pgSz w:w="12240" w:h="15840"/>
        </w:sectPr>
      </w:pPr>
      <w:rPr/>
    </w:p>
    <w:p>
      <w:pPr>
        <w:spacing w:before="62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GPE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ADVISO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4.1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Advisory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report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4.2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charge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Advisory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administration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advisement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concerning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appropriateness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Ensure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monitored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Ensure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continually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updated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scoring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guides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Propose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suggested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changes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Committee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4.3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Membership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Advisory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50" w:lineRule="auto"/>
        <w:ind w:left="540" w:right="265" w:firstLine="-2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instructors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experience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9"/>
        </w:rPr>
        <w:t>assessment,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taught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portfolio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course,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least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knowledge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fective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speakers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languages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1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4"/>
        </w:rPr>
        <w:t>Coordinator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8"/>
          <w:w w:val="10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4"/>
        </w:rPr>
        <w:t>(ex-officio)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esting,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Assessment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designee)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Disabled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Student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6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Services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designee)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4.4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Elected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staggered,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three-year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terms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continuit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Elected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consecutive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terms.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4.6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GPE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Advisory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annually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elect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ice-chai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Secretar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5.1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report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Curriculum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Educational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Policy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Council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Academic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Senate.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5.2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include,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limited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Supervise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Committee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oversight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placement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assessments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scores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mid,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ranges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GPE;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years;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50" w:lineRule="auto"/>
        <w:ind w:left="540" w:right="124" w:firstLine="-2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Establish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disseminate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preferred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qualifications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considered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teaching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1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courses,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background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teaching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composition,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teaching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English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second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language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evidence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experience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developing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academic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2"/>
        </w:rPr>
        <w:t>skills;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0" w:after="0" w:line="250" w:lineRule="auto"/>
        <w:ind w:left="540" w:right="201" w:firstLine="-2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continue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courses,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portfolios.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alternate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0"/>
        </w:rPr>
        <w:t>assessments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GPE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placement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pathways;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0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Coordinate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implementation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intensive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capstone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courses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GEGC;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50" w:lineRule="auto"/>
        <w:ind w:left="540" w:right="265" w:firstLine="-2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professional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development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9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processes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1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developed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9"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teach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portfolio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courses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intensive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courses;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0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colleges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developing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courses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approved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pathways;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50" w:lineRule="auto"/>
        <w:ind w:left="540" w:right="65" w:firstLine="-2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Oversee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students,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members,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advisors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resources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help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students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7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develop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required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procedures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0" w:after="0" w:line="250" w:lineRule="auto"/>
        <w:ind w:left="540" w:right="81" w:firstLine="-2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offices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represent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6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populations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7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students,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facult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sta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3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administrators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fected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proposed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3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AR;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5.3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Requests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exceptions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320" w:right="442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5.4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Decisions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approval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disapproval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examinations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assessments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proposed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means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satisfying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6"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seeking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become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6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readers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assessments,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exceptions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matters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appealed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Curriculum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Educational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Policies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Council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unresolved,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Executive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Academic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Senate.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5.5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Membership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following: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Provost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7"/>
        </w:rPr>
        <w:t>Present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Academic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fairs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designee)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Coordinator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Directo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esting,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7"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Assessment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designee)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Center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Education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designee)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Representative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Council,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5"/>
        </w:rPr>
        <w:t>selected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5"/>
        </w:rPr>
        <w:t>Council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14" w:top="800" w:bottom="700" w:left="1300" w:right="1080"/>
          <w:pgSz w:w="12240" w:h="15840"/>
        </w:sectPr>
      </w:pPr>
      <w:rPr/>
    </w:p>
    <w:p>
      <w:pPr>
        <w:spacing w:before="67" w:after="0" w:line="250" w:lineRule="auto"/>
        <w:ind w:left="540" w:right="55" w:firstLine="-2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members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College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Liberal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Arts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member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8"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colleges,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University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Librar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least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(1)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probationary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tenured,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least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(1)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member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lecture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member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background,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expertise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teaching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second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language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learners.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addition,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least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three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(3)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experience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expertise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teaching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and/or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assessing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university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1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member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1"/>
        </w:rPr>
        <w:t>representing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composition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program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7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8"/>
        </w:rPr>
        <w:t>coordinator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riter’s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4"/>
        </w:rPr>
        <w:t>Resource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6"/>
        </w:rPr>
        <w:t>Coordinator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0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6"/>
        </w:rPr>
        <w:t>(or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designee)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left="3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student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membe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1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3"/>
        </w:rPr>
        <w:t>selected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Associated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Students,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7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10"/>
        </w:rPr>
        <w:t>Inc.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20" w:right="578" w:firstLine="-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Faculty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staggered,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three-year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terms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continuit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consecutive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terms.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5.7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annually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elect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Chai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Secretar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4pt;margin-top:-2.120093pt;width:486pt;height:.1pt;mso-position-horizontal-relative:page;mso-position-vertical-relative:paragraph;z-index:-214" coordorigin="1080,-42" coordsize="9720,2">
            <v:shape style="position:absolute;left:1080;top:-42;width:9720;height:2" coordorigin="1080,-42" coordsize="9720,0" path="m1080,-42l10800,-42e" filled="f" stroked="t" strokeweight="1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EFFECTIVE: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Immediately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pgMar w:header="0" w:footer="514" w:top="980" w:bottom="740" w:left="9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pt;margin-top:755.319824pt;width:39.526558pt;height:11pt;mso-position-horizontal-relative:page;mso-position-vertical-relative:page;z-index:-214" type="#_x0000_t202" filled="f" stroked="f">
          <v:textbox inset="0,0,0,0">
            <w:txbxContent>
              <w:p>
                <w:pPr>
                  <w:spacing w:before="0" w:after="0" w:line="197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PS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12-12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531982pt;margin-top:755.319824pt;width:9.004pt;height:11pt;mso-position-horizontal-relative:page;mso-position-vertical-relative:page;z-index:-213" type="#_x0000_t202" filled="f" stroked="f">
          <v:textbox inset="0,0,0,0">
            <w:txbxContent>
              <w:p>
                <w:pPr>
                  <w:spacing w:before="0" w:after="0" w:line="197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pt;margin-top:753.719849pt;width:9.004pt;height:11pt;mso-position-horizontal-relative:page;mso-position-vertical-relative:page;z-index:-212" type="#_x0000_t202" filled="f" stroked="f">
          <v:textbox inset="0,0,0,0">
            <w:txbxContent>
              <w:p>
                <w:pPr>
                  <w:spacing w:before="0" w:after="0" w:line="197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040009pt;margin-top:753.719849pt;width:39.526558pt;height:11pt;mso-position-horizontal-relative:page;mso-position-vertical-relative:page;z-index:-211" type="#_x0000_t202" filled="f" stroked="f">
          <v:textbox inset="0,0,0,0">
            <w:txbxContent>
              <w:p>
                <w:pPr>
                  <w:spacing w:before="0" w:after="0" w:line="197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PS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12-12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2013-02-08T16:53:38Z</dcterms:created>
  <dcterms:modified xsi:type="dcterms:W3CDTF">2013-02-08T16:53:38Z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2013-02-09T00:00:00Z</vt:filetime>
  </property>
</Properties>
</file>