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C925" w14:textId="77777777" w:rsidR="00000000" w:rsidRDefault="00C93B94">
      <w:pPr>
        <w:pStyle w:val="PSHeadline"/>
      </w:pPr>
      <w:r>
        <w:t>California State University, Long Beach</w:t>
      </w:r>
      <w:r>
        <w:tab/>
        <w:t>Policy Statement</w:t>
      </w:r>
    </w:p>
    <w:p w14:paraId="00F66B8F" w14:textId="77777777" w:rsidR="00000000" w:rsidRDefault="00C93B94">
      <w:pPr>
        <w:pStyle w:val="PSNumber"/>
      </w:pPr>
      <w:r>
        <w:t>09-09</w:t>
      </w:r>
    </w:p>
    <w:p w14:paraId="0888FBA2" w14:textId="77777777" w:rsidR="00000000" w:rsidRDefault="00C93B94">
      <w:pPr>
        <w:pStyle w:val="PSDate"/>
      </w:pPr>
      <w:r>
        <w:rPr>
          <w:b w:val="0"/>
          <w:bCs w:val="0"/>
        </w:rPr>
        <w:t>September 18, 2009</w:t>
      </w:r>
    </w:p>
    <w:p w14:paraId="0A2A2F8D" w14:textId="77777777" w:rsidR="00000000" w:rsidRDefault="00C93B94">
      <w:pPr>
        <w:pStyle w:val="BodyText"/>
      </w:pPr>
    </w:p>
    <w:p w14:paraId="0F6EEDF5" w14:textId="77777777" w:rsidR="00000000" w:rsidRDefault="00C93B94">
      <w:pPr>
        <w:pStyle w:val="BodyText"/>
      </w:pPr>
    </w:p>
    <w:p w14:paraId="2DAB94E7" w14:textId="77777777" w:rsidR="00000000" w:rsidRDefault="00C93B94">
      <w:pPr>
        <w:pStyle w:val="BodyText"/>
      </w:pPr>
    </w:p>
    <w:p w14:paraId="2A7C294A" w14:textId="77777777" w:rsidR="00000000" w:rsidRDefault="00C93B94">
      <w:pPr>
        <w:pStyle w:val="PSTitle"/>
      </w:pPr>
      <w:r>
        <w:t>Master of Science in Applied Statistics (code MATHMS05)</w:t>
      </w:r>
    </w:p>
    <w:p w14:paraId="7848C306" w14:textId="77777777" w:rsidR="00000000" w:rsidRDefault="00C93B94">
      <w:pPr>
        <w:pStyle w:val="BodyTextCenter"/>
      </w:pPr>
    </w:p>
    <w:p w14:paraId="1A6EBC26" w14:textId="77777777" w:rsidR="00000000" w:rsidRDefault="00C93B94">
      <w:pPr>
        <w:pStyle w:val="BodyTextCenter"/>
      </w:pPr>
      <w:r>
        <w:t xml:space="preserve">This new programs was recommended by the Academic Senate on May 15, 2008, approval from the </w:t>
      </w:r>
      <w:r>
        <w:br/>
        <w:t>President on June 23, 2008, and approval from the Chancellor's Office on September 16, 2009.</w:t>
      </w:r>
    </w:p>
    <w:p w14:paraId="2534BC86" w14:textId="77777777" w:rsidR="00000000" w:rsidRDefault="00C93B94">
      <w:pPr>
        <w:pStyle w:val="Altbody2"/>
      </w:pPr>
    </w:p>
    <w:p w14:paraId="7331156D" w14:textId="77777777" w:rsidR="00000000" w:rsidRDefault="00C93B94">
      <w:pPr>
        <w:pStyle w:val="Requirements"/>
      </w:pPr>
      <w:r>
        <w:t>Prerequisites</w:t>
      </w:r>
    </w:p>
    <w:p w14:paraId="3D0FF201" w14:textId="77777777" w:rsidR="00000000" w:rsidRDefault="00C93B94">
      <w:pPr>
        <w:pStyle w:val="AltBody1"/>
      </w:pPr>
      <w:r>
        <w:t>1.  A bachelor’s degree from an accredited college or u</w:t>
      </w:r>
      <w:r>
        <w:t xml:space="preserve">niversity.  </w:t>
      </w:r>
    </w:p>
    <w:p w14:paraId="27C3F080" w14:textId="77777777" w:rsidR="00000000" w:rsidRDefault="00C93B94">
      <w:pPr>
        <w:pStyle w:val="AltBody1"/>
      </w:pPr>
      <w:r>
        <w:t>2.  A grade of “B” or better in MATH 247, STAT 380, and STAT 381 or their equivalents.</w:t>
      </w:r>
    </w:p>
    <w:p w14:paraId="22EE13B4" w14:textId="77777777" w:rsidR="00000000" w:rsidRDefault="00C93B94">
      <w:pPr>
        <w:pStyle w:val="Requirements"/>
      </w:pPr>
    </w:p>
    <w:p w14:paraId="22769285" w14:textId="77777777" w:rsidR="00000000" w:rsidRDefault="00C93B94">
      <w:pPr>
        <w:pStyle w:val="Requirements"/>
      </w:pPr>
      <w:r>
        <w:t>Advancement to Candidacy</w:t>
      </w:r>
    </w:p>
    <w:p w14:paraId="39DFBFA6" w14:textId="77777777" w:rsidR="00000000" w:rsidRDefault="00C93B94">
      <w:pPr>
        <w:pStyle w:val="BodyText"/>
      </w:pPr>
      <w:r>
        <w:t xml:space="preserve">In addition to University requirements, the student must have completed all prerequisite courses listed above, with no grade less </w:t>
      </w:r>
      <w:r>
        <w:t>than “B”.  Students must have satisfied the Graduation Writing Assessment Requirement (GWAR) and should file for Advancement upon completion of at least six units (and no more than nine units) of the Program, with at least a 3.0 GPA.</w:t>
      </w:r>
    </w:p>
    <w:p w14:paraId="57C81A25" w14:textId="77777777" w:rsidR="00000000" w:rsidRDefault="00C93B94">
      <w:pPr>
        <w:pStyle w:val="Altbody2"/>
      </w:pPr>
    </w:p>
    <w:p w14:paraId="329FEB4A" w14:textId="77777777" w:rsidR="00000000" w:rsidRDefault="00C93B94">
      <w:pPr>
        <w:pStyle w:val="Requirements"/>
      </w:pPr>
      <w:r>
        <w:t>Requirements</w:t>
      </w:r>
    </w:p>
    <w:p w14:paraId="3C12344C" w14:textId="77777777" w:rsidR="00000000" w:rsidRDefault="00C93B94">
      <w:pPr>
        <w:pStyle w:val="AltBody1"/>
      </w:pPr>
      <w:r>
        <w:t>1.</w:t>
      </w:r>
      <w:r>
        <w:tab/>
        <w:t>A min</w:t>
      </w:r>
      <w:r>
        <w:t>imum of 30 graduate and 400 level units in statistics (STAT) and could include upper division/graduate non-statistics units approved by the statistics graduate advisor, and including:</w:t>
      </w:r>
    </w:p>
    <w:p w14:paraId="216D2D37" w14:textId="77777777" w:rsidR="00000000" w:rsidRDefault="00C93B94">
      <w:pPr>
        <w:pStyle w:val="AltBody20"/>
      </w:pPr>
      <w:r>
        <w:t>A.</w:t>
      </w:r>
      <w:r>
        <w:tab/>
        <w:t>STAT 510, 520, 530.</w:t>
      </w:r>
    </w:p>
    <w:p w14:paraId="746C5624" w14:textId="77777777" w:rsidR="00000000" w:rsidRDefault="00C93B94">
      <w:pPr>
        <w:pStyle w:val="AltBody20"/>
      </w:pPr>
      <w:r>
        <w:t>B.</w:t>
      </w:r>
      <w:r>
        <w:tab/>
        <w:t>Four additional courses selected from 500 leve</w:t>
      </w:r>
      <w:r>
        <w:t>l STAT courses or 400 level STAT courses.</w:t>
      </w:r>
    </w:p>
    <w:p w14:paraId="7B31A7FF" w14:textId="77777777" w:rsidR="00000000" w:rsidRDefault="00C93B94">
      <w:pPr>
        <w:pStyle w:val="AltBody20"/>
      </w:pPr>
      <w:r>
        <w:t>C.</w:t>
      </w:r>
      <w:r>
        <w:tab/>
        <w:t>A minimum of 18 units at the 500/600 level, including at least 15 units of graduate courses in statistics (STAT) other than STAT 697 or 698.</w:t>
      </w:r>
    </w:p>
    <w:p w14:paraId="3B06EAD5" w14:textId="77777777" w:rsidR="00000000" w:rsidRDefault="00C93B94">
      <w:pPr>
        <w:pStyle w:val="AltBody1"/>
      </w:pPr>
      <w:r>
        <w:t>2.  Complete one of the following:</w:t>
      </w:r>
    </w:p>
    <w:p w14:paraId="136BB756" w14:textId="77777777" w:rsidR="00000000" w:rsidRDefault="00C93B94">
      <w:pPr>
        <w:pStyle w:val="AltBody20"/>
      </w:pPr>
      <w:r>
        <w:t>A.</w:t>
      </w:r>
      <w:r>
        <w:tab/>
        <w:t>Pass comprehensive written exami</w:t>
      </w:r>
      <w:r>
        <w:t>nations in two areas of statistics.</w:t>
      </w:r>
    </w:p>
    <w:p w14:paraId="26651C6F" w14:textId="77777777" w:rsidR="00000000" w:rsidRDefault="00C93B94">
      <w:pPr>
        <w:pStyle w:val="AltBody20"/>
      </w:pPr>
      <w:r>
        <w:t>B.</w:t>
      </w:r>
      <w:r>
        <w:tab/>
        <w:t>Subject to the approval of the Statistics Committee of the Department of Mathematics and Statistics, write a thesis in statistics and defend it orally.</w:t>
      </w:r>
    </w:p>
    <w:p w14:paraId="10009F06" w14:textId="77777777" w:rsidR="00000000" w:rsidRDefault="00C93B94">
      <w:pPr>
        <w:pStyle w:val="AltBody20"/>
      </w:pPr>
      <w:r>
        <w:t>C.</w:t>
      </w:r>
      <w:r>
        <w:tab/>
        <w:t>Subject to the approval of the Statistics Committee in the Dep</w:t>
      </w:r>
      <w:r>
        <w:t>artment of Mathematics and Statistics, complete a statistical project with an industrial company under the guidance of a faculty advisor in statistics. Write a final report and give an oral presentation of the project and its outcomes to the department.  S</w:t>
      </w:r>
      <w:r>
        <w:t xml:space="preserve">pecific requirements for completion of the project can be found on the department’s statistics webpage at www.csulb.edu/depts/stat. </w:t>
      </w:r>
    </w:p>
    <w:p w14:paraId="02E174B6" w14:textId="77777777" w:rsidR="00000000" w:rsidRDefault="00C93B94">
      <w:pPr>
        <w:pStyle w:val="AltBody20"/>
      </w:pPr>
    </w:p>
    <w:p w14:paraId="1E472131" w14:textId="77777777" w:rsidR="00000000" w:rsidRDefault="00C93B94">
      <w:pPr>
        <w:pStyle w:val="BodyText"/>
      </w:pPr>
    </w:p>
    <w:p w14:paraId="29D11BB0" w14:textId="77777777" w:rsidR="00000000" w:rsidRDefault="00C93B94">
      <w:pPr>
        <w:pStyle w:val="PSEffective"/>
      </w:pPr>
      <w:r>
        <w:t>EFFECTIVE: Fall 2009</w:t>
      </w:r>
    </w:p>
    <w:p w14:paraId="561FF2F9" w14:textId="77777777" w:rsidR="00000000" w:rsidRDefault="00C93B94">
      <w:pPr>
        <w:pStyle w:val="BodyText"/>
      </w:pPr>
    </w:p>
    <w:p w14:paraId="22B9119A" w14:textId="77777777" w:rsidR="00000000" w:rsidRDefault="00C93B94">
      <w:pPr>
        <w:pStyle w:val="BodyText"/>
      </w:pPr>
    </w:p>
    <w:p w14:paraId="30E4FDF0" w14:textId="77777777" w:rsidR="00000000" w:rsidRDefault="00C93B94">
      <w:pPr>
        <w:pStyle w:val="BodyText"/>
      </w:pPr>
      <w:r>
        <w:t>Campus Code:  (MATHMS05)</w:t>
      </w:r>
    </w:p>
    <w:p w14:paraId="5BEEB47B" w14:textId="77777777" w:rsidR="00000000" w:rsidRDefault="00C93B94">
      <w:pPr>
        <w:pStyle w:val="BodyText"/>
      </w:pPr>
      <w:r>
        <w:t>College:  65</w:t>
      </w:r>
    </w:p>
    <w:p w14:paraId="6F8EB9C8" w14:textId="77777777" w:rsidR="00000000" w:rsidRDefault="00C93B94">
      <w:pPr>
        <w:pStyle w:val="BodyText"/>
      </w:pPr>
      <w:r>
        <w:t>Career:  GR</w:t>
      </w:r>
      <w:r>
        <w:tab/>
      </w:r>
    </w:p>
    <w:p w14:paraId="517A2B76" w14:textId="77777777" w:rsidR="00000000" w:rsidRDefault="00C93B94">
      <w:pPr>
        <w:pStyle w:val="BodyText"/>
      </w:pPr>
      <w:r>
        <w:t>CSU Code:  17022</w:t>
      </w:r>
    </w:p>
    <w:p w14:paraId="56E226CE" w14:textId="77777777" w:rsidR="00000000" w:rsidRDefault="00C93B94">
      <w:pPr>
        <w:pStyle w:val="BodyText"/>
      </w:pPr>
      <w:r>
        <w:t>CIP Code:  27.0301</w:t>
      </w:r>
    </w:p>
    <w:p w14:paraId="3CF79DFA" w14:textId="77777777" w:rsidR="00000000" w:rsidRDefault="00C93B94">
      <w:pPr>
        <w:pStyle w:val="BodyText"/>
      </w:pPr>
    </w:p>
    <w:p w14:paraId="0274644E" w14:textId="77777777" w:rsidR="00C93B94" w:rsidRDefault="00C93B94">
      <w:pPr>
        <w:pStyle w:val="Hangingindent"/>
      </w:pPr>
      <w:r>
        <w:t>NOTE: Effective Fall 2009, the MS in Mathematics, Option in Applied Statistics (code MATHMS03) is closed.</w:t>
      </w:r>
    </w:p>
    <w:sectPr w:rsidR="00C93B94">
      <w:pgSz w:w="12240" w:h="15840"/>
      <w:pgMar w:top="1080" w:right="144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auto"/>
    <w:notTrueType/>
    <w:pitch w:val="default"/>
    <w:sig w:usb0="00000003" w:usb1="00000000" w:usb2="00000000" w:usb3="00000000" w:csb0="00000001" w:csb1="00000000"/>
  </w:font>
  <w:font w:name="CB Helvetica Condensed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5083"/>
    <w:rsid w:val="000D5083"/>
    <w:rsid w:val="00C9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6740C"/>
  <w14:defaultImageDpi w14:val="0"/>
  <w15:docId w15:val="{5E04E178-3477-4215-A528-4AD2D203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styleId="BodyText">
    <w:name w:val="Body Text"/>
    <w:basedOn w:val="NoParagraphStyle"/>
    <w:link w:val="BodyTextChar"/>
    <w:uiPriority w:val="99"/>
    <w:pPr>
      <w:suppressAutoHyphens/>
      <w:spacing w:line="220" w:lineRule="atLeast"/>
      <w:ind w:firstLine="360"/>
    </w:pPr>
    <w:rPr>
      <w:rFonts w:ascii="Helvetica" w:hAnsi="Helvetica" w:cs="Helvetica"/>
      <w:sz w:val="18"/>
      <w:szCs w:val="18"/>
    </w:rPr>
  </w:style>
  <w:style w:type="character" w:customStyle="1" w:styleId="BodyTextChar">
    <w:name w:val="Body Text Char"/>
    <w:basedOn w:val="DefaultParagraphFont"/>
    <w:link w:val="BodyText"/>
    <w:uiPriority w:val="99"/>
    <w:semiHidden/>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Altbody2">
    <w:name w:val="Alt body 2"/>
    <w:basedOn w:val="BodyText"/>
    <w:uiPriority w:val="99"/>
    <w:pPr>
      <w:spacing w:after="120"/>
      <w:ind w:left="864" w:hanging="274"/>
    </w:pPr>
  </w:style>
  <w:style w:type="paragraph" w:customStyle="1" w:styleId="Requirements">
    <w:name w:val="Requirements"/>
    <w:basedOn w:val="BodyTextCenter"/>
    <w:uiPriority w:val="99"/>
    <w:pPr>
      <w:spacing w:before="60" w:after="60"/>
      <w:jc w:val="left"/>
    </w:pPr>
    <w:rPr>
      <w:rFonts w:ascii="Helvetica-Bold" w:hAnsi="Helvetica-Bold" w:cs="Helvetica-Bold"/>
      <w:b/>
      <w:bCs/>
      <w:sz w:val="20"/>
      <w:szCs w:val="20"/>
    </w:rPr>
  </w:style>
  <w:style w:type="paragraph" w:customStyle="1" w:styleId="AltBody20">
    <w:name w:val="Alt Body 2"/>
    <w:basedOn w:val="BodyTextCenter"/>
    <w:next w:val="NoParagraphStyle"/>
    <w:uiPriority w:val="99"/>
    <w:pPr>
      <w:spacing w:after="20"/>
      <w:ind w:left="560" w:hanging="160"/>
      <w:jc w:val="left"/>
    </w:pPr>
  </w:style>
  <w:style w:type="paragraph" w:customStyle="1" w:styleId="AltBody1">
    <w:name w:val="Alt Body 1"/>
    <w:basedOn w:val="AltBody20"/>
    <w:next w:val="NoParagraphStyle"/>
    <w:uiPriority w:val="99"/>
    <w:pPr>
      <w:ind w:left="400" w:hanging="220"/>
    </w:p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PSEffective">
    <w:name w:val="PS Effective"/>
    <w:basedOn w:val="Programs"/>
    <w:next w:val="Programs"/>
    <w:uiPriority w:val="99"/>
    <w:pPr>
      <w:pBdr>
        <w:top w:val="single" w:sz="8" w:space="11" w:color="auto"/>
      </w:pBdr>
      <w:spacing w:before="221"/>
    </w:pPr>
    <w:rPr>
      <w:sz w:val="20"/>
      <w:szCs w:val="20"/>
    </w:rPr>
  </w:style>
  <w:style w:type="paragraph" w:customStyle="1" w:styleId="Hangingindent">
    <w:name w:val="Hanging indent"/>
    <w:basedOn w:val="BodyTextCenter"/>
    <w:uiPriority w:val="99"/>
    <w:pPr>
      <w:tabs>
        <w:tab w:val="left" w:pos="200"/>
      </w:tabs>
      <w:spacing w:after="20"/>
      <w:ind w:left="180" w:hanging="18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Lem</dc:creator>
  <cp:keywords/>
  <dc:description/>
  <cp:lastModifiedBy>Maureen Lem</cp:lastModifiedBy>
  <cp:revision>1</cp:revision>
  <dcterms:created xsi:type="dcterms:W3CDTF">2022-06-01T16:04:00Z</dcterms:created>
  <dcterms:modified xsi:type="dcterms:W3CDTF">2022-06-01T16:04:00Z</dcterms:modified>
</cp:coreProperties>
</file>