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tabs>
          <w:tab w:pos="8031" w:val="left" w:leader="none"/>
        </w:tabs>
        <w:spacing w:line="247" w:lineRule="auto" w:before="28"/>
        <w:ind w:left="9069" w:right="494" w:hanging="8740"/>
      </w:pPr>
      <w:bookmarkStart w:name="California State University, Long Beach " w:id="1"/>
      <w:bookmarkEnd w:id="1"/>
      <w:r>
        <w:rPr>
          <w:b w:val="0"/>
        </w:rPr>
      </w:r>
      <w:r>
        <w:rPr>
          <w:color w:val="201E1F"/>
        </w:rPr>
        <w:t>California State University, Long Beach</w:t>
        <w:tab/>
        <w:t>Policy</w:t>
      </w:r>
      <w:r>
        <w:rPr>
          <w:color w:val="201E1F"/>
          <w:spacing w:val="-13"/>
        </w:rPr>
        <w:t> </w:t>
      </w:r>
      <w:r>
        <w:rPr>
          <w:color w:val="201E1F"/>
        </w:rPr>
        <w:t>Statement 26-</w:t>
      </w:r>
      <w:r>
        <w:rPr>
          <w:color w:val="201E1F"/>
          <w:spacing w:val="-5"/>
        </w:rPr>
        <w:t>12</w:t>
      </w:r>
    </w:p>
    <w:p>
      <w:pPr>
        <w:pStyle w:val="BodyText"/>
        <w:spacing w:before="7"/>
        <w:ind w:left="8280"/>
      </w:pPr>
      <w:r>
        <w:rPr/>
        <w:t>October</w:t>
      </w:r>
      <w:r>
        <w:rPr>
          <w:spacing w:val="-3"/>
        </w:rPr>
        <w:t> </w:t>
      </w:r>
      <w:r>
        <w:rPr/>
        <w:t>8,</w:t>
      </w:r>
      <w:r>
        <w:rPr>
          <w:spacing w:val="-1"/>
        </w:rPr>
        <w:t> </w:t>
      </w:r>
      <w:r>
        <w:rPr>
          <w:spacing w:val="-4"/>
        </w:rPr>
        <w:t>2026</w:t>
      </w:r>
    </w:p>
    <w:p>
      <w:pPr>
        <w:pStyle w:val="BodyText"/>
        <w:spacing w:before="3"/>
        <w:rPr>
          <w:sz w:val="12"/>
        </w:rPr>
      </w:pPr>
      <w:r>
        <w:rPr>
          <w:sz w:val="12"/>
        </w:rPr>
        <mc:AlternateContent>
          <mc:Choice Requires="wps">
            <w:drawing>
              <wp:anchor distT="0" distB="0" distL="0" distR="0" allowOverlap="1" layoutInCell="1" locked="0" behindDoc="1" simplePos="0" relativeHeight="487587840">
                <wp:simplePos x="0" y="0"/>
                <wp:positionH relativeFrom="page">
                  <wp:posOffset>914398</wp:posOffset>
                </wp:positionH>
                <wp:positionV relativeFrom="paragraph">
                  <wp:posOffset>110632</wp:posOffset>
                </wp:positionV>
                <wp:extent cx="5943600" cy="889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5943600" cy="8890"/>
                        </a:xfrm>
                        <a:custGeom>
                          <a:avLst/>
                          <a:gdLst/>
                          <a:ahLst/>
                          <a:cxnLst/>
                          <a:rect l="l" t="t" r="r" b="b"/>
                          <a:pathLst>
                            <a:path w="5943600" h="8890">
                              <a:moveTo>
                                <a:pt x="5943600" y="0"/>
                              </a:moveTo>
                              <a:lnTo>
                                <a:pt x="5939155" y="0"/>
                              </a:lnTo>
                              <a:lnTo>
                                <a:pt x="0" y="0"/>
                              </a:lnTo>
                              <a:lnTo>
                                <a:pt x="0" y="8890"/>
                              </a:lnTo>
                              <a:lnTo>
                                <a:pt x="5943600" y="8890"/>
                              </a:lnTo>
                              <a:lnTo>
                                <a:pt x="5943600"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71.999901pt;margin-top:8.711233pt;width:468pt;height:.7pt;mso-position-horizontal-relative:page;mso-position-vertical-relative:paragraph;z-index:-15728640;mso-wrap-distance-left:0;mso-wrap-distance-right:0" id="docshape1" coordorigin="1440,174" coordsize="9360,14" path="m10800,174l10793,174,1440,174,1440,188,10800,188,10800,174xe" filled="true" fillcolor="#9f9f9f" stroked="false">
                <v:path arrowok="t"/>
                <v:fill type="solid"/>
                <w10:wrap type="topAndBottom"/>
              </v:shape>
            </w:pict>
          </mc:Fallback>
        </mc:AlternateContent>
      </w:r>
    </w:p>
    <w:p>
      <w:pPr>
        <w:pStyle w:val="BodyText"/>
        <w:spacing w:before="99"/>
      </w:pPr>
    </w:p>
    <w:p>
      <w:pPr>
        <w:pStyle w:val="Heading1"/>
        <w:ind w:left="0" w:right="59"/>
        <w:jc w:val="center"/>
      </w:pPr>
      <w:bookmarkStart w:name="Certificate in Community College Instruc" w:id="2"/>
      <w:bookmarkEnd w:id="2"/>
      <w:r>
        <w:rPr>
          <w:b w:val="0"/>
        </w:rPr>
      </w:r>
      <w:r>
        <w:rPr>
          <w:color w:val="201E1F"/>
        </w:rPr>
        <w:t>Certificate</w:t>
      </w:r>
      <w:r>
        <w:rPr>
          <w:color w:val="201E1F"/>
          <w:spacing w:val="-6"/>
        </w:rPr>
        <w:t> </w:t>
      </w:r>
      <w:r>
        <w:rPr>
          <w:color w:val="201E1F"/>
        </w:rPr>
        <w:t>in</w:t>
      </w:r>
      <w:r>
        <w:rPr>
          <w:color w:val="201E1F"/>
          <w:spacing w:val="-4"/>
        </w:rPr>
        <w:t> </w:t>
      </w:r>
      <w:r>
        <w:rPr>
          <w:color w:val="201E1F"/>
        </w:rPr>
        <w:t>Community</w:t>
      </w:r>
      <w:r>
        <w:rPr>
          <w:color w:val="201E1F"/>
          <w:spacing w:val="-4"/>
        </w:rPr>
        <w:t> </w:t>
      </w:r>
      <w:r>
        <w:rPr>
          <w:color w:val="201E1F"/>
        </w:rPr>
        <w:t>College</w:t>
      </w:r>
      <w:r>
        <w:rPr>
          <w:color w:val="201E1F"/>
          <w:spacing w:val="-3"/>
        </w:rPr>
        <w:t> </w:t>
      </w:r>
      <w:r>
        <w:rPr>
          <w:color w:val="201E1F"/>
          <w:spacing w:val="-2"/>
        </w:rPr>
        <w:t>Instruction</w:t>
      </w:r>
    </w:p>
    <w:p>
      <w:pPr>
        <w:pStyle w:val="BodyText"/>
        <w:spacing w:before="2"/>
        <w:rPr>
          <w:b/>
        </w:rPr>
      </w:pPr>
    </w:p>
    <w:p>
      <w:pPr>
        <w:pStyle w:val="BodyText"/>
        <w:spacing w:before="1"/>
        <w:ind w:left="315" w:right="313"/>
        <w:jc w:val="center"/>
      </w:pPr>
      <w:r>
        <w:rPr>
          <w:color w:val="201E1F"/>
        </w:rPr>
        <w:t>(This</w:t>
      </w:r>
      <w:r>
        <w:rPr>
          <w:color w:val="201E1F"/>
          <w:spacing w:val="-3"/>
        </w:rPr>
        <w:t> </w:t>
      </w:r>
      <w:r>
        <w:rPr>
          <w:color w:val="201E1F"/>
        </w:rPr>
        <w:t>new</w:t>
      </w:r>
      <w:r>
        <w:rPr>
          <w:color w:val="201E1F"/>
          <w:spacing w:val="-2"/>
        </w:rPr>
        <w:t> </w:t>
      </w:r>
      <w:r>
        <w:rPr>
          <w:color w:val="201E1F"/>
        </w:rPr>
        <w:t>self-support</w:t>
      </w:r>
      <w:r>
        <w:rPr>
          <w:color w:val="201E1F"/>
          <w:spacing w:val="-5"/>
        </w:rPr>
        <w:t> </w:t>
      </w:r>
      <w:r>
        <w:rPr>
          <w:color w:val="201E1F"/>
        </w:rPr>
        <w:t>certificate</w:t>
      </w:r>
      <w:r>
        <w:rPr>
          <w:color w:val="201E1F"/>
          <w:spacing w:val="-3"/>
        </w:rPr>
        <w:t> </w:t>
      </w:r>
      <w:r>
        <w:rPr>
          <w:color w:val="201E1F"/>
        </w:rPr>
        <w:t>was</w:t>
      </w:r>
      <w:r>
        <w:rPr>
          <w:color w:val="201E1F"/>
          <w:spacing w:val="-3"/>
        </w:rPr>
        <w:t> </w:t>
      </w:r>
      <w:r>
        <w:rPr>
          <w:color w:val="201E1F"/>
        </w:rPr>
        <w:t>approved</w:t>
      </w:r>
      <w:r>
        <w:rPr>
          <w:color w:val="201E1F"/>
          <w:spacing w:val="-3"/>
        </w:rPr>
        <w:t> </w:t>
      </w:r>
      <w:r>
        <w:rPr>
          <w:color w:val="201E1F"/>
        </w:rPr>
        <w:t>by</w:t>
      </w:r>
      <w:r>
        <w:rPr>
          <w:color w:val="201E1F"/>
          <w:spacing w:val="-3"/>
        </w:rPr>
        <w:t> </w:t>
      </w:r>
      <w:r>
        <w:rPr>
          <w:color w:val="201E1F"/>
        </w:rPr>
        <w:t>the</w:t>
      </w:r>
      <w:r>
        <w:rPr>
          <w:color w:val="201E1F"/>
          <w:spacing w:val="-3"/>
        </w:rPr>
        <w:t> </w:t>
      </w:r>
      <w:r>
        <w:rPr>
          <w:color w:val="201E1F"/>
        </w:rPr>
        <w:t>CSULB</w:t>
      </w:r>
      <w:r>
        <w:rPr>
          <w:color w:val="201E1F"/>
          <w:spacing w:val="-5"/>
        </w:rPr>
        <w:t> </w:t>
      </w:r>
      <w:r>
        <w:rPr>
          <w:color w:val="201E1F"/>
        </w:rPr>
        <w:t>Academic</w:t>
      </w:r>
      <w:r>
        <w:rPr>
          <w:color w:val="201E1F"/>
          <w:spacing w:val="-2"/>
        </w:rPr>
        <w:t> </w:t>
      </w:r>
      <w:r>
        <w:rPr>
          <w:color w:val="201E1F"/>
        </w:rPr>
        <w:t>Senate</w:t>
      </w:r>
      <w:r>
        <w:rPr>
          <w:color w:val="201E1F"/>
          <w:spacing w:val="-5"/>
        </w:rPr>
        <w:t> </w:t>
      </w:r>
      <w:r>
        <w:rPr>
          <w:color w:val="201E1F"/>
        </w:rPr>
        <w:t>on</w:t>
      </w:r>
      <w:r>
        <w:rPr>
          <w:color w:val="201E1F"/>
          <w:spacing w:val="-3"/>
        </w:rPr>
        <w:t> </w:t>
      </w:r>
      <w:r>
        <w:rPr>
          <w:color w:val="201E1F"/>
        </w:rPr>
        <w:t>September</w:t>
      </w:r>
      <w:r>
        <w:rPr>
          <w:color w:val="201E1F"/>
          <w:spacing w:val="-3"/>
        </w:rPr>
        <w:t> </w:t>
      </w:r>
      <w:r>
        <w:rPr>
          <w:color w:val="201E1F"/>
        </w:rPr>
        <w:t>23,</w:t>
      </w:r>
      <w:r>
        <w:rPr>
          <w:color w:val="201E1F"/>
          <w:spacing w:val="-4"/>
        </w:rPr>
        <w:t> </w:t>
      </w:r>
      <w:r>
        <w:rPr>
          <w:color w:val="201E1F"/>
        </w:rPr>
        <w:t>2026 and approved by the CSULB President on September 30, 2026.)</w:t>
      </w:r>
    </w:p>
    <w:p>
      <w:pPr>
        <w:pStyle w:val="BodyText"/>
      </w:pPr>
    </w:p>
    <w:p>
      <w:pPr>
        <w:pStyle w:val="BodyText"/>
        <w:ind w:left="396" w:right="278"/>
      </w:pPr>
      <w:r>
        <w:rPr/>
        <w:t>The</w:t>
      </w:r>
      <w:r>
        <w:rPr>
          <w:spacing w:val="-3"/>
        </w:rPr>
        <w:t> </w:t>
      </w:r>
      <w:r>
        <w:rPr/>
        <w:t>Certificate</w:t>
      </w:r>
      <w:r>
        <w:rPr>
          <w:spacing w:val="-3"/>
        </w:rPr>
        <w:t> </w:t>
      </w:r>
      <w:r>
        <w:rPr/>
        <w:t>in</w:t>
      </w:r>
      <w:r>
        <w:rPr>
          <w:spacing w:val="-3"/>
        </w:rPr>
        <w:t> </w:t>
      </w:r>
      <w:r>
        <w:rPr/>
        <w:t>Community</w:t>
      </w:r>
      <w:r>
        <w:rPr>
          <w:spacing w:val="-3"/>
        </w:rPr>
        <w:t> </w:t>
      </w:r>
      <w:r>
        <w:rPr/>
        <w:t>College</w:t>
      </w:r>
      <w:r>
        <w:rPr>
          <w:spacing w:val="-5"/>
        </w:rPr>
        <w:t> </w:t>
      </w:r>
      <w:r>
        <w:rPr/>
        <w:t>Instruction</w:t>
      </w:r>
      <w:r>
        <w:rPr>
          <w:spacing w:val="-3"/>
        </w:rPr>
        <w:t> </w:t>
      </w:r>
      <w:r>
        <w:rPr/>
        <w:t>program</w:t>
      </w:r>
      <w:r>
        <w:rPr>
          <w:spacing w:val="-3"/>
        </w:rPr>
        <w:t> </w:t>
      </w:r>
      <w:r>
        <w:rPr/>
        <w:t>prepares</w:t>
      </w:r>
      <w:r>
        <w:rPr>
          <w:spacing w:val="-5"/>
        </w:rPr>
        <w:t> </w:t>
      </w:r>
      <w:r>
        <w:rPr/>
        <w:t>participants</w:t>
      </w:r>
      <w:r>
        <w:rPr>
          <w:spacing w:val="-5"/>
        </w:rPr>
        <w:t> </w:t>
      </w:r>
      <w:r>
        <w:rPr/>
        <w:t>to</w:t>
      </w:r>
      <w:r>
        <w:rPr>
          <w:spacing w:val="-3"/>
        </w:rPr>
        <w:t> </w:t>
      </w:r>
      <w:r>
        <w:rPr/>
        <w:t>thrive</w:t>
      </w:r>
      <w:r>
        <w:rPr>
          <w:spacing w:val="-5"/>
        </w:rPr>
        <w:t> </w:t>
      </w:r>
      <w:r>
        <w:rPr/>
        <w:t>as</w:t>
      </w:r>
      <w:r>
        <w:rPr>
          <w:spacing w:val="-3"/>
        </w:rPr>
        <w:t> </w:t>
      </w:r>
      <w:r>
        <w:rPr/>
        <w:t>instructors</w:t>
      </w:r>
      <w:r>
        <w:rPr>
          <w:spacing w:val="-3"/>
        </w:rPr>
        <w:t> </w:t>
      </w:r>
      <w:r>
        <w:rPr/>
        <w:t>in community colleges. Designed primarily for current and future California Community College (CCC) faculty, the program’s 4 courses reflect an asset-based approach to community colleges and their students,</w:t>
      </w:r>
      <w:r>
        <w:rPr>
          <w:spacing w:val="40"/>
        </w:rPr>
        <w:t> </w:t>
      </w:r>
      <w:r>
        <w:rPr/>
        <w:t>grounded in equity and social justice. The courses provide students with the practical and theoretical knowledge to design and deliver impactful learning experiences for the diverse students in</w:t>
      </w:r>
      <w:r>
        <w:rPr/>
        <w:t> the CCC, a clear grasp of community colleges and their mission, and an understanding of the structure and relevant policy environments related to CCC.</w:t>
      </w:r>
    </w:p>
    <w:p>
      <w:pPr>
        <w:pStyle w:val="BodyText"/>
        <w:spacing w:before="268"/>
        <w:ind w:left="396" w:right="278"/>
      </w:pPr>
      <w:r>
        <w:rPr/>
        <w:t>The CCC is the nation’s largest and most diverse public higher education system, serving more than 2 million</w:t>
      </w:r>
      <w:r>
        <w:rPr>
          <w:spacing w:val="-2"/>
        </w:rPr>
        <w:t> </w:t>
      </w:r>
      <w:r>
        <w:rPr/>
        <w:t>students</w:t>
      </w:r>
      <w:r>
        <w:rPr>
          <w:spacing w:val="-2"/>
        </w:rPr>
        <w:t> </w:t>
      </w:r>
      <w:r>
        <w:rPr/>
        <w:t>each</w:t>
      </w:r>
      <w:r>
        <w:rPr>
          <w:spacing w:val="-4"/>
        </w:rPr>
        <w:t> </w:t>
      </w:r>
      <w:r>
        <w:rPr/>
        <w:t>year.</w:t>
      </w:r>
      <w:r>
        <w:rPr>
          <w:spacing w:val="-2"/>
        </w:rPr>
        <w:t> </w:t>
      </w:r>
      <w:r>
        <w:rPr/>
        <w:t>CCC</w:t>
      </w:r>
      <w:r>
        <w:rPr>
          <w:spacing w:val="-2"/>
        </w:rPr>
        <w:t> </w:t>
      </w:r>
      <w:r>
        <w:rPr/>
        <w:t>students</w:t>
      </w:r>
      <w:r>
        <w:rPr>
          <w:spacing w:val="-2"/>
        </w:rPr>
        <w:t> </w:t>
      </w:r>
      <w:r>
        <w:rPr/>
        <w:t>reflect</w:t>
      </w:r>
      <w:r>
        <w:rPr>
          <w:spacing w:val="-2"/>
        </w:rPr>
        <w:t> </w:t>
      </w:r>
      <w:r>
        <w:rPr/>
        <w:t>a</w:t>
      </w:r>
      <w:r>
        <w:rPr>
          <w:spacing w:val="-4"/>
        </w:rPr>
        <w:t> </w:t>
      </w:r>
      <w:r>
        <w:rPr/>
        <w:t>tapestry</w:t>
      </w:r>
      <w:r>
        <w:rPr>
          <w:spacing w:val="-2"/>
        </w:rPr>
        <w:t> </w:t>
      </w:r>
      <w:r>
        <w:rPr/>
        <w:t>of</w:t>
      </w:r>
      <w:r>
        <w:rPr>
          <w:spacing w:val="-2"/>
        </w:rPr>
        <w:t> </w:t>
      </w:r>
      <w:r>
        <w:rPr/>
        <w:t>racial</w:t>
      </w:r>
      <w:r>
        <w:rPr>
          <w:spacing w:val="-3"/>
        </w:rPr>
        <w:t> </w:t>
      </w:r>
      <w:r>
        <w:rPr/>
        <w:t>and</w:t>
      </w:r>
      <w:r>
        <w:rPr>
          <w:spacing w:val="-2"/>
        </w:rPr>
        <w:t> </w:t>
      </w:r>
      <w:r>
        <w:rPr/>
        <w:t>ethnic</w:t>
      </w:r>
      <w:r>
        <w:rPr>
          <w:spacing w:val="-2"/>
        </w:rPr>
        <w:t> </w:t>
      </w:r>
      <w:r>
        <w:rPr/>
        <w:t>backgrounds,</w:t>
      </w:r>
      <w:r>
        <w:rPr>
          <w:spacing w:val="-3"/>
        </w:rPr>
        <w:t> </w:t>
      </w:r>
      <w:r>
        <w:rPr/>
        <w:t>with</w:t>
      </w:r>
      <w:r>
        <w:rPr>
          <w:spacing w:val="-2"/>
        </w:rPr>
        <w:t> </w:t>
      </w:r>
      <w:r>
        <w:rPr/>
        <w:t>many the first in their families to attend college. Talented, committed, and effective instructors are key to helping these students achieve their educational goals.</w:t>
      </w:r>
    </w:p>
    <w:p>
      <w:pPr>
        <w:pStyle w:val="BodyText"/>
        <w:spacing w:before="267"/>
        <w:ind w:left="396" w:right="278"/>
      </w:pPr>
      <w:r>
        <w:rPr/>
        <w:t>Students</w:t>
      </w:r>
      <w:r>
        <w:rPr>
          <w:spacing w:val="-2"/>
        </w:rPr>
        <w:t> </w:t>
      </w:r>
      <w:r>
        <w:rPr/>
        <w:t>in</w:t>
      </w:r>
      <w:r>
        <w:rPr>
          <w:spacing w:val="-2"/>
        </w:rPr>
        <w:t> </w:t>
      </w:r>
      <w:r>
        <w:rPr/>
        <w:t>this</w:t>
      </w:r>
      <w:r>
        <w:rPr>
          <w:spacing w:val="-4"/>
        </w:rPr>
        <w:t> </w:t>
      </w:r>
      <w:r>
        <w:rPr/>
        <w:t>certificate</w:t>
      </w:r>
      <w:r>
        <w:rPr>
          <w:spacing w:val="-2"/>
        </w:rPr>
        <w:t> </w:t>
      </w:r>
      <w:r>
        <w:rPr/>
        <w:t>program</w:t>
      </w:r>
      <w:r>
        <w:rPr>
          <w:spacing w:val="-4"/>
        </w:rPr>
        <w:t> </w:t>
      </w:r>
      <w:r>
        <w:rPr/>
        <w:t>will</w:t>
      </w:r>
      <w:r>
        <w:rPr>
          <w:spacing w:val="-3"/>
        </w:rPr>
        <w:t> </w:t>
      </w:r>
      <w:r>
        <w:rPr/>
        <w:t>take</w:t>
      </w:r>
      <w:r>
        <w:rPr>
          <w:spacing w:val="-4"/>
        </w:rPr>
        <w:t> </w:t>
      </w:r>
      <w:r>
        <w:rPr/>
        <w:t>4</w:t>
      </w:r>
      <w:r>
        <w:rPr>
          <w:spacing w:val="-2"/>
        </w:rPr>
        <w:t> </w:t>
      </w:r>
      <w:r>
        <w:rPr/>
        <w:t>required</w:t>
      </w:r>
      <w:r>
        <w:rPr>
          <w:spacing w:val="-2"/>
        </w:rPr>
        <w:t> </w:t>
      </w:r>
      <w:r>
        <w:rPr/>
        <w:t>courses,</w:t>
      </w:r>
      <w:r>
        <w:rPr>
          <w:spacing w:val="-3"/>
        </w:rPr>
        <w:t> </w:t>
      </w:r>
      <w:r>
        <w:rPr/>
        <w:t>delivered</w:t>
      </w:r>
      <w:r>
        <w:rPr>
          <w:spacing w:val="-2"/>
        </w:rPr>
        <w:t> </w:t>
      </w:r>
      <w:r>
        <w:rPr/>
        <w:t>over</w:t>
      </w:r>
      <w:r>
        <w:rPr>
          <w:spacing w:val="-3"/>
        </w:rPr>
        <w:t> </w:t>
      </w:r>
      <w:r>
        <w:rPr/>
        <w:t>a</w:t>
      </w:r>
      <w:r>
        <w:rPr>
          <w:spacing w:val="-4"/>
        </w:rPr>
        <w:t> </w:t>
      </w:r>
      <w:r>
        <w:rPr/>
        <w:t>9-to-12-month</w:t>
      </w:r>
      <w:r>
        <w:rPr>
          <w:spacing w:val="-2"/>
        </w:rPr>
        <w:t> </w:t>
      </w:r>
      <w:r>
        <w:rPr/>
        <w:t>period, with a mix of synchronous and asynchronous online instruction. Courses are taught by faculty who are experts in their fields and have significant professional experience in the CCC. While we admit students from beyond California, the focus of much of the content is on the </w:t>
      </w:r>
      <w:r>
        <w:rPr>
          <w:i/>
        </w:rPr>
        <w:t>California </w:t>
      </w:r>
      <w:r>
        <w:rPr/>
        <w:t>community colleges.</w:t>
      </w:r>
    </w:p>
    <w:p>
      <w:pPr>
        <w:pStyle w:val="BodyText"/>
        <w:spacing w:before="1"/>
      </w:pPr>
    </w:p>
    <w:p>
      <w:pPr>
        <w:pStyle w:val="Heading1"/>
        <w:spacing w:line="268" w:lineRule="exact"/>
      </w:pPr>
      <w:r>
        <w:rPr/>
        <w:t>Certificate</w:t>
      </w:r>
      <w:r>
        <w:rPr>
          <w:spacing w:val="-7"/>
        </w:rPr>
        <w:t> </w:t>
      </w:r>
      <w:r>
        <w:rPr>
          <w:spacing w:val="-2"/>
        </w:rPr>
        <w:t>Requirements</w:t>
      </w:r>
    </w:p>
    <w:p>
      <w:pPr>
        <w:pStyle w:val="BodyText"/>
        <w:ind w:left="395"/>
      </w:pPr>
      <w:r>
        <w:rPr/>
        <w:t>Candidates</w:t>
      </w:r>
      <w:r>
        <w:rPr>
          <w:spacing w:val="-2"/>
        </w:rPr>
        <w:t> </w:t>
      </w:r>
      <w:r>
        <w:rPr/>
        <w:t>must</w:t>
      </w:r>
      <w:r>
        <w:rPr>
          <w:spacing w:val="-4"/>
        </w:rPr>
        <w:t> </w:t>
      </w:r>
      <w:r>
        <w:rPr/>
        <w:t>meet</w:t>
      </w:r>
      <w:r>
        <w:rPr>
          <w:spacing w:val="-4"/>
        </w:rPr>
        <w:t> </w:t>
      </w:r>
      <w:r>
        <w:rPr/>
        <w:t>the</w:t>
      </w:r>
      <w:r>
        <w:rPr>
          <w:spacing w:val="-2"/>
        </w:rPr>
        <w:t> </w:t>
      </w:r>
      <w:r>
        <w:rPr/>
        <w:t>coursework</w:t>
      </w:r>
      <w:r>
        <w:rPr>
          <w:spacing w:val="-2"/>
        </w:rPr>
        <w:t> </w:t>
      </w:r>
      <w:r>
        <w:rPr/>
        <w:t>requirement</w:t>
      </w:r>
      <w:r>
        <w:rPr>
          <w:spacing w:val="-2"/>
        </w:rPr>
        <w:t> </w:t>
      </w:r>
      <w:r>
        <w:rPr/>
        <w:t>of</w:t>
      </w:r>
      <w:r>
        <w:rPr>
          <w:spacing w:val="-1"/>
        </w:rPr>
        <w:t> </w:t>
      </w:r>
      <w:r>
        <w:rPr/>
        <w:t>4</w:t>
      </w:r>
      <w:r>
        <w:rPr>
          <w:spacing w:val="-4"/>
        </w:rPr>
        <w:t> </w:t>
      </w:r>
      <w:r>
        <w:rPr/>
        <w:t>courses</w:t>
      </w:r>
      <w:r>
        <w:rPr>
          <w:spacing w:val="-2"/>
        </w:rPr>
        <w:t> </w:t>
      </w:r>
      <w:r>
        <w:rPr/>
        <w:t>for</w:t>
      </w:r>
      <w:r>
        <w:rPr>
          <w:spacing w:val="-5"/>
        </w:rPr>
        <w:t> </w:t>
      </w:r>
      <w:r>
        <w:rPr/>
        <w:t>the</w:t>
      </w:r>
      <w:r>
        <w:rPr>
          <w:spacing w:val="-2"/>
        </w:rPr>
        <w:t> </w:t>
      </w:r>
      <w:r>
        <w:rPr/>
        <w:t>Certificate</w:t>
      </w:r>
      <w:r>
        <w:rPr>
          <w:spacing w:val="-4"/>
        </w:rPr>
        <w:t> </w:t>
      </w:r>
      <w:r>
        <w:rPr/>
        <w:t>in</w:t>
      </w:r>
      <w:r>
        <w:rPr>
          <w:spacing w:val="-2"/>
        </w:rPr>
        <w:t> </w:t>
      </w:r>
      <w:r>
        <w:rPr/>
        <w:t>Community</w:t>
      </w:r>
      <w:r>
        <w:rPr>
          <w:spacing w:val="-2"/>
        </w:rPr>
        <w:t> </w:t>
      </w:r>
      <w:r>
        <w:rPr/>
        <w:t>College Instruction and resolve any conditions of admission before being recommended for the certificate.</w:t>
      </w:r>
    </w:p>
    <w:p>
      <w:pPr>
        <w:pStyle w:val="BodyText"/>
      </w:pPr>
    </w:p>
    <w:p>
      <w:pPr>
        <w:pStyle w:val="Heading1"/>
        <w:ind w:left="959"/>
      </w:pPr>
      <w:r>
        <w:rPr/>
        <w:t>Take</w:t>
      </w:r>
      <w:r>
        <w:rPr>
          <w:spacing w:val="-3"/>
        </w:rPr>
        <w:t> </w:t>
      </w:r>
      <w:r>
        <w:rPr/>
        <w:t>all</w:t>
      </w:r>
      <w:r>
        <w:rPr>
          <w:spacing w:val="-2"/>
        </w:rPr>
        <w:t> </w:t>
      </w:r>
      <w:r>
        <w:rPr/>
        <w:t>4</w:t>
      </w:r>
      <w:r>
        <w:rPr>
          <w:spacing w:val="-2"/>
        </w:rPr>
        <w:t> </w:t>
      </w:r>
      <w:r>
        <w:rPr/>
        <w:t>of</w:t>
      </w:r>
      <w:r>
        <w:rPr>
          <w:spacing w:val="-1"/>
        </w:rPr>
        <w:t> </w:t>
      </w:r>
      <w:r>
        <w:rPr/>
        <w:t>the</w:t>
      </w:r>
      <w:r>
        <w:rPr>
          <w:spacing w:val="-3"/>
        </w:rPr>
        <w:t> </w:t>
      </w:r>
      <w:r>
        <w:rPr/>
        <w:t>following</w:t>
      </w:r>
      <w:r>
        <w:rPr>
          <w:spacing w:val="-3"/>
        </w:rPr>
        <w:t> </w:t>
      </w:r>
      <w:r>
        <w:rPr/>
        <w:t>(12</w:t>
      </w:r>
      <w:r>
        <w:rPr>
          <w:spacing w:val="-1"/>
        </w:rPr>
        <w:t> </w:t>
      </w:r>
      <w:r>
        <w:rPr>
          <w:spacing w:val="-2"/>
        </w:rPr>
        <w:t>units):</w:t>
      </w:r>
    </w:p>
    <w:p>
      <w:pPr>
        <w:pStyle w:val="ListParagraph"/>
        <w:numPr>
          <w:ilvl w:val="0"/>
          <w:numId w:val="1"/>
        </w:numPr>
        <w:tabs>
          <w:tab w:pos="1678" w:val="left" w:leader="none"/>
        </w:tabs>
        <w:spacing w:line="240" w:lineRule="auto" w:before="40" w:after="0"/>
        <w:ind w:left="1678" w:right="0" w:hanging="359"/>
        <w:jc w:val="left"/>
        <w:rPr>
          <w:sz w:val="22"/>
        </w:rPr>
      </w:pPr>
      <w:r>
        <w:rPr>
          <w:sz w:val="22"/>
        </w:rPr>
        <w:t>EDLD</w:t>
      </w:r>
      <w:r>
        <w:rPr>
          <w:spacing w:val="-5"/>
          <w:sz w:val="22"/>
        </w:rPr>
        <w:t> </w:t>
      </w:r>
      <w:r>
        <w:rPr>
          <w:sz w:val="22"/>
        </w:rPr>
        <w:t>500:</w:t>
      </w:r>
      <w:r>
        <w:rPr>
          <w:spacing w:val="-3"/>
          <w:sz w:val="22"/>
        </w:rPr>
        <w:t> </w:t>
      </w:r>
      <w:r>
        <w:rPr>
          <w:sz w:val="22"/>
        </w:rPr>
        <w:t>Introduction</w:t>
      </w:r>
      <w:r>
        <w:rPr>
          <w:spacing w:val="-2"/>
          <w:sz w:val="22"/>
        </w:rPr>
        <w:t> </w:t>
      </w:r>
      <w:r>
        <w:rPr>
          <w:sz w:val="22"/>
        </w:rPr>
        <w:t>to</w:t>
      </w:r>
      <w:r>
        <w:rPr>
          <w:spacing w:val="-2"/>
          <w:sz w:val="22"/>
        </w:rPr>
        <w:t> </w:t>
      </w:r>
      <w:r>
        <w:rPr>
          <w:sz w:val="22"/>
        </w:rPr>
        <w:t>the</w:t>
      </w:r>
      <w:r>
        <w:rPr>
          <w:spacing w:val="-5"/>
          <w:sz w:val="22"/>
        </w:rPr>
        <w:t> </w:t>
      </w:r>
      <w:r>
        <w:rPr>
          <w:sz w:val="22"/>
        </w:rPr>
        <w:t>California</w:t>
      </w:r>
      <w:r>
        <w:rPr>
          <w:spacing w:val="-2"/>
          <w:sz w:val="22"/>
        </w:rPr>
        <w:t> </w:t>
      </w:r>
      <w:r>
        <w:rPr>
          <w:sz w:val="22"/>
        </w:rPr>
        <w:t>Community</w:t>
      </w:r>
      <w:r>
        <w:rPr>
          <w:spacing w:val="-2"/>
          <w:sz w:val="22"/>
        </w:rPr>
        <w:t> </w:t>
      </w:r>
      <w:r>
        <w:rPr>
          <w:sz w:val="22"/>
        </w:rPr>
        <w:t>Colleges</w:t>
      </w:r>
      <w:r>
        <w:rPr>
          <w:spacing w:val="-2"/>
          <w:sz w:val="22"/>
        </w:rPr>
        <w:t> </w:t>
      </w:r>
      <w:r>
        <w:rPr>
          <w:sz w:val="22"/>
        </w:rPr>
        <w:t>(3</w:t>
      </w:r>
      <w:r>
        <w:rPr>
          <w:spacing w:val="-2"/>
          <w:sz w:val="22"/>
        </w:rPr>
        <w:t> units)</w:t>
      </w:r>
    </w:p>
    <w:p>
      <w:pPr>
        <w:pStyle w:val="ListParagraph"/>
        <w:numPr>
          <w:ilvl w:val="0"/>
          <w:numId w:val="1"/>
        </w:numPr>
        <w:tabs>
          <w:tab w:pos="1678" w:val="left" w:leader="none"/>
        </w:tabs>
        <w:spacing w:line="240" w:lineRule="auto" w:before="34" w:after="0"/>
        <w:ind w:left="1678" w:right="0" w:hanging="359"/>
        <w:jc w:val="left"/>
        <w:rPr>
          <w:sz w:val="22"/>
        </w:rPr>
      </w:pPr>
      <w:r>
        <w:rPr>
          <w:sz w:val="22"/>
        </w:rPr>
        <w:t>EDLD</w:t>
      </w:r>
      <w:r>
        <w:rPr>
          <w:spacing w:val="-2"/>
          <w:sz w:val="22"/>
        </w:rPr>
        <w:t> </w:t>
      </w:r>
      <w:r>
        <w:rPr>
          <w:sz w:val="22"/>
        </w:rPr>
        <w:t>501:</w:t>
      </w:r>
      <w:r>
        <w:rPr>
          <w:spacing w:val="-3"/>
          <w:sz w:val="22"/>
        </w:rPr>
        <w:t> </w:t>
      </w:r>
      <w:r>
        <w:rPr>
          <w:sz w:val="22"/>
        </w:rPr>
        <w:t>Campus</w:t>
      </w:r>
      <w:r>
        <w:rPr>
          <w:spacing w:val="-4"/>
          <w:sz w:val="22"/>
        </w:rPr>
        <w:t> </w:t>
      </w:r>
      <w:r>
        <w:rPr>
          <w:sz w:val="22"/>
        </w:rPr>
        <w:t>and</w:t>
      </w:r>
      <w:r>
        <w:rPr>
          <w:spacing w:val="-2"/>
          <w:sz w:val="22"/>
        </w:rPr>
        <w:t> </w:t>
      </w:r>
      <w:r>
        <w:rPr>
          <w:sz w:val="22"/>
        </w:rPr>
        <w:t>Classroom</w:t>
      </w:r>
      <w:r>
        <w:rPr>
          <w:spacing w:val="-2"/>
          <w:sz w:val="22"/>
        </w:rPr>
        <w:t> </w:t>
      </w:r>
      <w:r>
        <w:rPr>
          <w:sz w:val="22"/>
        </w:rPr>
        <w:t>Climate</w:t>
      </w:r>
      <w:r>
        <w:rPr>
          <w:spacing w:val="-2"/>
          <w:sz w:val="22"/>
        </w:rPr>
        <w:t> </w:t>
      </w:r>
      <w:r>
        <w:rPr>
          <w:sz w:val="22"/>
        </w:rPr>
        <w:t>in</w:t>
      </w:r>
      <w:r>
        <w:rPr>
          <w:spacing w:val="-4"/>
          <w:sz w:val="22"/>
        </w:rPr>
        <w:t> </w:t>
      </w:r>
      <w:r>
        <w:rPr>
          <w:sz w:val="22"/>
        </w:rPr>
        <w:t>Community</w:t>
      </w:r>
      <w:r>
        <w:rPr>
          <w:spacing w:val="-4"/>
          <w:sz w:val="22"/>
        </w:rPr>
        <w:t> </w:t>
      </w:r>
      <w:r>
        <w:rPr>
          <w:sz w:val="22"/>
        </w:rPr>
        <w:t>Colleges</w:t>
      </w:r>
      <w:r>
        <w:rPr>
          <w:spacing w:val="-2"/>
          <w:sz w:val="22"/>
        </w:rPr>
        <w:t> </w:t>
      </w:r>
      <w:r>
        <w:rPr>
          <w:sz w:val="22"/>
        </w:rPr>
        <w:t>(3</w:t>
      </w:r>
      <w:r>
        <w:rPr>
          <w:spacing w:val="-1"/>
          <w:sz w:val="22"/>
        </w:rPr>
        <w:t> </w:t>
      </w:r>
      <w:r>
        <w:rPr>
          <w:spacing w:val="-2"/>
          <w:sz w:val="22"/>
        </w:rPr>
        <w:t>units)</w:t>
      </w:r>
    </w:p>
    <w:p>
      <w:pPr>
        <w:pStyle w:val="ListParagraph"/>
        <w:numPr>
          <w:ilvl w:val="0"/>
          <w:numId w:val="1"/>
        </w:numPr>
        <w:tabs>
          <w:tab w:pos="1678" w:val="left" w:leader="none"/>
        </w:tabs>
        <w:spacing w:line="240" w:lineRule="auto" w:before="32" w:after="0"/>
        <w:ind w:left="1678" w:right="0" w:hanging="359"/>
        <w:jc w:val="left"/>
        <w:rPr>
          <w:sz w:val="22"/>
        </w:rPr>
      </w:pPr>
      <w:r>
        <w:rPr>
          <w:sz w:val="22"/>
        </w:rPr>
        <w:t>EDLD</w:t>
      </w:r>
      <w:r>
        <w:rPr>
          <w:spacing w:val="-4"/>
          <w:sz w:val="22"/>
        </w:rPr>
        <w:t> </w:t>
      </w:r>
      <w:r>
        <w:rPr>
          <w:sz w:val="22"/>
        </w:rPr>
        <w:t>502:</w:t>
      </w:r>
      <w:r>
        <w:rPr>
          <w:spacing w:val="-3"/>
          <w:sz w:val="22"/>
        </w:rPr>
        <w:t> </w:t>
      </w:r>
      <w:r>
        <w:rPr>
          <w:sz w:val="22"/>
        </w:rPr>
        <w:t>Curriculum</w:t>
      </w:r>
      <w:r>
        <w:rPr>
          <w:spacing w:val="-4"/>
          <w:sz w:val="22"/>
        </w:rPr>
        <w:t> </w:t>
      </w:r>
      <w:r>
        <w:rPr>
          <w:sz w:val="22"/>
        </w:rPr>
        <w:t>Design</w:t>
      </w:r>
      <w:r>
        <w:rPr>
          <w:spacing w:val="-2"/>
          <w:sz w:val="22"/>
        </w:rPr>
        <w:t> </w:t>
      </w:r>
      <w:r>
        <w:rPr>
          <w:sz w:val="22"/>
        </w:rPr>
        <w:t>for</w:t>
      </w:r>
      <w:r>
        <w:rPr>
          <w:spacing w:val="-5"/>
          <w:sz w:val="22"/>
        </w:rPr>
        <w:t> </w:t>
      </w:r>
      <w:r>
        <w:rPr>
          <w:sz w:val="22"/>
        </w:rPr>
        <w:t>Student</w:t>
      </w:r>
      <w:r>
        <w:rPr>
          <w:spacing w:val="-1"/>
          <w:sz w:val="22"/>
        </w:rPr>
        <w:t> </w:t>
      </w:r>
      <w:r>
        <w:rPr>
          <w:sz w:val="22"/>
        </w:rPr>
        <w:t>Learning</w:t>
      </w:r>
      <w:r>
        <w:rPr>
          <w:spacing w:val="-2"/>
          <w:sz w:val="22"/>
        </w:rPr>
        <w:t> </w:t>
      </w:r>
      <w:r>
        <w:rPr>
          <w:sz w:val="22"/>
        </w:rPr>
        <w:t>at</w:t>
      </w:r>
      <w:r>
        <w:rPr>
          <w:spacing w:val="-2"/>
          <w:sz w:val="22"/>
        </w:rPr>
        <w:t> </w:t>
      </w:r>
      <w:r>
        <w:rPr>
          <w:sz w:val="22"/>
        </w:rPr>
        <w:t>the</w:t>
      </w:r>
      <w:r>
        <w:rPr>
          <w:spacing w:val="-4"/>
          <w:sz w:val="22"/>
        </w:rPr>
        <w:t> </w:t>
      </w:r>
      <w:r>
        <w:rPr>
          <w:sz w:val="22"/>
        </w:rPr>
        <w:t>Community</w:t>
      </w:r>
      <w:r>
        <w:rPr>
          <w:spacing w:val="-2"/>
          <w:sz w:val="22"/>
        </w:rPr>
        <w:t> </w:t>
      </w:r>
      <w:r>
        <w:rPr>
          <w:sz w:val="22"/>
        </w:rPr>
        <w:t>College</w:t>
      </w:r>
      <w:r>
        <w:rPr>
          <w:spacing w:val="-2"/>
          <w:sz w:val="22"/>
        </w:rPr>
        <w:t> </w:t>
      </w:r>
      <w:r>
        <w:rPr>
          <w:sz w:val="22"/>
        </w:rPr>
        <w:t>(3</w:t>
      </w:r>
      <w:r>
        <w:rPr>
          <w:spacing w:val="-1"/>
          <w:sz w:val="22"/>
        </w:rPr>
        <w:t> </w:t>
      </w:r>
      <w:r>
        <w:rPr>
          <w:spacing w:val="-2"/>
          <w:sz w:val="22"/>
        </w:rPr>
        <w:t>units)</w:t>
      </w:r>
    </w:p>
    <w:p>
      <w:pPr>
        <w:pStyle w:val="ListParagraph"/>
        <w:numPr>
          <w:ilvl w:val="0"/>
          <w:numId w:val="1"/>
        </w:numPr>
        <w:tabs>
          <w:tab w:pos="1678" w:val="left" w:leader="none"/>
        </w:tabs>
        <w:spacing w:line="240" w:lineRule="auto" w:before="35" w:after="0"/>
        <w:ind w:left="1678" w:right="0" w:hanging="359"/>
        <w:jc w:val="left"/>
        <w:rPr>
          <w:sz w:val="22"/>
        </w:rPr>
      </w:pPr>
      <w:r>
        <w:rPr>
          <w:sz w:val="22"/>
        </w:rPr>
        <w:t>EDLD</w:t>
      </w:r>
      <w:r>
        <w:rPr>
          <w:spacing w:val="-5"/>
          <w:sz w:val="22"/>
        </w:rPr>
        <w:t> </w:t>
      </w:r>
      <w:r>
        <w:rPr>
          <w:sz w:val="22"/>
        </w:rPr>
        <w:t>503:</w:t>
      </w:r>
      <w:r>
        <w:rPr>
          <w:spacing w:val="-3"/>
          <w:sz w:val="22"/>
        </w:rPr>
        <w:t> </w:t>
      </w:r>
      <w:r>
        <w:rPr>
          <w:sz w:val="22"/>
        </w:rPr>
        <w:t>Teaching</w:t>
      </w:r>
      <w:r>
        <w:rPr>
          <w:spacing w:val="-4"/>
          <w:sz w:val="22"/>
        </w:rPr>
        <w:t> </w:t>
      </w:r>
      <w:r>
        <w:rPr>
          <w:sz w:val="22"/>
        </w:rPr>
        <w:t>and</w:t>
      </w:r>
      <w:r>
        <w:rPr>
          <w:spacing w:val="-2"/>
          <w:sz w:val="22"/>
        </w:rPr>
        <w:t> </w:t>
      </w:r>
      <w:r>
        <w:rPr>
          <w:sz w:val="22"/>
        </w:rPr>
        <w:t>Learning</w:t>
      </w:r>
      <w:r>
        <w:rPr>
          <w:spacing w:val="-2"/>
          <w:sz w:val="22"/>
        </w:rPr>
        <w:t> </w:t>
      </w:r>
      <w:r>
        <w:rPr>
          <w:sz w:val="22"/>
        </w:rPr>
        <w:t>in</w:t>
      </w:r>
      <w:r>
        <w:rPr>
          <w:spacing w:val="-2"/>
          <w:sz w:val="22"/>
        </w:rPr>
        <w:t> </w:t>
      </w:r>
      <w:r>
        <w:rPr>
          <w:sz w:val="22"/>
        </w:rPr>
        <w:t>the</w:t>
      </w:r>
      <w:r>
        <w:rPr>
          <w:spacing w:val="-2"/>
          <w:sz w:val="22"/>
        </w:rPr>
        <w:t> </w:t>
      </w:r>
      <w:r>
        <w:rPr>
          <w:sz w:val="22"/>
        </w:rPr>
        <w:t>Community</w:t>
      </w:r>
      <w:r>
        <w:rPr>
          <w:spacing w:val="-2"/>
          <w:sz w:val="22"/>
        </w:rPr>
        <w:t> </w:t>
      </w:r>
      <w:r>
        <w:rPr>
          <w:sz w:val="22"/>
        </w:rPr>
        <w:t>College</w:t>
      </w:r>
      <w:r>
        <w:rPr>
          <w:spacing w:val="-4"/>
          <w:sz w:val="22"/>
        </w:rPr>
        <w:t> </w:t>
      </w:r>
      <w:r>
        <w:rPr>
          <w:sz w:val="22"/>
        </w:rPr>
        <w:t>(3</w:t>
      </w:r>
      <w:r>
        <w:rPr>
          <w:spacing w:val="-2"/>
          <w:sz w:val="22"/>
        </w:rPr>
        <w:t> units)</w:t>
      </w:r>
    </w:p>
    <w:p>
      <w:pPr>
        <w:pStyle w:val="BodyText"/>
        <w:spacing w:before="262"/>
        <w:ind w:left="395"/>
      </w:pPr>
      <w:r>
        <w:rPr/>
        <w:t>EDLD</w:t>
      </w:r>
      <w:r>
        <w:rPr>
          <w:spacing w:val="-2"/>
        </w:rPr>
        <w:t> </w:t>
      </w:r>
      <w:r>
        <w:rPr/>
        <w:t>500,</w:t>
      </w:r>
      <w:r>
        <w:rPr>
          <w:spacing w:val="-3"/>
        </w:rPr>
        <w:t> </w:t>
      </w:r>
      <w:r>
        <w:rPr/>
        <w:t>501,</w:t>
      </w:r>
      <w:r>
        <w:rPr>
          <w:spacing w:val="-3"/>
        </w:rPr>
        <w:t> </w:t>
      </w:r>
      <w:r>
        <w:rPr/>
        <w:t>and</w:t>
      </w:r>
      <w:r>
        <w:rPr>
          <w:spacing w:val="-4"/>
        </w:rPr>
        <w:t> </w:t>
      </w:r>
      <w:r>
        <w:rPr/>
        <w:t>502</w:t>
      </w:r>
      <w:r>
        <w:rPr>
          <w:spacing w:val="-2"/>
        </w:rPr>
        <w:t> </w:t>
      </w:r>
      <w:r>
        <w:rPr/>
        <w:t>may</w:t>
      </w:r>
      <w:r>
        <w:rPr>
          <w:spacing w:val="-2"/>
        </w:rPr>
        <w:t> </w:t>
      </w:r>
      <w:r>
        <w:rPr/>
        <w:t>be</w:t>
      </w:r>
      <w:r>
        <w:rPr>
          <w:spacing w:val="-2"/>
        </w:rPr>
        <w:t> </w:t>
      </w:r>
      <w:r>
        <w:rPr/>
        <w:t>taken</w:t>
      </w:r>
      <w:r>
        <w:rPr>
          <w:spacing w:val="-2"/>
        </w:rPr>
        <w:t> </w:t>
      </w:r>
      <w:r>
        <w:rPr/>
        <w:t>in</w:t>
      </w:r>
      <w:r>
        <w:rPr>
          <w:spacing w:val="-2"/>
        </w:rPr>
        <w:t> </w:t>
      </w:r>
      <w:r>
        <w:rPr/>
        <w:t>any</w:t>
      </w:r>
      <w:r>
        <w:rPr>
          <w:spacing w:val="-4"/>
        </w:rPr>
        <w:t> </w:t>
      </w:r>
      <w:r>
        <w:rPr/>
        <w:t>order;</w:t>
      </w:r>
      <w:r>
        <w:rPr>
          <w:spacing w:val="-3"/>
        </w:rPr>
        <w:t> </w:t>
      </w:r>
      <w:r>
        <w:rPr/>
        <w:t>EDLD</w:t>
      </w:r>
      <w:r>
        <w:rPr>
          <w:spacing w:val="-2"/>
        </w:rPr>
        <w:t> </w:t>
      </w:r>
      <w:r>
        <w:rPr/>
        <w:t>503</w:t>
      </w:r>
      <w:r>
        <w:rPr>
          <w:spacing w:val="-2"/>
        </w:rPr>
        <w:t> </w:t>
      </w:r>
      <w:r>
        <w:rPr/>
        <w:t>requires</w:t>
      </w:r>
      <w:r>
        <w:rPr>
          <w:spacing w:val="-2"/>
        </w:rPr>
        <w:t> </w:t>
      </w:r>
      <w:r>
        <w:rPr/>
        <w:t>completion</w:t>
      </w:r>
      <w:r>
        <w:rPr>
          <w:spacing w:val="-2"/>
        </w:rPr>
        <w:t> </w:t>
      </w:r>
      <w:r>
        <w:rPr/>
        <w:t>of</w:t>
      </w:r>
      <w:r>
        <w:rPr>
          <w:spacing w:val="-1"/>
        </w:rPr>
        <w:t> </w:t>
      </w:r>
      <w:r>
        <w:rPr/>
        <w:t>the</w:t>
      </w:r>
      <w:r>
        <w:rPr>
          <w:spacing w:val="-4"/>
        </w:rPr>
        <w:t> </w:t>
      </w:r>
      <w:r>
        <w:rPr/>
        <w:t>3</w:t>
      </w:r>
      <w:r>
        <w:rPr>
          <w:spacing w:val="-2"/>
        </w:rPr>
        <w:t> </w:t>
      </w:r>
      <w:r>
        <w:rPr/>
        <w:t>prerequisite courses as well as admission to the program.</w:t>
      </w:r>
    </w:p>
    <w:p>
      <w:pPr>
        <w:pStyle w:val="BodyText"/>
      </w:pPr>
    </w:p>
    <w:p>
      <w:pPr>
        <w:pStyle w:val="Heading1"/>
      </w:pPr>
      <w:r>
        <w:rPr/>
        <w:t>Admissions</w:t>
      </w:r>
      <w:r>
        <w:rPr>
          <w:spacing w:val="-4"/>
        </w:rPr>
        <w:t> </w:t>
      </w:r>
      <w:r>
        <w:rPr>
          <w:spacing w:val="-2"/>
        </w:rPr>
        <w:t>Requirements</w:t>
      </w:r>
    </w:p>
    <w:p>
      <w:pPr>
        <w:pStyle w:val="BodyText"/>
        <w:spacing w:line="268" w:lineRule="exact" w:before="2"/>
        <w:ind w:left="395"/>
      </w:pPr>
      <w:r>
        <w:rPr/>
        <w:t>Prior</w:t>
      </w:r>
      <w:r>
        <w:rPr>
          <w:spacing w:val="-6"/>
        </w:rPr>
        <w:t> </w:t>
      </w:r>
      <w:r>
        <w:rPr/>
        <w:t>to</w:t>
      </w:r>
      <w:r>
        <w:rPr>
          <w:spacing w:val="-2"/>
        </w:rPr>
        <w:t> </w:t>
      </w:r>
      <w:r>
        <w:rPr/>
        <w:t>admission</w:t>
      </w:r>
      <w:r>
        <w:rPr>
          <w:spacing w:val="-3"/>
        </w:rPr>
        <w:t> </w:t>
      </w:r>
      <w:r>
        <w:rPr/>
        <w:t>to</w:t>
      </w:r>
      <w:r>
        <w:rPr>
          <w:spacing w:val="-2"/>
        </w:rPr>
        <w:t> </w:t>
      </w:r>
      <w:r>
        <w:rPr/>
        <w:t>the</w:t>
      </w:r>
      <w:r>
        <w:rPr>
          <w:spacing w:val="-2"/>
        </w:rPr>
        <w:t> </w:t>
      </w:r>
      <w:r>
        <w:rPr/>
        <w:t>program,</w:t>
      </w:r>
      <w:r>
        <w:rPr>
          <w:spacing w:val="-4"/>
        </w:rPr>
        <w:t> </w:t>
      </w:r>
      <w:r>
        <w:rPr/>
        <w:t>candidates</w:t>
      </w:r>
      <w:r>
        <w:rPr>
          <w:spacing w:val="-2"/>
        </w:rPr>
        <w:t> </w:t>
      </w:r>
      <w:r>
        <w:rPr/>
        <w:t>for</w:t>
      </w:r>
      <w:r>
        <w:rPr>
          <w:spacing w:val="-3"/>
        </w:rPr>
        <w:t> </w:t>
      </w:r>
      <w:r>
        <w:rPr/>
        <w:t>the</w:t>
      </w:r>
      <w:r>
        <w:rPr>
          <w:spacing w:val="-3"/>
        </w:rPr>
        <w:t> </w:t>
      </w:r>
      <w:r>
        <w:rPr/>
        <w:t>Certificate</w:t>
      </w:r>
      <w:r>
        <w:rPr>
          <w:spacing w:val="-2"/>
        </w:rPr>
        <w:t> </w:t>
      </w:r>
      <w:r>
        <w:rPr/>
        <w:t>in</w:t>
      </w:r>
      <w:r>
        <w:rPr>
          <w:spacing w:val="-4"/>
        </w:rPr>
        <w:t> </w:t>
      </w:r>
      <w:r>
        <w:rPr/>
        <w:t>Community</w:t>
      </w:r>
      <w:r>
        <w:rPr>
          <w:spacing w:val="-5"/>
        </w:rPr>
        <w:t> </w:t>
      </w:r>
      <w:r>
        <w:rPr/>
        <w:t>College</w:t>
      </w:r>
      <w:r>
        <w:rPr>
          <w:spacing w:val="-2"/>
        </w:rPr>
        <w:t> </w:t>
      </w:r>
      <w:r>
        <w:rPr/>
        <w:t>Instruction</w:t>
      </w:r>
      <w:r>
        <w:rPr>
          <w:spacing w:val="-2"/>
        </w:rPr>
        <w:t> must:</w:t>
      </w:r>
    </w:p>
    <w:p>
      <w:pPr>
        <w:pStyle w:val="ListParagraph"/>
        <w:numPr>
          <w:ilvl w:val="0"/>
          <w:numId w:val="2"/>
        </w:numPr>
        <w:tabs>
          <w:tab w:pos="1113" w:val="left" w:leader="none"/>
        </w:tabs>
        <w:spacing w:line="268" w:lineRule="exact" w:before="0" w:after="0"/>
        <w:ind w:left="1113" w:right="0" w:hanging="358"/>
        <w:jc w:val="left"/>
        <w:rPr>
          <w:sz w:val="22"/>
        </w:rPr>
      </w:pPr>
      <w:r>
        <w:rPr>
          <w:sz w:val="22"/>
        </w:rPr>
        <w:t>Submit</w:t>
      </w:r>
      <w:r>
        <w:rPr>
          <w:spacing w:val="-2"/>
          <w:sz w:val="22"/>
        </w:rPr>
        <w:t> </w:t>
      </w:r>
      <w:r>
        <w:rPr>
          <w:sz w:val="22"/>
        </w:rPr>
        <w:t>an</w:t>
      </w:r>
      <w:r>
        <w:rPr>
          <w:spacing w:val="-2"/>
          <w:sz w:val="22"/>
        </w:rPr>
        <w:t> </w:t>
      </w:r>
      <w:r>
        <w:rPr>
          <w:sz w:val="22"/>
        </w:rPr>
        <w:t>online</w:t>
      </w:r>
      <w:r>
        <w:rPr>
          <w:spacing w:val="-1"/>
          <w:sz w:val="22"/>
        </w:rPr>
        <w:t> </w:t>
      </w:r>
      <w:r>
        <w:rPr>
          <w:spacing w:val="-2"/>
          <w:sz w:val="22"/>
        </w:rPr>
        <w:t>application.</w:t>
      </w:r>
    </w:p>
    <w:p>
      <w:pPr>
        <w:pStyle w:val="ListParagraph"/>
        <w:numPr>
          <w:ilvl w:val="0"/>
          <w:numId w:val="2"/>
        </w:numPr>
        <w:tabs>
          <w:tab w:pos="1113" w:val="left" w:leader="none"/>
        </w:tabs>
        <w:spacing w:line="240" w:lineRule="auto" w:before="161" w:after="0"/>
        <w:ind w:left="1113" w:right="0" w:hanging="358"/>
        <w:jc w:val="left"/>
        <w:rPr>
          <w:sz w:val="22"/>
        </w:rPr>
      </w:pPr>
      <w:r>
        <w:rPr>
          <w:sz w:val="22"/>
        </w:rPr>
        <w:t>Hold</w:t>
      </w:r>
      <w:r>
        <w:rPr>
          <w:spacing w:val="-4"/>
          <w:sz w:val="22"/>
        </w:rPr>
        <w:t> </w:t>
      </w:r>
      <w:r>
        <w:rPr>
          <w:sz w:val="22"/>
        </w:rPr>
        <w:t>a</w:t>
      </w:r>
      <w:r>
        <w:rPr>
          <w:spacing w:val="-3"/>
          <w:sz w:val="22"/>
        </w:rPr>
        <w:t> </w:t>
      </w:r>
      <w:r>
        <w:rPr>
          <w:sz w:val="22"/>
        </w:rPr>
        <w:t>Bachelor’s</w:t>
      </w:r>
      <w:r>
        <w:rPr>
          <w:spacing w:val="-2"/>
          <w:sz w:val="22"/>
        </w:rPr>
        <w:t> </w:t>
      </w:r>
      <w:r>
        <w:rPr>
          <w:sz w:val="22"/>
        </w:rPr>
        <w:t>degree</w:t>
      </w:r>
      <w:r>
        <w:rPr>
          <w:spacing w:val="-2"/>
          <w:sz w:val="22"/>
        </w:rPr>
        <w:t> </w:t>
      </w:r>
      <w:r>
        <w:rPr>
          <w:sz w:val="22"/>
        </w:rPr>
        <w:t>or</w:t>
      </w:r>
      <w:r>
        <w:rPr>
          <w:spacing w:val="-2"/>
          <w:sz w:val="22"/>
        </w:rPr>
        <w:t> higher.</w:t>
      </w:r>
    </w:p>
    <w:p>
      <w:pPr>
        <w:pStyle w:val="ListParagraph"/>
        <w:numPr>
          <w:ilvl w:val="0"/>
          <w:numId w:val="2"/>
        </w:numPr>
        <w:tabs>
          <w:tab w:pos="1113" w:val="left" w:leader="none"/>
        </w:tabs>
        <w:spacing w:line="240" w:lineRule="auto" w:before="164" w:after="0"/>
        <w:ind w:left="1113" w:right="0" w:hanging="358"/>
        <w:jc w:val="left"/>
        <w:rPr>
          <w:sz w:val="22"/>
        </w:rPr>
      </w:pPr>
      <w:r>
        <w:rPr>
          <w:sz w:val="22"/>
        </w:rPr>
        <w:t>Provide</w:t>
      </w:r>
      <w:r>
        <w:rPr>
          <w:spacing w:val="-5"/>
          <w:sz w:val="22"/>
        </w:rPr>
        <w:t> </w:t>
      </w:r>
      <w:r>
        <w:rPr>
          <w:sz w:val="22"/>
        </w:rPr>
        <w:t>official</w:t>
      </w:r>
      <w:r>
        <w:rPr>
          <w:spacing w:val="-3"/>
          <w:sz w:val="22"/>
        </w:rPr>
        <w:t> </w:t>
      </w:r>
      <w:r>
        <w:rPr>
          <w:sz w:val="22"/>
        </w:rPr>
        <w:t>transcripts</w:t>
      </w:r>
      <w:r>
        <w:rPr>
          <w:spacing w:val="-2"/>
          <w:sz w:val="22"/>
        </w:rPr>
        <w:t> </w:t>
      </w:r>
      <w:r>
        <w:rPr>
          <w:sz w:val="22"/>
        </w:rPr>
        <w:t>from</w:t>
      </w:r>
      <w:r>
        <w:rPr>
          <w:spacing w:val="-3"/>
          <w:sz w:val="22"/>
        </w:rPr>
        <w:t> </w:t>
      </w:r>
      <w:r>
        <w:rPr>
          <w:sz w:val="22"/>
        </w:rPr>
        <w:t>your</w:t>
      </w:r>
      <w:r>
        <w:rPr>
          <w:spacing w:val="-3"/>
          <w:sz w:val="22"/>
        </w:rPr>
        <w:t> </w:t>
      </w:r>
      <w:r>
        <w:rPr>
          <w:sz w:val="22"/>
        </w:rPr>
        <w:t>highest</w:t>
      </w:r>
      <w:r>
        <w:rPr>
          <w:spacing w:val="-4"/>
          <w:sz w:val="22"/>
        </w:rPr>
        <w:t> </w:t>
      </w:r>
      <w:r>
        <w:rPr>
          <w:sz w:val="22"/>
        </w:rPr>
        <w:t>degree</w:t>
      </w:r>
      <w:r>
        <w:rPr>
          <w:spacing w:val="-3"/>
          <w:sz w:val="22"/>
        </w:rPr>
        <w:t> </w:t>
      </w:r>
      <w:r>
        <w:rPr>
          <w:sz w:val="22"/>
        </w:rPr>
        <w:t>earned</w:t>
      </w:r>
      <w:r>
        <w:rPr>
          <w:spacing w:val="-2"/>
          <w:sz w:val="22"/>
        </w:rPr>
        <w:t> </w:t>
      </w:r>
      <w:r>
        <w:rPr>
          <w:sz w:val="22"/>
        </w:rPr>
        <w:t>or</w:t>
      </w:r>
      <w:r>
        <w:rPr>
          <w:spacing w:val="-3"/>
          <w:sz w:val="22"/>
        </w:rPr>
        <w:t> </w:t>
      </w:r>
      <w:r>
        <w:rPr>
          <w:sz w:val="22"/>
        </w:rPr>
        <w:t>in</w:t>
      </w:r>
      <w:r>
        <w:rPr>
          <w:spacing w:val="-2"/>
          <w:sz w:val="22"/>
        </w:rPr>
        <w:t> progress.</w:t>
      </w:r>
    </w:p>
    <w:p>
      <w:pPr>
        <w:pStyle w:val="ListParagraph"/>
        <w:numPr>
          <w:ilvl w:val="0"/>
          <w:numId w:val="2"/>
        </w:numPr>
        <w:tabs>
          <w:tab w:pos="1113" w:val="left" w:leader="none"/>
        </w:tabs>
        <w:spacing w:line="240" w:lineRule="auto" w:before="161" w:after="0"/>
        <w:ind w:left="1113" w:right="0" w:hanging="358"/>
        <w:jc w:val="left"/>
        <w:rPr>
          <w:sz w:val="22"/>
        </w:rPr>
      </w:pPr>
      <w:r>
        <w:rPr>
          <w:sz w:val="22"/>
        </w:rPr>
        <w:t>Meet</w:t>
      </w:r>
      <w:r>
        <w:rPr>
          <w:spacing w:val="-4"/>
          <w:sz w:val="22"/>
        </w:rPr>
        <w:t> </w:t>
      </w:r>
      <w:r>
        <w:rPr>
          <w:sz w:val="22"/>
        </w:rPr>
        <w:t>the</w:t>
      </w:r>
      <w:r>
        <w:rPr>
          <w:spacing w:val="-4"/>
          <w:sz w:val="22"/>
        </w:rPr>
        <w:t> </w:t>
      </w:r>
      <w:r>
        <w:rPr>
          <w:sz w:val="22"/>
        </w:rPr>
        <w:t>minimum</w:t>
      </w:r>
      <w:r>
        <w:rPr>
          <w:spacing w:val="-2"/>
          <w:sz w:val="22"/>
        </w:rPr>
        <w:t> </w:t>
      </w:r>
      <w:r>
        <w:rPr>
          <w:sz w:val="22"/>
        </w:rPr>
        <w:t>GPA</w:t>
      </w:r>
      <w:r>
        <w:rPr>
          <w:spacing w:val="-2"/>
          <w:sz w:val="22"/>
        </w:rPr>
        <w:t> </w:t>
      </w:r>
      <w:r>
        <w:rPr>
          <w:sz w:val="22"/>
        </w:rPr>
        <w:t>required</w:t>
      </w:r>
      <w:r>
        <w:rPr>
          <w:spacing w:val="-2"/>
          <w:sz w:val="22"/>
        </w:rPr>
        <w:t> </w:t>
      </w:r>
      <w:r>
        <w:rPr>
          <w:sz w:val="22"/>
        </w:rPr>
        <w:t>for</w:t>
      </w:r>
      <w:r>
        <w:rPr>
          <w:spacing w:val="-3"/>
          <w:sz w:val="22"/>
        </w:rPr>
        <w:t> </w:t>
      </w:r>
      <w:r>
        <w:rPr>
          <w:sz w:val="22"/>
        </w:rPr>
        <w:t>graduate</w:t>
      </w:r>
      <w:r>
        <w:rPr>
          <w:spacing w:val="-2"/>
          <w:sz w:val="22"/>
        </w:rPr>
        <w:t> </w:t>
      </w:r>
      <w:r>
        <w:rPr>
          <w:sz w:val="22"/>
        </w:rPr>
        <w:t>standing</w:t>
      </w:r>
      <w:r>
        <w:rPr>
          <w:spacing w:val="-4"/>
          <w:sz w:val="22"/>
        </w:rPr>
        <w:t> </w:t>
      </w:r>
      <w:r>
        <w:rPr>
          <w:sz w:val="22"/>
        </w:rPr>
        <w:t>at</w:t>
      </w:r>
      <w:r>
        <w:rPr>
          <w:spacing w:val="-3"/>
          <w:sz w:val="22"/>
        </w:rPr>
        <w:t> </w:t>
      </w:r>
      <w:r>
        <w:rPr>
          <w:spacing w:val="-2"/>
          <w:sz w:val="22"/>
        </w:rPr>
        <w:t>CSULB.</w:t>
      </w:r>
    </w:p>
    <w:p>
      <w:pPr>
        <w:pStyle w:val="ListParagraph"/>
        <w:spacing w:after="0" w:line="240" w:lineRule="auto"/>
        <w:jc w:val="left"/>
        <w:rPr>
          <w:sz w:val="22"/>
        </w:rPr>
        <w:sectPr>
          <w:type w:val="continuous"/>
          <w:pgSz w:w="12240" w:h="15840"/>
          <w:pgMar w:top="1460" w:bottom="280" w:left="1080" w:right="1080"/>
        </w:sectPr>
      </w:pPr>
    </w:p>
    <w:p>
      <w:pPr>
        <w:pStyle w:val="Heading1"/>
        <w:spacing w:line="268" w:lineRule="exact" w:before="40"/>
      </w:pPr>
      <w:r>
        <w:rPr/>
        <w:t>Certificate</w:t>
      </w:r>
      <w:r>
        <w:rPr>
          <w:spacing w:val="-7"/>
        </w:rPr>
        <w:t> </w:t>
      </w:r>
      <w:r>
        <w:rPr>
          <w:spacing w:val="-2"/>
        </w:rPr>
        <w:t>Recommendation</w:t>
      </w:r>
    </w:p>
    <w:p>
      <w:pPr>
        <w:pStyle w:val="BodyText"/>
        <w:spacing w:line="268" w:lineRule="exact"/>
        <w:ind w:left="395"/>
      </w:pPr>
      <w:r>
        <w:rPr/>
        <w:t>To</w:t>
      </w:r>
      <w:r>
        <w:rPr>
          <w:spacing w:val="-3"/>
        </w:rPr>
        <w:t> </w:t>
      </w:r>
      <w:r>
        <w:rPr/>
        <w:t>be</w:t>
      </w:r>
      <w:r>
        <w:rPr>
          <w:spacing w:val="-2"/>
        </w:rPr>
        <w:t> </w:t>
      </w:r>
      <w:r>
        <w:rPr/>
        <w:t>recommended</w:t>
      </w:r>
      <w:r>
        <w:rPr>
          <w:spacing w:val="-5"/>
        </w:rPr>
        <w:t> </w:t>
      </w:r>
      <w:r>
        <w:rPr/>
        <w:t>for</w:t>
      </w:r>
      <w:r>
        <w:rPr>
          <w:spacing w:val="-3"/>
        </w:rPr>
        <w:t> </w:t>
      </w:r>
      <w:r>
        <w:rPr/>
        <w:t>the</w:t>
      </w:r>
      <w:r>
        <w:rPr>
          <w:spacing w:val="-2"/>
        </w:rPr>
        <w:t> </w:t>
      </w:r>
      <w:r>
        <w:rPr/>
        <w:t>certificate,</w:t>
      </w:r>
      <w:r>
        <w:rPr>
          <w:spacing w:val="-4"/>
        </w:rPr>
        <w:t> </w:t>
      </w:r>
      <w:r>
        <w:rPr/>
        <w:t>a</w:t>
      </w:r>
      <w:r>
        <w:rPr>
          <w:spacing w:val="-2"/>
        </w:rPr>
        <w:t> </w:t>
      </w:r>
      <w:r>
        <w:rPr/>
        <w:t>student</w:t>
      </w:r>
      <w:r>
        <w:rPr>
          <w:spacing w:val="-2"/>
        </w:rPr>
        <w:t> must:</w:t>
      </w:r>
    </w:p>
    <w:p>
      <w:pPr>
        <w:pStyle w:val="ListParagraph"/>
        <w:numPr>
          <w:ilvl w:val="1"/>
          <w:numId w:val="2"/>
        </w:numPr>
        <w:tabs>
          <w:tab w:pos="1115" w:val="left" w:leader="none"/>
        </w:tabs>
        <w:spacing w:line="240" w:lineRule="auto" w:before="122" w:after="0"/>
        <w:ind w:left="1115" w:right="0" w:hanging="360"/>
        <w:jc w:val="left"/>
        <w:rPr>
          <w:sz w:val="22"/>
        </w:rPr>
      </w:pPr>
      <w:r>
        <w:rPr>
          <w:sz w:val="22"/>
        </w:rPr>
        <w:t>Complete</w:t>
      </w:r>
      <w:r>
        <w:rPr>
          <w:spacing w:val="-4"/>
          <w:sz w:val="22"/>
        </w:rPr>
        <w:t> </w:t>
      </w:r>
      <w:r>
        <w:rPr>
          <w:sz w:val="22"/>
        </w:rPr>
        <w:t>all</w:t>
      </w:r>
      <w:r>
        <w:rPr>
          <w:spacing w:val="-4"/>
          <w:sz w:val="22"/>
        </w:rPr>
        <w:t> </w:t>
      </w:r>
      <w:r>
        <w:rPr>
          <w:sz w:val="22"/>
        </w:rPr>
        <w:t>required</w:t>
      </w:r>
      <w:r>
        <w:rPr>
          <w:spacing w:val="-3"/>
          <w:sz w:val="22"/>
        </w:rPr>
        <w:t> </w:t>
      </w:r>
      <w:r>
        <w:rPr>
          <w:spacing w:val="-2"/>
          <w:sz w:val="22"/>
        </w:rPr>
        <w:t>coursework</w:t>
      </w:r>
    </w:p>
    <w:p>
      <w:pPr>
        <w:pStyle w:val="ListParagraph"/>
        <w:numPr>
          <w:ilvl w:val="1"/>
          <w:numId w:val="2"/>
        </w:numPr>
        <w:tabs>
          <w:tab w:pos="1116" w:val="left" w:leader="none"/>
        </w:tabs>
        <w:spacing w:line="240" w:lineRule="auto" w:before="162" w:after="0"/>
        <w:ind w:left="1116" w:right="0" w:hanging="360"/>
        <w:jc w:val="left"/>
        <w:rPr>
          <w:sz w:val="22"/>
        </w:rPr>
      </w:pPr>
      <w:r>
        <w:rPr>
          <w:sz w:val="22"/>
        </w:rPr>
        <w:t>Resolve</w:t>
      </w:r>
      <w:r>
        <w:rPr>
          <w:spacing w:val="-5"/>
          <w:sz w:val="22"/>
        </w:rPr>
        <w:t> </w:t>
      </w:r>
      <w:r>
        <w:rPr>
          <w:sz w:val="22"/>
        </w:rPr>
        <w:t>any</w:t>
      </w:r>
      <w:r>
        <w:rPr>
          <w:spacing w:val="-2"/>
          <w:sz w:val="22"/>
        </w:rPr>
        <w:t> </w:t>
      </w:r>
      <w:r>
        <w:rPr>
          <w:sz w:val="22"/>
        </w:rPr>
        <w:t>remaining</w:t>
      </w:r>
      <w:r>
        <w:rPr>
          <w:spacing w:val="-4"/>
          <w:sz w:val="22"/>
        </w:rPr>
        <w:t> </w:t>
      </w:r>
      <w:r>
        <w:rPr>
          <w:sz w:val="22"/>
        </w:rPr>
        <w:t>conditions</w:t>
      </w:r>
      <w:r>
        <w:rPr>
          <w:spacing w:val="-2"/>
          <w:sz w:val="22"/>
        </w:rPr>
        <w:t> </w:t>
      </w:r>
      <w:r>
        <w:rPr>
          <w:sz w:val="22"/>
        </w:rPr>
        <w:t>of</w:t>
      </w:r>
      <w:r>
        <w:rPr>
          <w:spacing w:val="-3"/>
          <w:sz w:val="22"/>
        </w:rPr>
        <w:t> </w:t>
      </w:r>
      <w:r>
        <w:rPr>
          <w:spacing w:val="-2"/>
          <w:sz w:val="22"/>
        </w:rPr>
        <w:t>admission.</w:t>
      </w:r>
    </w:p>
    <w:p>
      <w:pPr>
        <w:pStyle w:val="BodyText"/>
        <w:rPr>
          <w:sz w:val="20"/>
        </w:rPr>
      </w:pPr>
    </w:p>
    <w:p>
      <w:pPr>
        <w:pStyle w:val="BodyText"/>
        <w:rPr>
          <w:sz w:val="20"/>
        </w:rPr>
      </w:pPr>
    </w:p>
    <w:p>
      <w:pPr>
        <w:pStyle w:val="BodyText"/>
        <w:rPr>
          <w:sz w:val="20"/>
        </w:rPr>
      </w:pPr>
    </w:p>
    <w:p>
      <w:pPr>
        <w:pStyle w:val="BodyText"/>
        <w:spacing w:before="56"/>
        <w:rPr>
          <w:sz w:val="20"/>
        </w:rPr>
      </w:pPr>
      <w:r>
        <w:rPr>
          <w:sz w:val="20"/>
        </w:rPr>
        <mc:AlternateContent>
          <mc:Choice Requires="wps">
            <w:drawing>
              <wp:anchor distT="0" distB="0" distL="0" distR="0" allowOverlap="1" layoutInCell="1" locked="0" behindDoc="1" simplePos="0" relativeHeight="487588352">
                <wp:simplePos x="0" y="0"/>
                <wp:positionH relativeFrom="page">
                  <wp:posOffset>819150</wp:posOffset>
                </wp:positionH>
                <wp:positionV relativeFrom="paragraph">
                  <wp:posOffset>206080</wp:posOffset>
                </wp:positionV>
                <wp:extent cx="6134100" cy="889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6134100" cy="8890"/>
                        </a:xfrm>
                        <a:custGeom>
                          <a:avLst/>
                          <a:gdLst/>
                          <a:ahLst/>
                          <a:cxnLst/>
                          <a:rect l="l" t="t" r="r" b="b"/>
                          <a:pathLst>
                            <a:path w="6134100" h="8890">
                              <a:moveTo>
                                <a:pt x="6134087" y="0"/>
                              </a:moveTo>
                              <a:lnTo>
                                <a:pt x="0" y="0"/>
                              </a:lnTo>
                              <a:lnTo>
                                <a:pt x="0" y="8890"/>
                              </a:lnTo>
                              <a:lnTo>
                                <a:pt x="6134087" y="8890"/>
                              </a:lnTo>
                              <a:lnTo>
                                <a:pt x="61340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4.5pt;margin-top:16.226795pt;width:482.999pt;height:.7pt;mso-position-horizontal-relative:page;mso-position-vertical-relative:paragraph;z-index:-15728128;mso-wrap-distance-left:0;mso-wrap-distance-right:0" id="docshape2" filled="true" fillcolor="#000000" stroked="false">
                <v:fill type="solid"/>
                <w10:wrap type="topAndBottom"/>
              </v:rect>
            </w:pict>
          </mc:Fallback>
        </mc:AlternateContent>
      </w:r>
    </w:p>
    <w:p>
      <w:pPr>
        <w:pStyle w:val="Heading1"/>
        <w:spacing w:before="92"/>
        <w:ind w:left="240"/>
      </w:pPr>
      <w:r>
        <w:rPr>
          <w:color w:val="201E1F"/>
        </w:rPr>
        <w:t>EFFECTIVE:</w:t>
      </w:r>
      <w:r>
        <w:rPr>
          <w:color w:val="201E1F"/>
          <w:spacing w:val="-4"/>
        </w:rPr>
        <w:t> </w:t>
      </w:r>
      <w:r>
        <w:rPr>
          <w:color w:val="201E1F"/>
        </w:rPr>
        <w:t>SUMMER</w:t>
      </w:r>
      <w:r>
        <w:rPr>
          <w:color w:val="201E1F"/>
          <w:spacing w:val="-7"/>
        </w:rPr>
        <w:t> </w:t>
      </w:r>
      <w:r>
        <w:rPr>
          <w:color w:val="201E1F"/>
          <w:spacing w:val="-4"/>
        </w:rPr>
        <w:t>2027</w:t>
      </w:r>
    </w:p>
    <w:p>
      <w:pPr>
        <w:pStyle w:val="BodyText"/>
        <w:spacing w:before="3"/>
        <w:rPr>
          <w:b/>
        </w:rPr>
      </w:pPr>
    </w:p>
    <w:p>
      <w:pPr>
        <w:pStyle w:val="BodyText"/>
        <w:spacing w:line="429" w:lineRule="auto"/>
        <w:ind w:left="239" w:right="6518"/>
      </w:pPr>
      <w:r>
        <w:rPr/>
        <w:t>Academic</w:t>
      </w:r>
      <w:r>
        <w:rPr>
          <w:spacing w:val="-13"/>
        </w:rPr>
        <w:t> </w:t>
      </w:r>
      <w:r>
        <w:rPr/>
        <w:t>Plan</w:t>
      </w:r>
      <w:r>
        <w:rPr>
          <w:spacing w:val="-12"/>
        </w:rPr>
        <w:t> </w:t>
      </w:r>
      <w:r>
        <w:rPr/>
        <w:t>Code:</w:t>
      </w:r>
      <w:r>
        <w:rPr>
          <w:spacing w:val="-13"/>
        </w:rPr>
        <w:t> </w:t>
      </w:r>
      <w:r>
        <w:rPr/>
        <w:t>COEDCT06E1 CIP Code: 13.9999</w:t>
      </w:r>
    </w:p>
    <w:p>
      <w:pPr>
        <w:pStyle w:val="BodyText"/>
        <w:spacing w:before="5"/>
        <w:ind w:left="239"/>
      </w:pPr>
      <w:r>
        <w:rPr/>
        <w:t>Career:</w:t>
      </w:r>
      <w:r>
        <w:rPr>
          <w:spacing w:val="-3"/>
        </w:rPr>
        <w:t> </w:t>
      </w:r>
      <w:r>
        <w:rPr/>
        <w:t>Graduate</w:t>
      </w:r>
      <w:r>
        <w:rPr>
          <w:spacing w:val="-2"/>
        </w:rPr>
        <w:t> Certificate</w:t>
      </w:r>
    </w:p>
    <w:p>
      <w:pPr>
        <w:pStyle w:val="BodyText"/>
        <w:spacing w:line="432" w:lineRule="auto" w:before="217"/>
        <w:ind w:left="239" w:right="1588"/>
      </w:pPr>
      <w:r>
        <w:rPr/>
        <w:t>College:</w:t>
      </w:r>
      <w:r>
        <w:rPr>
          <w:spacing w:val="-5"/>
        </w:rPr>
        <w:t> </w:t>
      </w:r>
      <w:r>
        <w:rPr/>
        <w:t>College</w:t>
      </w:r>
      <w:r>
        <w:rPr>
          <w:spacing w:val="-4"/>
        </w:rPr>
        <w:t> </w:t>
      </w:r>
      <w:r>
        <w:rPr/>
        <w:t>of</w:t>
      </w:r>
      <w:r>
        <w:rPr>
          <w:spacing w:val="-6"/>
        </w:rPr>
        <w:t> </w:t>
      </w:r>
      <w:r>
        <w:rPr/>
        <w:t>Continuing</w:t>
      </w:r>
      <w:r>
        <w:rPr>
          <w:spacing w:val="-4"/>
        </w:rPr>
        <w:t> </w:t>
      </w:r>
      <w:r>
        <w:rPr/>
        <w:t>and</w:t>
      </w:r>
      <w:r>
        <w:rPr>
          <w:spacing w:val="-4"/>
        </w:rPr>
        <w:t> </w:t>
      </w:r>
      <w:r>
        <w:rPr/>
        <w:t>Professional</w:t>
      </w:r>
      <w:r>
        <w:rPr>
          <w:spacing w:val="-5"/>
        </w:rPr>
        <w:t> </w:t>
      </w:r>
      <w:r>
        <w:rPr/>
        <w:t>Education</w:t>
      </w:r>
      <w:r>
        <w:rPr>
          <w:spacing w:val="-6"/>
        </w:rPr>
        <w:t> </w:t>
      </w:r>
      <w:r>
        <w:rPr/>
        <w:t>/</w:t>
      </w:r>
      <w:r>
        <w:rPr>
          <w:spacing w:val="-3"/>
        </w:rPr>
        <w:t> </w:t>
      </w:r>
      <w:r>
        <w:rPr/>
        <w:t>College</w:t>
      </w:r>
      <w:r>
        <w:rPr>
          <w:spacing w:val="-4"/>
        </w:rPr>
        <w:t> </w:t>
      </w:r>
      <w:r>
        <w:rPr/>
        <w:t>of</w:t>
      </w:r>
      <w:r>
        <w:rPr>
          <w:spacing w:val="-3"/>
        </w:rPr>
        <w:t> </w:t>
      </w:r>
      <w:r>
        <w:rPr/>
        <w:t>Education Department: Educational Leadership</w:t>
      </w:r>
    </w:p>
    <w:p>
      <w:pPr>
        <w:pStyle w:val="BodyText"/>
        <w:spacing w:line="434" w:lineRule="auto" w:before="1"/>
        <w:ind w:left="239" w:right="7194"/>
      </w:pPr>
      <w:r>
        <w:rPr/>
        <w:t>Delivery: Fully Online Support:</w:t>
      </w:r>
      <w:r>
        <w:rPr>
          <w:spacing w:val="-6"/>
        </w:rPr>
        <w:t> </w:t>
      </w:r>
      <w:r>
        <w:rPr/>
        <w:t>Self-</w:t>
      </w:r>
      <w:r>
        <w:rPr>
          <w:spacing w:val="-2"/>
        </w:rPr>
        <w:t>Support</w:t>
      </w:r>
    </w:p>
    <w:sectPr>
      <w:pgSz w:w="12240" w:h="15840"/>
      <w:pgMar w:top="1360" w:bottom="2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ourier New">
    <w:altName w:val="Courier New"/>
    <w:charset w:val="0"/>
    <w:family w:val="modern"/>
    <w:pitch w:val="fixed"/>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115" w:hanging="360"/>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1116" w:hanging="361"/>
      </w:pPr>
      <w:rPr>
        <w:rFonts w:hint="default" w:ascii="Symbol" w:hAnsi="Symbol" w:eastAsia="Symbol" w:cs="Symbol"/>
        <w:b w:val="0"/>
        <w:bCs w:val="0"/>
        <w:i w:val="0"/>
        <w:iCs w:val="0"/>
        <w:spacing w:val="0"/>
        <w:w w:val="100"/>
        <w:sz w:val="22"/>
        <w:szCs w:val="22"/>
        <w:lang w:val="en-US" w:eastAsia="en-US" w:bidi="ar-SA"/>
      </w:rPr>
    </w:lvl>
    <w:lvl w:ilvl="2">
      <w:start w:val="0"/>
      <w:numFmt w:val="bullet"/>
      <w:lvlText w:val="•"/>
      <w:lvlJc w:val="left"/>
      <w:pPr>
        <w:ind w:left="2912" w:hanging="361"/>
      </w:pPr>
      <w:rPr>
        <w:rFonts w:hint="default"/>
        <w:lang w:val="en-US" w:eastAsia="en-US" w:bidi="ar-SA"/>
      </w:rPr>
    </w:lvl>
    <w:lvl w:ilvl="3">
      <w:start w:val="0"/>
      <w:numFmt w:val="bullet"/>
      <w:lvlText w:val="•"/>
      <w:lvlJc w:val="left"/>
      <w:pPr>
        <w:ind w:left="3808" w:hanging="361"/>
      </w:pPr>
      <w:rPr>
        <w:rFonts w:hint="default"/>
        <w:lang w:val="en-US" w:eastAsia="en-US" w:bidi="ar-SA"/>
      </w:rPr>
    </w:lvl>
    <w:lvl w:ilvl="4">
      <w:start w:val="0"/>
      <w:numFmt w:val="bullet"/>
      <w:lvlText w:val="•"/>
      <w:lvlJc w:val="left"/>
      <w:pPr>
        <w:ind w:left="4704" w:hanging="361"/>
      </w:pPr>
      <w:rPr>
        <w:rFonts w:hint="default"/>
        <w:lang w:val="en-US" w:eastAsia="en-US" w:bidi="ar-SA"/>
      </w:rPr>
    </w:lvl>
    <w:lvl w:ilvl="5">
      <w:start w:val="0"/>
      <w:numFmt w:val="bullet"/>
      <w:lvlText w:val="•"/>
      <w:lvlJc w:val="left"/>
      <w:pPr>
        <w:ind w:left="5600" w:hanging="361"/>
      </w:pPr>
      <w:rPr>
        <w:rFonts w:hint="default"/>
        <w:lang w:val="en-US" w:eastAsia="en-US" w:bidi="ar-SA"/>
      </w:rPr>
    </w:lvl>
    <w:lvl w:ilvl="6">
      <w:start w:val="0"/>
      <w:numFmt w:val="bullet"/>
      <w:lvlText w:val="•"/>
      <w:lvlJc w:val="left"/>
      <w:pPr>
        <w:ind w:left="6496" w:hanging="361"/>
      </w:pPr>
      <w:rPr>
        <w:rFonts w:hint="default"/>
        <w:lang w:val="en-US" w:eastAsia="en-US" w:bidi="ar-SA"/>
      </w:rPr>
    </w:lvl>
    <w:lvl w:ilvl="7">
      <w:start w:val="0"/>
      <w:numFmt w:val="bullet"/>
      <w:lvlText w:val="•"/>
      <w:lvlJc w:val="left"/>
      <w:pPr>
        <w:ind w:left="7392" w:hanging="361"/>
      </w:pPr>
      <w:rPr>
        <w:rFonts w:hint="default"/>
        <w:lang w:val="en-US" w:eastAsia="en-US" w:bidi="ar-SA"/>
      </w:rPr>
    </w:lvl>
    <w:lvl w:ilvl="8">
      <w:start w:val="0"/>
      <w:numFmt w:val="bullet"/>
      <w:lvlText w:val="•"/>
      <w:lvlJc w:val="left"/>
      <w:pPr>
        <w:ind w:left="8288" w:hanging="361"/>
      </w:pPr>
      <w:rPr>
        <w:rFonts w:hint="default"/>
        <w:lang w:val="en-US" w:eastAsia="en-US" w:bidi="ar-SA"/>
      </w:rPr>
    </w:lvl>
  </w:abstractNum>
  <w:abstractNum w:abstractNumId="0">
    <w:multiLevelType w:val="hybridMultilevel"/>
    <w:lvl w:ilvl="0">
      <w:start w:val="0"/>
      <w:numFmt w:val="bullet"/>
      <w:lvlText w:val="o"/>
      <w:lvlJc w:val="left"/>
      <w:pPr>
        <w:ind w:left="1679" w:hanging="360"/>
      </w:pPr>
      <w:rPr>
        <w:rFonts w:hint="default" w:ascii="Courier New" w:hAnsi="Courier New" w:eastAsia="Courier New" w:cs="Courier New"/>
        <w:b w:val="0"/>
        <w:bCs w:val="0"/>
        <w:i w:val="0"/>
        <w:iCs w:val="0"/>
        <w:spacing w:val="0"/>
        <w:w w:val="100"/>
        <w:sz w:val="22"/>
        <w:szCs w:val="22"/>
        <w:lang w:val="en-US" w:eastAsia="en-US" w:bidi="ar-SA"/>
      </w:rPr>
    </w:lvl>
    <w:lvl w:ilvl="1">
      <w:start w:val="0"/>
      <w:numFmt w:val="bullet"/>
      <w:lvlText w:val="•"/>
      <w:lvlJc w:val="left"/>
      <w:pPr>
        <w:ind w:left="2520" w:hanging="360"/>
      </w:pPr>
      <w:rPr>
        <w:rFonts w:hint="default"/>
        <w:lang w:val="en-US" w:eastAsia="en-US" w:bidi="ar-SA"/>
      </w:rPr>
    </w:lvl>
    <w:lvl w:ilvl="2">
      <w:start w:val="0"/>
      <w:numFmt w:val="bullet"/>
      <w:lvlText w:val="•"/>
      <w:lvlJc w:val="left"/>
      <w:pPr>
        <w:ind w:left="3360" w:hanging="360"/>
      </w:pPr>
      <w:rPr>
        <w:rFonts w:hint="default"/>
        <w:lang w:val="en-US" w:eastAsia="en-US" w:bidi="ar-SA"/>
      </w:rPr>
    </w:lvl>
    <w:lvl w:ilvl="3">
      <w:start w:val="0"/>
      <w:numFmt w:val="bullet"/>
      <w:lvlText w:val="•"/>
      <w:lvlJc w:val="left"/>
      <w:pPr>
        <w:ind w:left="4200" w:hanging="360"/>
      </w:pPr>
      <w:rPr>
        <w:rFonts w:hint="default"/>
        <w:lang w:val="en-US" w:eastAsia="en-US" w:bidi="ar-SA"/>
      </w:rPr>
    </w:lvl>
    <w:lvl w:ilvl="4">
      <w:start w:val="0"/>
      <w:numFmt w:val="bullet"/>
      <w:lvlText w:val="•"/>
      <w:lvlJc w:val="left"/>
      <w:pPr>
        <w:ind w:left="5040" w:hanging="360"/>
      </w:pPr>
      <w:rPr>
        <w:rFonts w:hint="default"/>
        <w:lang w:val="en-US" w:eastAsia="en-US" w:bidi="ar-SA"/>
      </w:rPr>
    </w:lvl>
    <w:lvl w:ilvl="5">
      <w:start w:val="0"/>
      <w:numFmt w:val="bullet"/>
      <w:lvlText w:val="•"/>
      <w:lvlJc w:val="left"/>
      <w:pPr>
        <w:ind w:left="5880" w:hanging="360"/>
      </w:pPr>
      <w:rPr>
        <w:rFonts w:hint="default"/>
        <w:lang w:val="en-US" w:eastAsia="en-US" w:bidi="ar-SA"/>
      </w:rPr>
    </w:lvl>
    <w:lvl w:ilvl="6">
      <w:start w:val="0"/>
      <w:numFmt w:val="bullet"/>
      <w:lvlText w:val="•"/>
      <w:lvlJc w:val="left"/>
      <w:pPr>
        <w:ind w:left="6720" w:hanging="360"/>
      </w:pPr>
      <w:rPr>
        <w:rFonts w:hint="default"/>
        <w:lang w:val="en-US" w:eastAsia="en-US" w:bidi="ar-SA"/>
      </w:rPr>
    </w:lvl>
    <w:lvl w:ilvl="7">
      <w:start w:val="0"/>
      <w:numFmt w:val="bullet"/>
      <w:lvlText w:val="•"/>
      <w:lvlJc w:val="left"/>
      <w:pPr>
        <w:ind w:left="7560" w:hanging="360"/>
      </w:pPr>
      <w:rPr>
        <w:rFonts w:hint="default"/>
        <w:lang w:val="en-US" w:eastAsia="en-US" w:bidi="ar-SA"/>
      </w:rPr>
    </w:lvl>
    <w:lvl w:ilvl="8">
      <w:start w:val="0"/>
      <w:numFmt w:val="bullet"/>
      <w:lvlText w:val="•"/>
      <w:lvlJc w:val="left"/>
      <w:pPr>
        <w:ind w:left="8400"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2"/>
      <w:szCs w:val="22"/>
      <w:lang w:val="en-US" w:eastAsia="en-US" w:bidi="ar-SA"/>
    </w:rPr>
  </w:style>
  <w:style w:styleId="Heading1" w:type="paragraph">
    <w:name w:val="Heading 1"/>
    <w:basedOn w:val="Normal"/>
    <w:uiPriority w:val="1"/>
    <w:qFormat/>
    <w:pPr>
      <w:ind w:left="395"/>
      <w:outlineLvl w:val="1"/>
    </w:pPr>
    <w:rPr>
      <w:rFonts w:ascii="Calibri" w:hAnsi="Calibri" w:eastAsia="Calibri" w:cs="Calibri"/>
      <w:b/>
      <w:bCs/>
      <w:sz w:val="22"/>
      <w:szCs w:val="22"/>
      <w:lang w:val="en-US" w:eastAsia="en-US" w:bidi="ar-SA"/>
    </w:rPr>
  </w:style>
  <w:style w:styleId="ListParagraph" w:type="paragraph">
    <w:name w:val="List Paragraph"/>
    <w:basedOn w:val="Normal"/>
    <w:uiPriority w:val="1"/>
    <w:qFormat/>
    <w:pPr>
      <w:spacing w:before="161"/>
      <w:ind w:left="1113" w:hanging="359"/>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CSULB</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kpoeun</dc:creator>
  <dc:description/>
  <dcterms:created xsi:type="dcterms:W3CDTF">2026-10-19T17:12:55Z</dcterms:created>
  <dcterms:modified xsi:type="dcterms:W3CDTF">2026-10-19T17:12:55Z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2026-10-08T00:00:00Z</vt:filetime>
  </property>
  <property fmtid="{D5CDD505-2E9C-101B-9397-08002B2CF9AE}" pid="3" name="Creator">
    <vt:lpwstr>Acrobat PDFMaker 26 for Word</vt:lpwstr>
  </property>
  <property fmtid="{D5CDD505-2E9C-101B-9397-08002B2CF9AE}" pid="4" name="GrammarlyDocumentId">
    <vt:lpwstr>d77c7002f747747d0b24ec206ca738c774aca359a4a20fc32c7d3c5d683a828f</vt:lpwstr>
  </property>
  <property fmtid="{D5CDD505-2E9C-101B-9397-08002B2CF9AE}" pid="5" name="LastSaved">
    <vt:filetime>2026-10-19T00:00:00Z</vt:filetime>
  </property>
  <property fmtid="{D5CDD505-2E9C-101B-9397-08002B2CF9AE}" pid="6" name="Producer">
    <vt:lpwstr>Adobe PDF Library 26.2.171</vt:lpwstr>
  </property>
  <property fmtid="{D5CDD505-2E9C-101B-9397-08002B2CF9AE}" pid="7" name="SourceModified">
    <vt:lpwstr>D:20220727160502</vt:lpwstr>
  </property>
</Properties>
</file>