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AFAE" w14:textId="77777777" w:rsidR="003274D8" w:rsidRDefault="007B6B51">
      <w:pPr>
        <w:pStyle w:val="Heading1"/>
        <w:tabs>
          <w:tab w:val="center" w:pos="8473"/>
        </w:tabs>
        <w:ind w:left="0" w:firstLine="0"/>
      </w:pPr>
      <w:r>
        <w:t xml:space="preserve">California State University, Long Beach </w:t>
      </w:r>
      <w:r>
        <w:tab/>
        <w:t xml:space="preserve">     Policy Statement  </w:t>
      </w:r>
    </w:p>
    <w:p w14:paraId="2348994E" w14:textId="77777777" w:rsidR="003274D8" w:rsidRDefault="007B6B51">
      <w:pPr>
        <w:spacing w:after="0" w:line="259" w:lineRule="auto"/>
        <w:ind w:left="0" w:right="247" w:firstLine="0"/>
        <w:jc w:val="right"/>
      </w:pPr>
      <w:r>
        <w:rPr>
          <w:b/>
          <w:color w:val="211E1F"/>
        </w:rPr>
        <w:t xml:space="preserve">  26-08</w:t>
      </w:r>
      <w:r>
        <w:rPr>
          <w:b/>
        </w:rPr>
        <w:t xml:space="preserve"> </w:t>
      </w:r>
    </w:p>
    <w:p w14:paraId="332DF8D0" w14:textId="77777777" w:rsidR="003274D8" w:rsidRDefault="007B6B51">
      <w:pPr>
        <w:spacing w:after="0" w:line="259" w:lineRule="auto"/>
        <w:ind w:left="0" w:firstLine="0"/>
        <w:jc w:val="right"/>
      </w:pPr>
      <w:r>
        <w:t xml:space="preserve">June 25, 2026 </w:t>
      </w:r>
    </w:p>
    <w:p w14:paraId="05AF153D" w14:textId="77777777" w:rsidR="003274D8" w:rsidRDefault="007B6B51">
      <w:pPr>
        <w:spacing w:after="51" w:line="259" w:lineRule="auto"/>
        <w:ind w:left="120" w:right="0" w:firstLine="0"/>
      </w:pPr>
      <w:r>
        <w:rPr>
          <w:rFonts w:ascii="Calibri" w:eastAsia="Calibri" w:hAnsi="Calibri" w:cs="Calibri"/>
          <w:noProof/>
        </w:rPr>
        <mc:AlternateContent>
          <mc:Choice Requires="wpg">
            <w:drawing>
              <wp:inline distT="0" distB="0" distL="0" distR="0" wp14:anchorId="3F5A85EA" wp14:editId="0ED02D3D">
                <wp:extent cx="5943600" cy="8877"/>
                <wp:effectExtent l="0" t="0" r="0" b="0"/>
                <wp:docPr id="3756" name="Group 3756"/>
                <wp:cNvGraphicFramePr/>
                <a:graphic xmlns:a="http://schemas.openxmlformats.org/drawingml/2006/main">
                  <a:graphicData uri="http://schemas.microsoft.com/office/word/2010/wordprocessingGroup">
                    <wpg:wgp>
                      <wpg:cNvGrpSpPr/>
                      <wpg:grpSpPr>
                        <a:xfrm>
                          <a:off x="0" y="0"/>
                          <a:ext cx="5943600" cy="8877"/>
                          <a:chOff x="0" y="0"/>
                          <a:chExt cx="5943600" cy="8877"/>
                        </a:xfrm>
                      </wpg:grpSpPr>
                      <wps:wsp>
                        <wps:cNvPr id="4704" name="Shape 470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9F9F9F"/>
                          </a:fillRef>
                          <a:effectRef idx="0">
                            <a:scrgbClr r="0" g="0" b="0"/>
                          </a:effectRef>
                          <a:fontRef idx="none"/>
                        </wps:style>
                        <wps:bodyPr/>
                      </wps:wsp>
                    </wpg:wgp>
                  </a:graphicData>
                </a:graphic>
              </wp:inline>
            </w:drawing>
          </mc:Choice>
          <mc:Fallback xmlns:a="http://schemas.openxmlformats.org/drawingml/2006/main">
            <w:pict>
              <v:group id="Group 3756" style="width:468pt;height:0.698997pt;mso-position-horizontal-relative:char;mso-position-vertical-relative:line" coordsize="59436,88">
                <v:shape id="Shape 4705" style="position:absolute;width:59436;height:91;left:0;top:0;" coordsize="5943600,9144" path="m0,0l5943600,0l5943600,9144l0,9144l0,0">
                  <v:stroke weight="0pt" endcap="flat" joinstyle="miter" miterlimit="10" on="false" color="#000000" opacity="0"/>
                  <v:fill on="true" color="#9f9f9f"/>
                </v:shape>
              </v:group>
            </w:pict>
          </mc:Fallback>
        </mc:AlternateContent>
      </w:r>
    </w:p>
    <w:p w14:paraId="28CE7830" w14:textId="77777777" w:rsidR="003274D8" w:rsidRDefault="007B6B51">
      <w:pPr>
        <w:spacing w:after="79" w:line="259" w:lineRule="auto"/>
        <w:ind w:left="0" w:right="0" w:firstLine="0"/>
      </w:pPr>
      <w:r>
        <w:t xml:space="preserve"> </w:t>
      </w:r>
    </w:p>
    <w:p w14:paraId="13E597AA" w14:textId="77777777" w:rsidR="003274D8" w:rsidRDefault="007B6B51">
      <w:pPr>
        <w:spacing w:after="0" w:line="259" w:lineRule="auto"/>
        <w:ind w:left="0" w:right="61" w:firstLine="0"/>
        <w:jc w:val="center"/>
      </w:pPr>
      <w:r>
        <w:rPr>
          <w:b/>
          <w:color w:val="211E1F"/>
        </w:rPr>
        <w:t xml:space="preserve">Master of Arts in Critical Multilingual Education </w:t>
      </w:r>
    </w:p>
    <w:p w14:paraId="69F82082" w14:textId="77777777" w:rsidR="003274D8" w:rsidRDefault="007B6B51">
      <w:pPr>
        <w:spacing w:after="0" w:line="259" w:lineRule="auto"/>
        <w:ind w:left="0" w:right="0" w:firstLine="0"/>
      </w:pPr>
      <w:r>
        <w:rPr>
          <w:b/>
        </w:rPr>
        <w:t xml:space="preserve"> </w:t>
      </w:r>
    </w:p>
    <w:p w14:paraId="6F040D91" w14:textId="77777777" w:rsidR="003274D8" w:rsidRDefault="007B6B51">
      <w:pPr>
        <w:spacing w:after="41" w:line="239" w:lineRule="auto"/>
        <w:ind w:left="430" w:right="0" w:hanging="190"/>
      </w:pPr>
      <w:r>
        <w:rPr>
          <w:color w:val="211E1F"/>
        </w:rPr>
        <w:t>(This degree elevation was approved by the CSULB Academic Senate on March 26, 2026, approved by the President on March 27, 2026, and approved by the CSU Chancellor’s Office on June 24, 2026.)</w:t>
      </w:r>
      <w:r>
        <w:t xml:space="preserve"> </w:t>
      </w:r>
    </w:p>
    <w:p w14:paraId="09895490" w14:textId="77777777" w:rsidR="003274D8" w:rsidRDefault="007B6B51">
      <w:pPr>
        <w:spacing w:after="0" w:line="259" w:lineRule="auto"/>
        <w:ind w:left="0" w:right="0" w:firstLine="0"/>
      </w:pPr>
      <w:r>
        <w:t xml:space="preserve"> </w:t>
      </w:r>
    </w:p>
    <w:p w14:paraId="747DC68A" w14:textId="77777777" w:rsidR="003274D8" w:rsidRDefault="007B6B51">
      <w:pPr>
        <w:spacing w:after="49"/>
        <w:ind w:left="-3" w:right="0"/>
      </w:pPr>
      <w:r>
        <w:t xml:space="preserve">The Master of Arts in Education, Option in Dual Language Development will elevate to a standalone degree, the Master of Arts in Critical Multilingual Education.  </w:t>
      </w:r>
    </w:p>
    <w:p w14:paraId="18369F1C" w14:textId="77777777" w:rsidR="003274D8" w:rsidRDefault="007B6B51">
      <w:pPr>
        <w:spacing w:after="36" w:line="259" w:lineRule="auto"/>
        <w:ind w:left="0" w:right="0" w:firstLine="0"/>
      </w:pPr>
      <w:r>
        <w:t xml:space="preserve"> </w:t>
      </w:r>
    </w:p>
    <w:p w14:paraId="0282BC22" w14:textId="77777777" w:rsidR="003274D8" w:rsidRDefault="007B6B51">
      <w:pPr>
        <w:pStyle w:val="Heading2"/>
        <w:ind w:left="-4"/>
      </w:pPr>
      <w:r>
        <w:t xml:space="preserve">Curriculum – Master of Arts in Critical Multilingual Education </w:t>
      </w:r>
    </w:p>
    <w:p w14:paraId="6C781859" w14:textId="77777777" w:rsidR="003274D8" w:rsidRDefault="007B6B51">
      <w:pPr>
        <w:spacing w:after="268"/>
        <w:ind w:left="-3" w:right="0"/>
      </w:pPr>
      <w:r>
        <w:t>The M.A. in Critical Multilingual Education (CME) program is a two-year, 30-unit program that fosters the development of critical educators who apply research-based knowledge in designing and implementing a culturally and linguistically affirming dual language/immersion curriculum for a variety of language learners (i.e., native English speakers, multilingual speakers, emergent bilinguals). Candidates develop strategies and approaches for building students’ literacy and language development in multiple lang</w:t>
      </w:r>
      <w:r>
        <w:t xml:space="preserve">uages. The CME program continues to develop teacher leaders and advocates of linguistically diverse students, families, communities, and the field. </w:t>
      </w:r>
    </w:p>
    <w:p w14:paraId="564B10C9" w14:textId="77777777" w:rsidR="003274D8" w:rsidRDefault="007B6B51">
      <w:pPr>
        <w:spacing w:after="0" w:line="237" w:lineRule="auto"/>
        <w:ind w:left="0" w:right="0" w:firstLine="0"/>
        <w:jc w:val="both"/>
      </w:pPr>
      <w:r>
        <w:t>The program offers candidates opportunities to examine how language actively creates, maintains, and gives meaning to racial categories through everyday interactions, institutional practices, and social processes. Candidates will engage in interdisciplinary coursework to explore how the relationship between race and language impacts domains like politics and education. To promote multilingualism and culturally affirmation in K-12 classrooms, candidates will critically reflect on issues that impact dual lang</w:t>
      </w:r>
      <w:r>
        <w:t xml:space="preserve">uage classrooms and students to identify approaches that support students’ academic, social-emotional, and socio-political growth through instruction. </w:t>
      </w:r>
    </w:p>
    <w:p w14:paraId="18CFC291" w14:textId="77777777" w:rsidR="003274D8" w:rsidRDefault="007B6B51">
      <w:pPr>
        <w:spacing w:after="0" w:line="259" w:lineRule="auto"/>
        <w:ind w:left="360" w:right="0" w:firstLine="0"/>
      </w:pPr>
      <w:r>
        <w:t xml:space="preserve">  </w:t>
      </w:r>
    </w:p>
    <w:p w14:paraId="7567FC74" w14:textId="77777777" w:rsidR="003274D8" w:rsidRDefault="007B6B51">
      <w:pPr>
        <w:ind w:left="-3" w:right="0"/>
      </w:pPr>
      <w:r>
        <w:t xml:space="preserve">The course schedule is designed to accommodate working professionals, with evening courses and both inperson and online coursework. The CME program also encourages graduates of CSULB’s MSCP, ESCP, and SSCP who also received their Bilingual Authorization (BILA) to apply; 9-units from their CSULB Credential program can be applied to the CME program to graduate one (1) semester early. Please visit </w:t>
      </w:r>
      <w:hyperlink r:id="rId5">
        <w:r>
          <w:rPr>
            <w:color w:val="0000FF"/>
            <w:u w:val="single" w:color="0000FF"/>
          </w:rPr>
          <w:t xml:space="preserve">the </w:t>
        </w:r>
      </w:hyperlink>
      <w:hyperlink r:id="rId6">
        <w:r>
          <w:rPr>
            <w:color w:val="0000FF"/>
            <w:u w:val="single" w:color="0000FF"/>
          </w:rPr>
          <w:t>program website</w:t>
        </w:r>
      </w:hyperlink>
      <w:hyperlink r:id="rId7">
        <w:r>
          <w:t xml:space="preserve"> </w:t>
        </w:r>
      </w:hyperlink>
      <w:r>
        <w:t xml:space="preserve">to learn more about the CME program.  </w:t>
      </w:r>
    </w:p>
    <w:p w14:paraId="314CEECB" w14:textId="77777777" w:rsidR="003274D8" w:rsidRDefault="007B6B51">
      <w:pPr>
        <w:spacing w:after="0" w:line="259" w:lineRule="auto"/>
        <w:ind w:left="0" w:right="0" w:firstLine="0"/>
      </w:pPr>
      <w:r>
        <w:t xml:space="preserve"> </w:t>
      </w:r>
    </w:p>
    <w:p w14:paraId="6F71B6F0" w14:textId="77777777" w:rsidR="003274D8" w:rsidRDefault="007B6B51">
      <w:pPr>
        <w:ind w:left="-3" w:right="0"/>
      </w:pPr>
      <w:r>
        <w:t xml:space="preserve">Applicants who want to attain their BILA (Spanish, Korean, Chinese-Mandarin, or Vietnamese) while pursuing their MA in CME are also encouraged to apply to the CME program. If accepted into the CME program, students will take the appropriate BILA courses in place of CME elective coursework to graduate in two-years (30-units) – no additional coursework is required. Please note that the CME program does not lead to an initial </w:t>
      </w:r>
      <w:hyperlink r:id="rId8">
        <w:r>
          <w:rPr>
            <w:color w:val="0000FF"/>
            <w:u w:val="single" w:color="0000FF"/>
          </w:rPr>
          <w:t>teaching credential</w:t>
        </w:r>
      </w:hyperlink>
      <w:hyperlink r:id="rId9">
        <w:r>
          <w:t>.</w:t>
        </w:r>
      </w:hyperlink>
      <w:r>
        <w:t xml:space="preserve"> </w:t>
      </w:r>
    </w:p>
    <w:p w14:paraId="7884032E" w14:textId="77777777" w:rsidR="003274D8" w:rsidRDefault="007B6B51">
      <w:pPr>
        <w:spacing w:after="0" w:line="259" w:lineRule="auto"/>
        <w:ind w:left="0" w:right="0" w:firstLine="0"/>
      </w:pPr>
      <w:r>
        <w:t xml:space="preserve"> </w:t>
      </w:r>
    </w:p>
    <w:p w14:paraId="7B7AEE6C" w14:textId="77777777" w:rsidR="003274D8" w:rsidRDefault="007B6B51">
      <w:pPr>
        <w:pStyle w:val="Heading2"/>
        <w:ind w:left="-4"/>
      </w:pPr>
      <w:r>
        <w:t xml:space="preserve">Prerequisites </w:t>
      </w:r>
    </w:p>
    <w:p w14:paraId="3619A909" w14:textId="77777777" w:rsidR="003274D8" w:rsidRDefault="007B6B51">
      <w:pPr>
        <w:spacing w:after="272"/>
        <w:ind w:left="-3" w:right="0"/>
      </w:pPr>
      <w:r>
        <w:t xml:space="preserve">The following are required for admission to the program:  </w:t>
      </w:r>
    </w:p>
    <w:p w14:paraId="1176853B" w14:textId="77777777" w:rsidR="003274D8" w:rsidRDefault="007B6B51">
      <w:pPr>
        <w:numPr>
          <w:ilvl w:val="0"/>
          <w:numId w:val="1"/>
        </w:numPr>
        <w:ind w:right="0" w:hanging="360"/>
      </w:pPr>
      <w:r>
        <w:t xml:space="preserve">Baccalaureate degree from an accredited college or university.  </w:t>
      </w:r>
    </w:p>
    <w:p w14:paraId="0AE1DC70" w14:textId="77777777" w:rsidR="003274D8" w:rsidRDefault="007B6B51">
      <w:pPr>
        <w:numPr>
          <w:ilvl w:val="0"/>
          <w:numId w:val="1"/>
        </w:numPr>
        <w:ind w:right="0" w:hanging="360"/>
      </w:pPr>
      <w:r>
        <w:t xml:space="preserve">Minimum 3.00 overall grade point average in last degree (not credential or certificate) earned from an accredited institution of higher education. Applicants whose overall GPA is less than 3.00 but meet the University minimum GPA requirement and who present compelling evidence of academic </w:t>
      </w:r>
      <w:r>
        <w:lastRenderedPageBreak/>
        <w:t xml:space="preserve">and professional potential either through recent academic performance and/or experiential background, may be considered for admission at the discretion of the program admission committee.  </w:t>
      </w:r>
    </w:p>
    <w:p w14:paraId="15D26A6A" w14:textId="77777777" w:rsidR="003274D8" w:rsidRDefault="007B6B51">
      <w:pPr>
        <w:numPr>
          <w:ilvl w:val="0"/>
          <w:numId w:val="1"/>
        </w:numPr>
        <w:ind w:right="0" w:hanging="360"/>
      </w:pPr>
      <w:r>
        <w:t xml:space="preserve">A valid US teaching credential. </w:t>
      </w:r>
    </w:p>
    <w:p w14:paraId="4449210D" w14:textId="77777777" w:rsidR="003274D8" w:rsidRDefault="007B6B51">
      <w:pPr>
        <w:numPr>
          <w:ilvl w:val="0"/>
          <w:numId w:val="1"/>
        </w:numPr>
        <w:ind w:right="0" w:hanging="360"/>
      </w:pPr>
      <w:r>
        <w:t xml:space="preserve">Proof of one of the following:  </w:t>
      </w:r>
    </w:p>
    <w:p w14:paraId="4485C092" w14:textId="77777777" w:rsidR="003274D8" w:rsidRDefault="007B6B51">
      <w:pPr>
        <w:numPr>
          <w:ilvl w:val="1"/>
          <w:numId w:val="1"/>
        </w:numPr>
        <w:ind w:right="0" w:hanging="360"/>
      </w:pPr>
      <w:r>
        <w:t xml:space="preserve">A valid US teaching credential with a Bilingual Authorization or certification. </w:t>
      </w:r>
    </w:p>
    <w:p w14:paraId="5A397A81" w14:textId="77777777" w:rsidR="003274D8" w:rsidRDefault="007B6B51">
      <w:pPr>
        <w:numPr>
          <w:ilvl w:val="1"/>
          <w:numId w:val="1"/>
        </w:numPr>
        <w:ind w:right="0" w:hanging="360"/>
      </w:pPr>
      <w:r>
        <w:t xml:space="preserve">Valid Language Development Specialist (LDS) Certificate, CLAD Certificate, teaching credential with an English Learner Authorization or CLAD Emphasis. </w:t>
      </w:r>
    </w:p>
    <w:p w14:paraId="6A1D7C0E" w14:textId="77777777" w:rsidR="003274D8" w:rsidRDefault="007B6B51">
      <w:pPr>
        <w:numPr>
          <w:ilvl w:val="1"/>
          <w:numId w:val="1"/>
        </w:numPr>
        <w:ind w:right="0" w:hanging="360"/>
      </w:pPr>
      <w:r>
        <w:t xml:space="preserve">Possession of the </w:t>
      </w:r>
      <w:hyperlink r:id="rId10">
        <w:r>
          <w:rPr>
            <w:color w:val="0000FF"/>
            <w:u w:val="single" w:color="0000FF"/>
          </w:rPr>
          <w:t>National Board for Professional Teaching Standards</w:t>
        </w:r>
      </w:hyperlink>
      <w:hyperlink r:id="rId11">
        <w:r>
          <w:t xml:space="preserve"> </w:t>
        </w:r>
      </w:hyperlink>
      <w:r>
        <w:t xml:space="preserve">certificate in Early and Middle Childhood/English as a New Language or Early Adolescence through Young </w:t>
      </w:r>
    </w:p>
    <w:p w14:paraId="082D1316" w14:textId="77777777" w:rsidR="003274D8" w:rsidRDefault="007B6B51">
      <w:pPr>
        <w:ind w:left="1450" w:right="0"/>
      </w:pPr>
      <w:r>
        <w:t xml:space="preserve">Adulthood/English as a New Language </w:t>
      </w:r>
    </w:p>
    <w:p w14:paraId="4441D8FB" w14:textId="77777777" w:rsidR="003274D8" w:rsidRDefault="007B6B51">
      <w:pPr>
        <w:numPr>
          <w:ilvl w:val="1"/>
          <w:numId w:val="1"/>
        </w:numPr>
        <w:ind w:right="0" w:hanging="360"/>
      </w:pPr>
      <w:r>
        <w:t xml:space="preserve">Six (6) college semester units of a language other than English or verified equivalent. </w:t>
      </w:r>
    </w:p>
    <w:p w14:paraId="2D2DF28C" w14:textId="77777777" w:rsidR="003274D8" w:rsidRDefault="007B6B51">
      <w:pPr>
        <w:numPr>
          <w:ilvl w:val="1"/>
          <w:numId w:val="1"/>
        </w:numPr>
        <w:ind w:right="0" w:hanging="360"/>
      </w:pPr>
      <w:r>
        <w:t xml:space="preserve">Passing scores on Tests II, IV, and V of the California Subject Examinations for Teachers (CSET): World Languages. Scores used for certification purposes may be no older than ten years from the individual passed exam date.  </w:t>
      </w:r>
    </w:p>
    <w:p w14:paraId="56BEA4C6" w14:textId="77777777" w:rsidR="003274D8" w:rsidRDefault="007B6B51">
      <w:pPr>
        <w:numPr>
          <w:ilvl w:val="0"/>
          <w:numId w:val="1"/>
        </w:numPr>
        <w:spacing w:after="270"/>
        <w:ind w:right="0" w:hanging="360"/>
      </w:pPr>
      <w:r>
        <w:t xml:space="preserve">International applicants have additional university application requirements, including meeting the English language proficiency requirement. Please visit </w:t>
      </w:r>
      <w:hyperlink r:id="rId12">
        <w:r>
          <w:rPr>
            <w:color w:val="0000FF"/>
            <w:u w:val="single" w:color="0000FF"/>
          </w:rPr>
          <w:t xml:space="preserve">the Center for International Education (CIE) </w:t>
        </w:r>
      </w:hyperlink>
      <w:hyperlink r:id="rId13">
        <w:r>
          <w:rPr>
            <w:color w:val="0000FF"/>
            <w:u w:val="single" w:color="0000FF"/>
          </w:rPr>
          <w:t>website</w:t>
        </w:r>
      </w:hyperlink>
      <w:hyperlink r:id="rId14">
        <w:r>
          <w:t xml:space="preserve"> </w:t>
        </w:r>
      </w:hyperlink>
      <w:r>
        <w:t xml:space="preserve">for more information.  </w:t>
      </w:r>
    </w:p>
    <w:p w14:paraId="6AC41772" w14:textId="77777777" w:rsidR="003274D8" w:rsidRDefault="007B6B51">
      <w:pPr>
        <w:pStyle w:val="Heading2"/>
        <w:ind w:left="-4"/>
      </w:pPr>
      <w:r>
        <w:t xml:space="preserve">Application </w:t>
      </w:r>
    </w:p>
    <w:p w14:paraId="7FC4503E" w14:textId="77777777" w:rsidR="003274D8" w:rsidRDefault="007B6B51">
      <w:pPr>
        <w:spacing w:after="268"/>
        <w:ind w:left="-3" w:right="0"/>
      </w:pPr>
      <w:r>
        <w:t xml:space="preserve">Applicants use Cal State Apply to submit university application materials and MyCED to submit program application materials before the deadline. Deadlines and details about the Program Materials (e.g., statement of purpose prompt, recommendation prompts) may be found in the Application Process section of the College of Education Graduate Studies Advising website. Please contact </w:t>
      </w:r>
      <w:hyperlink r:id="rId15">
        <w:r>
          <w:rPr>
            <w:color w:val="0000FF"/>
            <w:u w:val="single" w:color="0000FF"/>
          </w:rPr>
          <w:t xml:space="preserve">the College of Education Graduate </w:t>
        </w:r>
      </w:hyperlink>
      <w:hyperlink r:id="rId16">
        <w:r>
          <w:rPr>
            <w:color w:val="0000FF"/>
            <w:u w:val="single" w:color="0000FF"/>
          </w:rPr>
          <w:t xml:space="preserve">Studies Advising Team </w:t>
        </w:r>
      </w:hyperlink>
      <w:hyperlink r:id="rId17">
        <w:r>
          <w:t>i</w:t>
        </w:r>
      </w:hyperlink>
      <w:r>
        <w:t xml:space="preserve">f you have questions. </w:t>
      </w:r>
    </w:p>
    <w:p w14:paraId="294766F1" w14:textId="77777777" w:rsidR="003274D8" w:rsidRDefault="007B6B51">
      <w:pPr>
        <w:spacing w:after="268"/>
        <w:ind w:left="-3" w:right="0"/>
      </w:pPr>
      <w:r>
        <w:t xml:space="preserve">Submit official transcripts from the college or university from which you earned your bachelor’s degree. This set of transcripts will be used to determine grade point average eligibility. Failure to submit transcripts in a timely manner will result in a delayed review of the application. After an initial review, select applicants are invited for an interview with program faculty. </w:t>
      </w:r>
    </w:p>
    <w:p w14:paraId="3344EE50" w14:textId="77777777" w:rsidR="003274D8" w:rsidRDefault="007B6B51">
      <w:pPr>
        <w:spacing w:after="9" w:line="249" w:lineRule="auto"/>
        <w:ind w:left="-4" w:right="0"/>
      </w:pPr>
      <w:r>
        <w:rPr>
          <w:b/>
        </w:rPr>
        <w:t xml:space="preserve">Classified Admission </w:t>
      </w:r>
    </w:p>
    <w:p w14:paraId="767746D4" w14:textId="77777777" w:rsidR="003274D8" w:rsidRDefault="007B6B51">
      <w:pPr>
        <w:spacing w:after="0" w:line="259" w:lineRule="auto"/>
        <w:ind w:left="51" w:right="0" w:firstLine="0"/>
        <w:jc w:val="center"/>
      </w:pPr>
      <w:r>
        <w:rPr>
          <w:b/>
        </w:rPr>
        <w:t xml:space="preserve"> </w:t>
      </w:r>
    </w:p>
    <w:p w14:paraId="58E53610" w14:textId="77777777" w:rsidR="003274D8" w:rsidRDefault="007B6B51">
      <w:pPr>
        <w:spacing w:after="273"/>
        <w:ind w:left="-3" w:right="0"/>
      </w:pPr>
      <w:r>
        <w:t xml:space="preserve">Successful applicants are admitted to the program with Classified admission status. </w:t>
      </w:r>
    </w:p>
    <w:p w14:paraId="6C57F82C" w14:textId="77777777" w:rsidR="003274D8" w:rsidRDefault="007B6B51">
      <w:pPr>
        <w:pStyle w:val="Heading2"/>
        <w:ind w:left="-4"/>
      </w:pPr>
      <w:r>
        <w:t>Advancement to Candidacy - Clear Admission</w:t>
      </w:r>
      <w:r>
        <w:rPr>
          <w:b w:val="0"/>
        </w:rPr>
        <w:t xml:space="preserve"> </w:t>
      </w:r>
    </w:p>
    <w:p w14:paraId="05D8B390" w14:textId="77777777" w:rsidR="003274D8" w:rsidRDefault="007B6B51">
      <w:pPr>
        <w:ind w:left="-3" w:right="0"/>
      </w:pPr>
      <w:r>
        <w:t xml:space="preserve">Students should advance to candidacy as early as possible. They should meet with the program coordinator to plan their program. </w:t>
      </w:r>
    </w:p>
    <w:p w14:paraId="656D4D4A" w14:textId="77777777" w:rsidR="003274D8" w:rsidRDefault="007B6B51">
      <w:pPr>
        <w:spacing w:after="0" w:line="259" w:lineRule="auto"/>
        <w:ind w:left="0" w:right="0" w:firstLine="0"/>
      </w:pPr>
      <w:r>
        <w:t xml:space="preserve"> </w:t>
      </w:r>
    </w:p>
    <w:p w14:paraId="2D3AEFA5" w14:textId="77777777" w:rsidR="003274D8" w:rsidRDefault="007B6B51">
      <w:pPr>
        <w:ind w:left="-3" w:right="0"/>
      </w:pPr>
      <w:r>
        <w:t xml:space="preserve">For Advancement to Candidacy (Clear Admission status), students must: </w:t>
      </w:r>
    </w:p>
    <w:p w14:paraId="490845A9" w14:textId="77777777" w:rsidR="003274D8" w:rsidRDefault="007B6B51">
      <w:pPr>
        <w:spacing w:after="0" w:line="259" w:lineRule="auto"/>
        <w:ind w:left="0" w:right="0" w:firstLine="0"/>
      </w:pPr>
      <w:r>
        <w:t xml:space="preserve"> </w:t>
      </w:r>
    </w:p>
    <w:p w14:paraId="5D65517D" w14:textId="77777777" w:rsidR="003274D8" w:rsidRDefault="007B6B51">
      <w:pPr>
        <w:numPr>
          <w:ilvl w:val="0"/>
          <w:numId w:val="2"/>
        </w:numPr>
        <w:ind w:right="0" w:hanging="221"/>
      </w:pPr>
      <w:r>
        <w:t xml:space="preserve">Resolve all incomplete grades. </w:t>
      </w:r>
    </w:p>
    <w:p w14:paraId="12F4143C" w14:textId="77777777" w:rsidR="003274D8" w:rsidRDefault="007B6B51">
      <w:pPr>
        <w:numPr>
          <w:ilvl w:val="0"/>
          <w:numId w:val="2"/>
        </w:numPr>
        <w:ind w:right="0" w:hanging="221"/>
      </w:pPr>
      <w:r>
        <w:t xml:space="preserve">Complete 6 units of program requirements. </w:t>
      </w:r>
    </w:p>
    <w:p w14:paraId="38B903E2" w14:textId="77777777" w:rsidR="003274D8" w:rsidRDefault="007B6B51">
      <w:pPr>
        <w:numPr>
          <w:ilvl w:val="0"/>
          <w:numId w:val="2"/>
        </w:numPr>
        <w:ind w:right="0" w:hanging="221"/>
      </w:pPr>
      <w:r>
        <w:t xml:space="preserve">Maintain a 3.0 grade point average. </w:t>
      </w:r>
    </w:p>
    <w:p w14:paraId="2CD6D6E2" w14:textId="77777777" w:rsidR="003274D8" w:rsidRDefault="007B6B51">
      <w:pPr>
        <w:spacing w:after="0" w:line="259" w:lineRule="auto"/>
        <w:ind w:left="0" w:right="0" w:firstLine="0"/>
      </w:pPr>
      <w:r>
        <w:t xml:space="preserve"> </w:t>
      </w:r>
    </w:p>
    <w:p w14:paraId="48FE7784" w14:textId="77777777" w:rsidR="003274D8" w:rsidRDefault="007B6B51">
      <w:pPr>
        <w:ind w:left="-3" w:right="0"/>
      </w:pPr>
      <w:r>
        <w:t xml:space="preserve">Please contact the College of Education </w:t>
      </w:r>
      <w:hyperlink r:id="rId18">
        <w:r>
          <w:rPr>
            <w:color w:val="0000FF"/>
            <w:u w:val="single" w:color="0000FF"/>
          </w:rPr>
          <w:t>Graduate Studies Advising</w:t>
        </w:r>
      </w:hyperlink>
      <w:hyperlink r:id="rId19">
        <w:r>
          <w:t xml:space="preserve"> </w:t>
        </w:r>
      </w:hyperlink>
      <w:r>
        <w:t xml:space="preserve">if you have questions. </w:t>
      </w:r>
    </w:p>
    <w:p w14:paraId="653BCD81" w14:textId="77777777" w:rsidR="003274D8" w:rsidRDefault="007B6B51">
      <w:pPr>
        <w:spacing w:after="0" w:line="259" w:lineRule="auto"/>
        <w:ind w:left="51" w:right="0" w:firstLine="0"/>
        <w:jc w:val="center"/>
      </w:pPr>
      <w:r>
        <w:rPr>
          <w:b/>
        </w:rPr>
        <w:t xml:space="preserve"> </w:t>
      </w:r>
    </w:p>
    <w:p w14:paraId="4247C3CD" w14:textId="77777777" w:rsidR="003274D8" w:rsidRDefault="007B6B51">
      <w:pPr>
        <w:spacing w:after="0" w:line="259" w:lineRule="auto"/>
        <w:ind w:left="0" w:right="2" w:firstLine="0"/>
        <w:jc w:val="center"/>
      </w:pPr>
      <w:r>
        <w:rPr>
          <w:b/>
        </w:rPr>
        <w:t xml:space="preserve">Requirements </w:t>
      </w:r>
    </w:p>
    <w:p w14:paraId="562F6590" w14:textId="77777777" w:rsidR="003274D8" w:rsidRDefault="007B6B51">
      <w:pPr>
        <w:spacing w:after="0" w:line="259" w:lineRule="auto"/>
        <w:ind w:left="1" w:right="0" w:firstLine="0"/>
      </w:pPr>
      <w:r>
        <w:t xml:space="preserve"> </w:t>
      </w:r>
    </w:p>
    <w:p w14:paraId="73583A33" w14:textId="77777777" w:rsidR="003274D8" w:rsidRDefault="007B6B51">
      <w:pPr>
        <w:spacing w:after="313" w:line="249" w:lineRule="auto"/>
        <w:ind w:left="-4" w:right="6559"/>
      </w:pPr>
      <w:r>
        <w:rPr>
          <w:b/>
        </w:rPr>
        <w:lastRenderedPageBreak/>
        <w:t xml:space="preserve">Research methods (3 units) </w:t>
      </w:r>
      <w:r>
        <w:t xml:space="preserve">Take the following: </w:t>
      </w:r>
    </w:p>
    <w:p w14:paraId="1ABD9E28" w14:textId="77777777" w:rsidR="003274D8" w:rsidRDefault="007B6B51">
      <w:pPr>
        <w:numPr>
          <w:ilvl w:val="0"/>
          <w:numId w:val="3"/>
        </w:numPr>
        <w:ind w:right="0" w:hanging="360"/>
      </w:pPr>
      <w:r>
        <w:t xml:space="preserve">EDCI 533 Action Research Methods: Teachers as Inquirers (3 units, </w:t>
      </w:r>
      <w:r>
        <w:rPr>
          <w:i/>
        </w:rPr>
        <w:t>Modality: Hybrid/Mixed modality</w:t>
      </w:r>
      <w:r>
        <w:t xml:space="preserve">) Prerequisites: For students in the Masters of Arts in Education Option in Curriculum and Instruction and Option in Dual Language Development. Pre-Requisites </w:t>
      </w:r>
      <w:hyperlink r:id="rId20" w:anchor="tt2514">
        <w:r>
          <w:rPr>
            <w:color w:val="0000FF"/>
            <w:u w:val="single" w:color="0000FF"/>
          </w:rPr>
          <w:t>EDP 400</w:t>
        </w:r>
      </w:hyperlink>
      <w:hyperlink r:id="rId21" w:anchor="tt2514">
        <w:r>
          <w:t xml:space="preserve"> </w:t>
        </w:r>
      </w:hyperlink>
      <w:r>
        <w:t xml:space="preserve"> and </w:t>
      </w:r>
      <w:hyperlink r:id="rId22" w:anchor="tt9707">
        <w:r>
          <w:rPr>
            <w:color w:val="0000FF"/>
            <w:u w:val="single" w:color="0000FF"/>
          </w:rPr>
          <w:t>EDCI 500</w:t>
        </w:r>
      </w:hyperlink>
      <w:hyperlink r:id="rId23" w:anchor="tt9707">
        <w:r>
          <w:t xml:space="preserve"> </w:t>
        </w:r>
      </w:hyperlink>
      <w:r>
        <w:t xml:space="preserve">.  </w:t>
      </w:r>
    </w:p>
    <w:p w14:paraId="77692019" w14:textId="77777777" w:rsidR="003274D8" w:rsidRDefault="007B6B51">
      <w:pPr>
        <w:spacing w:after="313" w:line="249" w:lineRule="auto"/>
        <w:ind w:left="-4" w:right="6950"/>
      </w:pPr>
      <w:r>
        <w:rPr>
          <w:b/>
        </w:rPr>
        <w:t xml:space="preserve">Core courses (18 units) </w:t>
      </w:r>
      <w:r>
        <w:t xml:space="preserve">Take all the following: </w:t>
      </w:r>
    </w:p>
    <w:p w14:paraId="1701486F" w14:textId="77777777" w:rsidR="003274D8" w:rsidRDefault="007B6B51">
      <w:pPr>
        <w:numPr>
          <w:ilvl w:val="0"/>
          <w:numId w:val="3"/>
        </w:numPr>
        <w:ind w:right="0" w:hanging="360"/>
      </w:pPr>
      <w:r>
        <w:t xml:space="preserve">EDCI 532 Socialization of Language and Literacy in More than One Language (3 units, </w:t>
      </w:r>
      <w:r>
        <w:rPr>
          <w:i/>
        </w:rPr>
        <w:t xml:space="preserve">Modality: </w:t>
      </w:r>
    </w:p>
    <w:p w14:paraId="27448CCA" w14:textId="77777777" w:rsidR="003274D8" w:rsidRDefault="007B6B51">
      <w:pPr>
        <w:pStyle w:val="Heading3"/>
        <w:ind w:left="716"/>
      </w:pPr>
      <w:r>
        <w:t>Hybrid/Mixed modality</w:t>
      </w:r>
      <w:r>
        <w:rPr>
          <w:i w:val="0"/>
        </w:rPr>
        <w:t xml:space="preserve">) </w:t>
      </w:r>
    </w:p>
    <w:p w14:paraId="0BD9D948" w14:textId="77777777" w:rsidR="003274D8" w:rsidRDefault="007B6B51">
      <w:pPr>
        <w:ind w:left="731" w:right="0"/>
      </w:pPr>
      <w:r>
        <w:t xml:space="preserve">Prerequisite: Admission to Master of Arts in Education, Option in Dual Language Development. </w:t>
      </w:r>
    </w:p>
    <w:p w14:paraId="3F7165F7" w14:textId="77777777" w:rsidR="003274D8" w:rsidRDefault="007B6B51">
      <w:pPr>
        <w:numPr>
          <w:ilvl w:val="0"/>
          <w:numId w:val="4"/>
        </w:numPr>
        <w:ind w:right="0" w:hanging="360"/>
      </w:pPr>
      <w:r>
        <w:t>EESJ 562</w:t>
      </w:r>
      <w:r>
        <w:rPr>
          <w:b/>
        </w:rPr>
        <w:t xml:space="preserve"> </w:t>
      </w:r>
      <w:r>
        <w:t xml:space="preserve">Resistance, Agency and Identity in Education (3 units, </w:t>
      </w:r>
      <w:r>
        <w:rPr>
          <w:i/>
        </w:rPr>
        <w:t>Modality: Hybrid/Mixed modality or in-person</w:t>
      </w:r>
      <w:r>
        <w:t xml:space="preserve">) </w:t>
      </w:r>
    </w:p>
    <w:p w14:paraId="7C618127" w14:textId="77777777" w:rsidR="003274D8" w:rsidRDefault="007B6B51">
      <w:pPr>
        <w:ind w:left="731" w:right="0"/>
      </w:pPr>
      <w:r>
        <w:t xml:space="preserve">Prerequisites: Enrollment of non-degree students only allowed with instructor permission. </w:t>
      </w:r>
    </w:p>
    <w:p w14:paraId="43A4BFDC" w14:textId="77777777" w:rsidR="003274D8" w:rsidRDefault="007B6B51">
      <w:pPr>
        <w:numPr>
          <w:ilvl w:val="0"/>
          <w:numId w:val="4"/>
        </w:numPr>
        <w:ind w:right="0" w:hanging="360"/>
      </w:pPr>
      <w:r>
        <w:t>LING 572</w:t>
      </w:r>
      <w:r>
        <w:rPr>
          <w:b/>
        </w:rPr>
        <w:t xml:space="preserve"> </w:t>
      </w:r>
      <w:r>
        <w:t xml:space="preserve">Language and Social Justice (3 units, </w:t>
      </w:r>
      <w:r>
        <w:rPr>
          <w:i/>
        </w:rPr>
        <w:t>Modality: In-person</w:t>
      </w:r>
      <w:r>
        <w:t xml:space="preserve">) Prerequisite(s): Graduate student status </w:t>
      </w:r>
    </w:p>
    <w:p w14:paraId="22613D28" w14:textId="77777777" w:rsidR="003274D8" w:rsidRDefault="007B6B51">
      <w:pPr>
        <w:numPr>
          <w:ilvl w:val="0"/>
          <w:numId w:val="4"/>
        </w:numPr>
        <w:ind w:right="0" w:hanging="360"/>
      </w:pPr>
      <w:r>
        <w:t xml:space="preserve">EDCI 541 Designing Curriculum and Instruction in Primary and Second Language Settings (3 units, </w:t>
      </w:r>
    </w:p>
    <w:p w14:paraId="0773E008" w14:textId="77777777" w:rsidR="003274D8" w:rsidRDefault="007B6B51">
      <w:pPr>
        <w:pStyle w:val="Heading3"/>
        <w:ind w:left="716"/>
      </w:pPr>
      <w:r>
        <w:t>Modality: Hybrid/Mixed modality</w:t>
      </w:r>
      <w:r>
        <w:rPr>
          <w:i w:val="0"/>
        </w:rPr>
        <w:t xml:space="preserve">) </w:t>
      </w:r>
    </w:p>
    <w:p w14:paraId="036644BD" w14:textId="77777777" w:rsidR="003274D8" w:rsidRDefault="007B6B51">
      <w:pPr>
        <w:ind w:left="731" w:right="0"/>
      </w:pPr>
      <w:r>
        <w:t xml:space="preserve">Prerequisite: Admission to Master of Arts in Education, Option in Dual Language Development. </w:t>
      </w:r>
    </w:p>
    <w:p w14:paraId="0567B21F" w14:textId="77777777" w:rsidR="003274D8" w:rsidRDefault="007B6B51">
      <w:pPr>
        <w:numPr>
          <w:ilvl w:val="0"/>
          <w:numId w:val="5"/>
        </w:numPr>
        <w:ind w:right="0" w:hanging="360"/>
      </w:pPr>
      <w:r>
        <w:t xml:space="preserve">EDSP 554 Foundations of Special Education and Dual Language Development/Immersion (3 units, </w:t>
      </w:r>
      <w:r>
        <w:rPr>
          <w:i/>
        </w:rPr>
        <w:t>Modality: Hybrid/Mixed modality</w:t>
      </w:r>
      <w:r>
        <w:t xml:space="preserve">) </w:t>
      </w:r>
    </w:p>
    <w:p w14:paraId="76291039" w14:textId="77777777" w:rsidR="003274D8" w:rsidRDefault="007B6B51">
      <w:pPr>
        <w:spacing w:after="36"/>
        <w:ind w:left="731" w:right="0"/>
      </w:pPr>
      <w:r>
        <w:t xml:space="preserve">Prerequisite: Admission to the Master of Arts in Dual Language Development.  Program consent required. </w:t>
      </w:r>
    </w:p>
    <w:p w14:paraId="2060470E" w14:textId="77777777" w:rsidR="003274D8" w:rsidRDefault="007B6B51">
      <w:pPr>
        <w:numPr>
          <w:ilvl w:val="0"/>
          <w:numId w:val="5"/>
        </w:numPr>
        <w:ind w:right="0" w:hanging="360"/>
      </w:pPr>
      <w:r>
        <w:t xml:space="preserve">EDCI 695 CME Seminar (3 units, </w:t>
      </w:r>
      <w:r>
        <w:rPr>
          <w:i/>
        </w:rPr>
        <w:t>Modality: Hybrid/Mixed modality</w:t>
      </w:r>
      <w:r>
        <w:t xml:space="preserve">) </w:t>
      </w:r>
    </w:p>
    <w:p w14:paraId="2892B0BD" w14:textId="77777777" w:rsidR="003274D8" w:rsidRDefault="007B6B51">
      <w:pPr>
        <w:spacing w:after="269"/>
        <w:ind w:left="731" w:right="0"/>
      </w:pPr>
      <w:r>
        <w:t xml:space="preserve">Prerequisites: For students in the Masters of Arts in Education Option in Curriculum and Instruction and Option in Dual Language Development.  Pre-requisites </w:t>
      </w:r>
      <w:hyperlink r:id="rId24" w:anchor="tt586">
        <w:r>
          <w:rPr>
            <w:color w:val="0000FF"/>
            <w:u w:val="single" w:color="0000FF"/>
          </w:rPr>
          <w:t>EDP 400</w:t>
        </w:r>
      </w:hyperlink>
      <w:hyperlink r:id="rId25" w:anchor="tt586">
        <w:r>
          <w:t>,</w:t>
        </w:r>
      </w:hyperlink>
      <w:hyperlink r:id="rId26" w:anchor="tt267">
        <w:r>
          <w:t xml:space="preserve"> </w:t>
        </w:r>
      </w:hyperlink>
      <w:hyperlink r:id="rId27" w:anchor="tt267">
        <w:r>
          <w:rPr>
            <w:color w:val="0000FF"/>
            <w:u w:val="single" w:color="0000FF"/>
          </w:rPr>
          <w:t>EDCI 500</w:t>
        </w:r>
      </w:hyperlink>
      <w:hyperlink r:id="rId28" w:anchor="tt267">
        <w:r>
          <w:t>,</w:t>
        </w:r>
      </w:hyperlink>
      <w:hyperlink r:id="rId29" w:anchor="tt5874">
        <w:r>
          <w:t xml:space="preserve"> </w:t>
        </w:r>
      </w:hyperlink>
      <w:hyperlink r:id="rId30" w:anchor="tt5874">
        <w:r>
          <w:rPr>
            <w:color w:val="0000FF"/>
            <w:u w:val="single" w:color="0000FF"/>
          </w:rPr>
          <w:t>EDCI 533</w:t>
        </w:r>
      </w:hyperlink>
      <w:hyperlink r:id="rId31" w:anchor="tt5874">
        <w:r>
          <w:t>.</w:t>
        </w:r>
      </w:hyperlink>
      <w:r>
        <w:t xml:space="preserve">  </w:t>
      </w:r>
    </w:p>
    <w:p w14:paraId="1E931589" w14:textId="77777777" w:rsidR="003274D8" w:rsidRDefault="007B6B51">
      <w:pPr>
        <w:pStyle w:val="Heading2"/>
        <w:spacing w:after="9"/>
        <w:ind w:left="-4"/>
      </w:pPr>
      <w:r>
        <w:t xml:space="preserve">Electives (9 units) </w:t>
      </w:r>
    </w:p>
    <w:p w14:paraId="0BADD834" w14:textId="77777777" w:rsidR="003274D8" w:rsidRDefault="007B6B51">
      <w:pPr>
        <w:spacing w:after="0" w:line="259" w:lineRule="auto"/>
        <w:ind w:left="0" w:right="0" w:firstLine="0"/>
      </w:pPr>
      <w:r>
        <w:rPr>
          <w:b/>
        </w:rPr>
        <w:t xml:space="preserve"> </w:t>
      </w:r>
    </w:p>
    <w:p w14:paraId="274BF58B" w14:textId="77777777" w:rsidR="003274D8" w:rsidRDefault="007B6B51">
      <w:pPr>
        <w:ind w:left="-3" w:right="0"/>
      </w:pPr>
      <w:r>
        <w:t xml:space="preserve">Take one of the following: </w:t>
      </w:r>
    </w:p>
    <w:p w14:paraId="2817A73F" w14:textId="77777777" w:rsidR="003274D8" w:rsidRDefault="007B6B51">
      <w:pPr>
        <w:numPr>
          <w:ilvl w:val="0"/>
          <w:numId w:val="6"/>
        </w:numPr>
        <w:ind w:right="0" w:hanging="360"/>
      </w:pPr>
      <w:r>
        <w:t xml:space="preserve">EESJ 566 Education and Global Inequities (3 units, </w:t>
      </w:r>
      <w:r>
        <w:rPr>
          <w:i/>
        </w:rPr>
        <w:t>Modality: Hybrid/Mixed modality or in-person</w:t>
      </w:r>
      <w:r>
        <w:t xml:space="preserve">) </w:t>
      </w:r>
      <w:r>
        <w:t xml:space="preserve">Prerequisites: Enrollment of non-degree students only allowed with instructor permission. </w:t>
      </w:r>
    </w:p>
    <w:p w14:paraId="2E77D5E2" w14:textId="77777777" w:rsidR="003274D8" w:rsidRDefault="007B6B51">
      <w:pPr>
        <w:numPr>
          <w:ilvl w:val="0"/>
          <w:numId w:val="6"/>
        </w:numPr>
        <w:ind w:right="0" w:hanging="360"/>
      </w:pPr>
      <w:r>
        <w:t xml:space="preserve">EDCI 505 History of Education in the US (3 units, </w:t>
      </w:r>
      <w:r>
        <w:rPr>
          <w:i/>
        </w:rPr>
        <w:t>Modality: Hybrid/Mixed modality</w:t>
      </w:r>
      <w:r>
        <w:t>)</w:t>
      </w:r>
      <w:r>
        <w:rPr>
          <w:rFonts w:ascii="Calibri" w:eastAsia="Calibri" w:hAnsi="Calibri" w:cs="Calibri"/>
          <w:noProof/>
        </w:rPr>
        <mc:AlternateContent>
          <mc:Choice Requires="wpg">
            <w:drawing>
              <wp:inline distT="0" distB="0" distL="0" distR="0" wp14:anchorId="63643EB8" wp14:editId="17C71694">
                <wp:extent cx="35052" cy="170688"/>
                <wp:effectExtent l="0" t="0" r="0" b="0"/>
                <wp:docPr id="4055" name="Group 4055"/>
                <wp:cNvGraphicFramePr/>
                <a:graphic xmlns:a="http://schemas.openxmlformats.org/drawingml/2006/main">
                  <a:graphicData uri="http://schemas.microsoft.com/office/word/2010/wordprocessingGroup">
                    <wpg:wgp>
                      <wpg:cNvGrpSpPr/>
                      <wpg:grpSpPr>
                        <a:xfrm>
                          <a:off x="0" y="0"/>
                          <a:ext cx="35052" cy="170688"/>
                          <a:chOff x="0" y="0"/>
                          <a:chExt cx="35052" cy="170688"/>
                        </a:xfrm>
                      </wpg:grpSpPr>
                      <wps:wsp>
                        <wps:cNvPr id="4712" name="Shape 4712"/>
                        <wps:cNvSpPr/>
                        <wps:spPr>
                          <a:xfrm>
                            <a:off x="0" y="0"/>
                            <a:ext cx="35052" cy="170688"/>
                          </a:xfrm>
                          <a:custGeom>
                            <a:avLst/>
                            <a:gdLst/>
                            <a:ahLst/>
                            <a:cxnLst/>
                            <a:rect l="0" t="0" r="0" b="0"/>
                            <a:pathLst>
                              <a:path w="35052" h="170688">
                                <a:moveTo>
                                  <a:pt x="0" y="0"/>
                                </a:moveTo>
                                <a:lnTo>
                                  <a:pt x="35052" y="0"/>
                                </a:lnTo>
                                <a:lnTo>
                                  <a:pt x="35052" y="170688"/>
                                </a:lnTo>
                                <a:lnTo>
                                  <a:pt x="0" y="170688"/>
                                </a:lnTo>
                                <a:lnTo>
                                  <a:pt x="0" y="0"/>
                                </a:lnTo>
                              </a:path>
                            </a:pathLst>
                          </a:custGeom>
                          <a:ln w="0" cap="flat">
                            <a:miter lim="127000"/>
                          </a:ln>
                        </wps:spPr>
                        <wps:style>
                          <a:lnRef idx="0">
                            <a:srgbClr val="000000">
                              <a:alpha val="0"/>
                            </a:srgbClr>
                          </a:lnRef>
                          <a:fillRef idx="1">
                            <a:srgbClr val="F7F7F7"/>
                          </a:fillRef>
                          <a:effectRef idx="0">
                            <a:scrgbClr r="0" g="0" b="0"/>
                          </a:effectRef>
                          <a:fontRef idx="none"/>
                        </wps:style>
                        <wps:bodyPr/>
                      </wps:wsp>
                    </wpg:wgp>
                  </a:graphicData>
                </a:graphic>
              </wp:inline>
            </w:drawing>
          </mc:Choice>
          <mc:Fallback xmlns:a="http://schemas.openxmlformats.org/drawingml/2006/main">
            <w:pict>
              <v:group id="Group 4055" style="width:2.76001pt;height:13.44pt;mso-position-horizontal-relative:char;mso-position-vertical-relative:line" coordsize="350,1706">
                <v:shape id="Shape 4713" style="position:absolute;width:350;height:1706;left:0;top:0;" coordsize="35052,170688" path="m0,0l35052,0l35052,170688l0,170688l0,0">
                  <v:stroke weight="0pt" endcap="flat" joinstyle="miter" miterlimit="10" on="false" color="#000000" opacity="0"/>
                  <v:fill on="true" color="#f7f7f7"/>
                </v:shape>
              </v:group>
            </w:pict>
          </mc:Fallback>
        </mc:AlternateContent>
      </w:r>
      <w:r>
        <w:rPr>
          <w:color w:val="4A4A4A"/>
        </w:rPr>
        <w:t xml:space="preserve"> </w:t>
      </w:r>
      <w:r>
        <w:t xml:space="preserve">Prerequisite: Admission to Master of Arts in Education Option in Curriculum and Instruction, Elementary and Secondary. </w:t>
      </w:r>
    </w:p>
    <w:p w14:paraId="46550935" w14:textId="77777777" w:rsidR="003274D8" w:rsidRDefault="007B6B51">
      <w:pPr>
        <w:numPr>
          <w:ilvl w:val="0"/>
          <w:numId w:val="6"/>
        </w:numPr>
        <w:ind w:right="0" w:hanging="360"/>
      </w:pPr>
      <w:r>
        <w:t xml:space="preserve">LING 560 Teaching Second Language Composition (3 units, </w:t>
      </w:r>
      <w:r>
        <w:rPr>
          <w:i/>
        </w:rPr>
        <w:t>Modality: In-person</w:t>
      </w:r>
      <w:r>
        <w:t xml:space="preserve">) PREREQUISITE – NONE </w:t>
      </w:r>
    </w:p>
    <w:p w14:paraId="474F0262" w14:textId="77777777" w:rsidR="003274D8" w:rsidRDefault="007B6B51">
      <w:pPr>
        <w:numPr>
          <w:ilvl w:val="0"/>
          <w:numId w:val="6"/>
        </w:numPr>
        <w:spacing w:after="267"/>
        <w:ind w:right="0" w:hanging="360"/>
      </w:pPr>
      <w:r>
        <w:t xml:space="preserve">LING 562 Second Language Testing and Assessment Composition (3 units, </w:t>
      </w:r>
      <w:r>
        <w:rPr>
          <w:i/>
        </w:rPr>
        <w:t>Modality: In-person</w:t>
      </w:r>
      <w:r>
        <w:t xml:space="preserve">) PREREQUISITE – NONE  </w:t>
      </w:r>
    </w:p>
    <w:p w14:paraId="3D1B320F" w14:textId="77777777" w:rsidR="003274D8" w:rsidRDefault="007B6B51">
      <w:pPr>
        <w:ind w:left="-3" w:right="0"/>
      </w:pPr>
      <w:r>
        <w:t xml:space="preserve">Take one of the following: </w:t>
      </w:r>
    </w:p>
    <w:p w14:paraId="575C35BA" w14:textId="77777777" w:rsidR="003274D8" w:rsidRDefault="007B6B51">
      <w:pPr>
        <w:numPr>
          <w:ilvl w:val="0"/>
          <w:numId w:val="6"/>
        </w:numPr>
        <w:ind w:right="0" w:hanging="360"/>
      </w:pPr>
      <w:r>
        <w:t xml:space="preserve">EESJ 564 Language, Culture, and Education (3 units, </w:t>
      </w:r>
      <w:r>
        <w:rPr>
          <w:i/>
        </w:rPr>
        <w:t>Modality: Hybrid/Mixed modality or inperson</w:t>
      </w:r>
      <w:r>
        <w:t xml:space="preserve">) Prerequisites: Enrollment of non-degree students only allowed with instructor permission. </w:t>
      </w:r>
    </w:p>
    <w:p w14:paraId="0785F6F7" w14:textId="77777777" w:rsidR="003274D8" w:rsidRDefault="007B6B51">
      <w:pPr>
        <w:numPr>
          <w:ilvl w:val="0"/>
          <w:numId w:val="6"/>
        </w:numPr>
        <w:ind w:right="0" w:hanging="360"/>
      </w:pPr>
      <w:r>
        <w:t xml:space="preserve">EESJ 568 Globalization, Power, and Global Inequities (3 units, </w:t>
      </w:r>
      <w:r>
        <w:rPr>
          <w:i/>
        </w:rPr>
        <w:t>Modality: Hybrid/Mixed modality or in-person</w:t>
      </w:r>
      <w:r>
        <w:t xml:space="preserve">) Prerequisites: Enrollment of non-degree students only allowed with instructor permission. </w:t>
      </w:r>
    </w:p>
    <w:p w14:paraId="396025C4" w14:textId="77777777" w:rsidR="003274D8" w:rsidRDefault="007B6B51">
      <w:pPr>
        <w:numPr>
          <w:ilvl w:val="0"/>
          <w:numId w:val="6"/>
        </w:numPr>
        <w:spacing w:after="267"/>
        <w:ind w:right="0" w:hanging="360"/>
      </w:pPr>
      <w:r>
        <w:t xml:space="preserve">EDCI 530 Cross-cultural Education: US and Global Perspectives (3 units, </w:t>
      </w:r>
      <w:r>
        <w:rPr>
          <w:i/>
        </w:rPr>
        <w:t>Modality: Hybrid/Mixed modality</w:t>
      </w:r>
      <w:r>
        <w:t xml:space="preserve">) Prerequisite: Admission to Master of Arts in Education Option in Curriculum and Instruction, Elementary and Secondary or Dual Language Development. </w:t>
      </w:r>
    </w:p>
    <w:p w14:paraId="3895A758" w14:textId="77777777" w:rsidR="003274D8" w:rsidRDefault="007B6B51">
      <w:pPr>
        <w:spacing w:after="311"/>
        <w:ind w:left="-3" w:right="0"/>
      </w:pPr>
      <w:r>
        <w:lastRenderedPageBreak/>
        <w:t xml:space="preserve">Take one of the following: </w:t>
      </w:r>
    </w:p>
    <w:p w14:paraId="6041BE52" w14:textId="77777777" w:rsidR="003274D8" w:rsidRDefault="007B6B51">
      <w:pPr>
        <w:numPr>
          <w:ilvl w:val="0"/>
          <w:numId w:val="6"/>
        </w:numPr>
        <w:spacing w:after="36"/>
        <w:ind w:right="0" w:hanging="360"/>
      </w:pPr>
      <w:r>
        <w:t xml:space="preserve">LING 550 Teaching Second Language Listening and Speaking (3 units, </w:t>
      </w:r>
      <w:r>
        <w:rPr>
          <w:i/>
        </w:rPr>
        <w:t>Modality: In-person</w:t>
      </w:r>
      <w:r>
        <w:t xml:space="preserve">) Prerequisite(s)/Corequisite(s): </w:t>
      </w:r>
      <w:hyperlink r:id="rId32" w:anchor="tt7441">
        <w:r>
          <w:rPr>
            <w:color w:val="0000FF"/>
            <w:u w:val="single" w:color="0000FF"/>
          </w:rPr>
          <w:t>LING 329</w:t>
        </w:r>
      </w:hyperlink>
      <w:hyperlink r:id="rId33" w:anchor="tt7441">
        <w:r>
          <w:t xml:space="preserve"> </w:t>
        </w:r>
      </w:hyperlink>
      <w:r>
        <w:t xml:space="preserve"> (prerequisite) or </w:t>
      </w:r>
      <w:hyperlink r:id="rId34" w:anchor="tt7374">
        <w:r>
          <w:rPr>
            <w:color w:val="0000FF"/>
            <w:u w:val="single" w:color="0000FF"/>
          </w:rPr>
          <w:t>LING 420</w:t>
        </w:r>
      </w:hyperlink>
      <w:hyperlink r:id="rId35" w:anchor="tt7374">
        <w:r>
          <w:t xml:space="preserve"> </w:t>
        </w:r>
      </w:hyperlink>
      <w:r>
        <w:t xml:space="preserve"> (prerequisite or co-requisite) </w:t>
      </w:r>
    </w:p>
    <w:p w14:paraId="552F4A72" w14:textId="77777777" w:rsidR="003274D8" w:rsidRDefault="007B6B51">
      <w:pPr>
        <w:numPr>
          <w:ilvl w:val="0"/>
          <w:numId w:val="6"/>
        </w:numPr>
        <w:spacing w:after="269"/>
        <w:ind w:right="0" w:hanging="360"/>
      </w:pPr>
      <w:r>
        <w:t xml:space="preserve">LING 561 Second Language Curriculum Development (3 units, </w:t>
      </w:r>
      <w:r>
        <w:rPr>
          <w:i/>
        </w:rPr>
        <w:t>Modality: In-person</w:t>
      </w:r>
      <w:r>
        <w:t xml:space="preserve">) Prerequisite: LING 325 or consent of instructor. </w:t>
      </w:r>
    </w:p>
    <w:p w14:paraId="1247DE85" w14:textId="77777777" w:rsidR="003274D8" w:rsidRDefault="007B6B51">
      <w:pPr>
        <w:spacing w:after="0" w:line="259" w:lineRule="auto"/>
        <w:ind w:left="1" w:right="0" w:firstLine="0"/>
      </w:pPr>
      <w:r>
        <w:t xml:space="preserve"> </w:t>
      </w:r>
    </w:p>
    <w:p w14:paraId="6A304564" w14:textId="77777777" w:rsidR="003274D8" w:rsidRDefault="007B6B51">
      <w:pPr>
        <w:spacing w:after="0" w:line="259" w:lineRule="auto"/>
        <w:ind w:left="0" w:right="0" w:firstLine="0"/>
      </w:pPr>
      <w:r>
        <w:t xml:space="preserve"> </w:t>
      </w:r>
    </w:p>
    <w:p w14:paraId="58E30C8E" w14:textId="77777777" w:rsidR="003274D8" w:rsidRDefault="007B6B51">
      <w:pPr>
        <w:spacing w:after="150" w:line="259" w:lineRule="auto"/>
        <w:ind w:left="-28" w:right="-25" w:firstLine="0"/>
      </w:pPr>
      <w:r>
        <w:rPr>
          <w:rFonts w:ascii="Calibri" w:eastAsia="Calibri" w:hAnsi="Calibri" w:cs="Calibri"/>
          <w:noProof/>
        </w:rPr>
        <mc:AlternateContent>
          <mc:Choice Requires="wpg">
            <w:drawing>
              <wp:inline distT="0" distB="0" distL="0" distR="0" wp14:anchorId="4BB9D74C" wp14:editId="33856CE8">
                <wp:extent cx="6132589" cy="9144"/>
                <wp:effectExtent l="0" t="0" r="0" b="0"/>
                <wp:docPr id="3636" name="Group 3636"/>
                <wp:cNvGraphicFramePr/>
                <a:graphic xmlns:a="http://schemas.openxmlformats.org/drawingml/2006/main">
                  <a:graphicData uri="http://schemas.microsoft.com/office/word/2010/wordprocessingGroup">
                    <wpg:wgp>
                      <wpg:cNvGrpSpPr/>
                      <wpg:grpSpPr>
                        <a:xfrm>
                          <a:off x="0" y="0"/>
                          <a:ext cx="6132589" cy="9144"/>
                          <a:chOff x="0" y="0"/>
                          <a:chExt cx="6132589" cy="9144"/>
                        </a:xfrm>
                      </wpg:grpSpPr>
                      <wps:wsp>
                        <wps:cNvPr id="4714" name="Shape 4714"/>
                        <wps:cNvSpPr/>
                        <wps:spPr>
                          <a:xfrm>
                            <a:off x="0" y="0"/>
                            <a:ext cx="6132589" cy="9144"/>
                          </a:xfrm>
                          <a:custGeom>
                            <a:avLst/>
                            <a:gdLst/>
                            <a:ahLst/>
                            <a:cxnLst/>
                            <a:rect l="0" t="0" r="0" b="0"/>
                            <a:pathLst>
                              <a:path w="6132589" h="9144">
                                <a:moveTo>
                                  <a:pt x="0" y="0"/>
                                </a:moveTo>
                                <a:lnTo>
                                  <a:pt x="6132589" y="0"/>
                                </a:lnTo>
                                <a:lnTo>
                                  <a:pt x="61325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36" style="width:482.881pt;height:0.719971pt;mso-position-horizontal-relative:char;mso-position-vertical-relative:line" coordsize="61325,91">
                <v:shape id="Shape 4715" style="position:absolute;width:61325;height:91;left:0;top:0;" coordsize="6132589,9144" path="m0,0l6132589,0l6132589,9144l0,9144l0,0">
                  <v:stroke weight="0pt" endcap="flat" joinstyle="miter" miterlimit="10" on="false" color="#000000" opacity="0"/>
                  <v:fill on="true" color="#000000"/>
                </v:shape>
              </v:group>
            </w:pict>
          </mc:Fallback>
        </mc:AlternateContent>
      </w:r>
    </w:p>
    <w:p w14:paraId="19658DC3" w14:textId="77777777" w:rsidR="003274D8" w:rsidRDefault="007B6B51">
      <w:pPr>
        <w:pStyle w:val="Heading1"/>
        <w:spacing w:after="192"/>
        <w:ind w:left="-5"/>
      </w:pPr>
      <w:r>
        <w:t xml:space="preserve">EFFECTIVE: Fall 2027 </w:t>
      </w:r>
    </w:p>
    <w:p w14:paraId="67FC3413" w14:textId="77777777" w:rsidR="003274D8" w:rsidRDefault="007B6B51">
      <w:pPr>
        <w:spacing w:after="202"/>
        <w:ind w:left="-3" w:right="0"/>
      </w:pPr>
      <w:r>
        <w:t xml:space="preserve">Academic Plan Code: EDELMA08PB </w:t>
      </w:r>
    </w:p>
    <w:p w14:paraId="5166AC9F" w14:textId="77777777" w:rsidR="003274D8" w:rsidRDefault="007B6B51">
      <w:pPr>
        <w:spacing w:after="205"/>
        <w:ind w:left="-3" w:right="0"/>
      </w:pPr>
      <w:r>
        <w:t xml:space="preserve">Career: Master’s </w:t>
      </w:r>
    </w:p>
    <w:p w14:paraId="6AF922EE" w14:textId="77777777" w:rsidR="003274D8" w:rsidRDefault="007B6B51">
      <w:pPr>
        <w:spacing w:after="202"/>
        <w:ind w:left="-3" w:right="0"/>
      </w:pPr>
      <w:r>
        <w:t xml:space="preserve">College: College of Education </w:t>
      </w:r>
    </w:p>
    <w:p w14:paraId="72BDF620" w14:textId="77777777" w:rsidR="003274D8" w:rsidRDefault="007B6B51">
      <w:pPr>
        <w:spacing w:after="205"/>
        <w:ind w:left="-3" w:right="0"/>
      </w:pPr>
      <w:r>
        <w:t xml:space="preserve">Department: Teacher Education </w:t>
      </w:r>
    </w:p>
    <w:p w14:paraId="7C981897" w14:textId="77777777" w:rsidR="003274D8" w:rsidRDefault="007B6B51">
      <w:pPr>
        <w:spacing w:after="202"/>
        <w:ind w:left="-3" w:right="0"/>
      </w:pPr>
      <w:r>
        <w:t xml:space="preserve">Delivery: Hybrid </w:t>
      </w:r>
    </w:p>
    <w:p w14:paraId="71F45981" w14:textId="77777777" w:rsidR="003274D8" w:rsidRDefault="007B6B51">
      <w:pPr>
        <w:spacing w:after="202"/>
        <w:ind w:left="-3" w:right="0"/>
      </w:pPr>
      <w:r>
        <w:t xml:space="preserve">Support: State-Support </w:t>
      </w:r>
    </w:p>
    <w:p w14:paraId="461AA56C" w14:textId="77777777" w:rsidR="003274D8" w:rsidRDefault="007B6B51">
      <w:pPr>
        <w:spacing w:after="205"/>
        <w:ind w:left="-3" w:right="0"/>
      </w:pPr>
      <w:r>
        <w:t xml:space="preserve">CIP: 13.0101 </w:t>
      </w:r>
    </w:p>
    <w:p w14:paraId="0748E7F2" w14:textId="77777777" w:rsidR="003274D8" w:rsidRDefault="007B6B51">
      <w:pPr>
        <w:spacing w:after="202"/>
        <w:ind w:left="-3" w:right="0"/>
      </w:pPr>
      <w:r>
        <w:t xml:space="preserve">CSU Major Code: 08015 </w:t>
      </w:r>
    </w:p>
    <w:p w14:paraId="12F6DBE0" w14:textId="77777777" w:rsidR="003274D8" w:rsidRDefault="007B6B51">
      <w:pPr>
        <w:spacing w:after="205"/>
        <w:ind w:left="-3" w:right="0"/>
      </w:pPr>
      <w:r>
        <w:t xml:space="preserve">Teach-out: Existing students in the MA in Education, Option in Dual Language Development will have the choice of completing the original degree option, or this new standalone degree. A new academic plan code is set for this elevation.  </w:t>
      </w:r>
    </w:p>
    <w:p w14:paraId="235DD341" w14:textId="77777777" w:rsidR="003274D8" w:rsidRDefault="007B6B51">
      <w:pPr>
        <w:ind w:left="-3" w:right="0"/>
      </w:pPr>
      <w:r>
        <w:t xml:space="preserve">Summer Requirement: Students following the Asian Language BILA &amp; MA in Critical Multilingual </w:t>
      </w:r>
    </w:p>
    <w:p w14:paraId="617E24E6" w14:textId="77777777" w:rsidR="003274D8" w:rsidRDefault="007B6B51">
      <w:pPr>
        <w:ind w:left="-3" w:right="0"/>
      </w:pPr>
      <w:r>
        <w:t xml:space="preserve">Education are advised to take summer classes. Traditional pathways do not require summer enrollment. </w:t>
      </w:r>
    </w:p>
    <w:sectPr w:rsidR="003274D8">
      <w:pgSz w:w="12240" w:h="15840"/>
      <w:pgMar w:top="1450" w:right="1316" w:bottom="555"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66F9"/>
    <w:multiLevelType w:val="hybridMultilevel"/>
    <w:tmpl w:val="3C169832"/>
    <w:lvl w:ilvl="0" w:tplc="446AEE4E">
      <w:start w:val="1"/>
      <w:numFmt w:val="decimal"/>
      <w:lvlText w:val="%1."/>
      <w:lvlJc w:val="left"/>
      <w:pPr>
        <w:ind w:left="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A4FD2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5833A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7A7B4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AC1BC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B4B41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C6524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AC1CD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6E757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BE54BE"/>
    <w:multiLevelType w:val="hybridMultilevel"/>
    <w:tmpl w:val="88A22922"/>
    <w:lvl w:ilvl="0" w:tplc="4CDADF8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C6FD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9E974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D07B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58905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EC33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CEA88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BEEE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F82E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40047E0"/>
    <w:multiLevelType w:val="hybridMultilevel"/>
    <w:tmpl w:val="33548358"/>
    <w:lvl w:ilvl="0" w:tplc="4ECA04D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96EDD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56ABFA">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B6F6D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0496D8">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D67FBC">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F65BF2">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08518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729216">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B6086A"/>
    <w:multiLevelType w:val="hybridMultilevel"/>
    <w:tmpl w:val="03D2FC7A"/>
    <w:lvl w:ilvl="0" w:tplc="5EC66F6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18F73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6AE6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ACB6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F49B4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C406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FC25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3A66E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F63B4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D5C37D1"/>
    <w:multiLevelType w:val="hybridMultilevel"/>
    <w:tmpl w:val="27C0718A"/>
    <w:lvl w:ilvl="0" w:tplc="138E741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0023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5EF25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3699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B627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68C64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5EEC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60D1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8681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957793"/>
    <w:multiLevelType w:val="hybridMultilevel"/>
    <w:tmpl w:val="95BA8E6A"/>
    <w:lvl w:ilvl="0" w:tplc="EB2C77A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FE34B2">
      <w:start w:val="1"/>
      <w:numFmt w:val="lowerLetter"/>
      <w:lvlText w:val="%2."/>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005C7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1267A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82DA1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F2C5A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FC972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8AE51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94C7B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32309264">
    <w:abstractNumId w:val="5"/>
  </w:num>
  <w:num w:numId="2" w16cid:durableId="2143955405">
    <w:abstractNumId w:val="0"/>
  </w:num>
  <w:num w:numId="3" w16cid:durableId="339357278">
    <w:abstractNumId w:val="4"/>
  </w:num>
  <w:num w:numId="4" w16cid:durableId="1763793008">
    <w:abstractNumId w:val="1"/>
  </w:num>
  <w:num w:numId="5" w16cid:durableId="1239828857">
    <w:abstractNumId w:val="2"/>
  </w:num>
  <w:num w:numId="6" w16cid:durableId="1487941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D8"/>
    <w:rsid w:val="003274D8"/>
    <w:rsid w:val="00461FE8"/>
    <w:rsid w:val="007B6B51"/>
    <w:rsid w:val="008E5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7551"/>
  <w15:docId w15:val="{7FA4D298-82FC-4CA8-BE5E-84AEDF5A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 w:right="120"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102" w:hanging="10"/>
      <w:outlineLvl w:val="0"/>
    </w:pPr>
    <w:rPr>
      <w:rFonts w:ascii="Times New Roman" w:eastAsia="Times New Roman" w:hAnsi="Times New Roman" w:cs="Times New Roman"/>
      <w:b/>
      <w:color w:val="211E1F"/>
      <w:sz w:val="22"/>
    </w:rPr>
  </w:style>
  <w:style w:type="paragraph" w:styleId="Heading2">
    <w:name w:val="heading 2"/>
    <w:next w:val="Normal"/>
    <w:link w:val="Heading2Char"/>
    <w:uiPriority w:val="9"/>
    <w:unhideWhenUsed/>
    <w:qFormat/>
    <w:pPr>
      <w:keepNext/>
      <w:keepLines/>
      <w:spacing w:after="266" w:line="249" w:lineRule="auto"/>
      <w:ind w:left="10" w:hanging="10"/>
      <w:outlineLvl w:val="1"/>
    </w:pPr>
    <w:rPr>
      <w:rFonts w:ascii="Times New Roman" w:eastAsia="Times New Roman" w:hAnsi="Times New Roman" w:cs="Times New Roman"/>
      <w:b/>
      <w:color w:val="000000"/>
      <w:sz w:val="22"/>
    </w:rPr>
  </w:style>
  <w:style w:type="paragraph" w:styleId="Heading3">
    <w:name w:val="heading 3"/>
    <w:next w:val="Normal"/>
    <w:link w:val="Heading3Char"/>
    <w:uiPriority w:val="9"/>
    <w:unhideWhenUsed/>
    <w:qFormat/>
    <w:pPr>
      <w:keepNext/>
      <w:keepLines/>
      <w:spacing w:after="0" w:line="259" w:lineRule="auto"/>
      <w:ind w:left="731" w:hanging="10"/>
      <w:outlineLvl w:val="2"/>
    </w:pPr>
    <w:rPr>
      <w:rFonts w:ascii="Times New Roman" w:eastAsia="Times New Roman" w:hAnsi="Times New Roman" w:cs="Times New Roman"/>
      <w: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211E1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csulb.edu/cie" TargetMode="External"/><Relationship Id="rId18" Type="http://schemas.openxmlformats.org/officeDocument/2006/relationships/hyperlink" Target="https://www.csulb.edu/college-of-education/graduate-studies-office" TargetMode="External"/><Relationship Id="rId26" Type="http://schemas.openxmlformats.org/officeDocument/2006/relationships/hyperlink" Target="http://catalog.csulb.edu/content.php?filter%5B27%5D=-1&amp;filter%5B29%5D=&amp;filter%5Bcourse_type%5D=-1&amp;filter%5Bkeyword%5D=EDCI+695&amp;filter%5B32%5D=1&amp;filter%5Bcpage%5D=1&amp;cur_cat_oid=11&amp;expand=&amp;navoid=1284&amp;search_database=Filter&amp;filter%5Bexact_match%5D=1" TargetMode="External"/><Relationship Id="rId21" Type="http://schemas.openxmlformats.org/officeDocument/2006/relationships/hyperlink" Target="http://catalog.csulb.edu/content.php?filter%5B27%5D=-1&amp;filter%5B29%5D=&amp;filter%5Bcourse_type%5D=-1&amp;filter%5Bkeyword%5D=EDCI+533+&amp;filter%5B32%5D=1&amp;filter%5Bcpage%5D=1&amp;cur_cat_oid=11&amp;expand=&amp;navoid=1284&amp;search_database=Filter&amp;filter%5Bexact_match%5D=1" TargetMode="External"/><Relationship Id="rId34" Type="http://schemas.openxmlformats.org/officeDocument/2006/relationships/hyperlink" Target="http://catalog.csulb.edu/content.php?filter%5B27%5D=-1&amp;filter%5B29%5D=&amp;filter%5Bcourse_type%5D=-1&amp;filter%5Bkeyword%5D=LING+550&amp;filter%5B32%5D=1&amp;filter%5Bcpage%5D=1&amp;cur_cat_oid=11&amp;expand=&amp;navoid=1284&amp;search_database=Filter&amp;filter%5Bexact_match%5D=1" TargetMode="External"/><Relationship Id="rId7" Type="http://schemas.openxmlformats.org/officeDocument/2006/relationships/hyperlink" Target="https://nam12.safelinks.protection.outlook.com/?url=http%3A%2F%2Fwww.csulb.edu%2Fcollege-of-education%2Fdual-language-development&amp;data=05%7C02%7CHeather.Macias%40csulb.edu%7Cd2ab1564d27c40f0a64e08dc800f2fe8%7Cd175679bacd34644be82af041982977a%7C0%7C0%7C638526049920908697%7CUnknown%7CTWFpbGZsb3d8eyJWIjoiMC4wLjAwMDAiLCJQIjoiV2luMzIiLCJBTiI6Ik1haWwiLCJXVCI6Mn0%3D%7C0%7C%7C%7C&amp;sdata=aeqGrNS3ezVNfxJ8VUUAaJEjBLcjGHOoWBFAq89aaX8%3D&amp;reserved=0" TargetMode="External"/><Relationship Id="rId12" Type="http://schemas.openxmlformats.org/officeDocument/2006/relationships/hyperlink" Target="http://www.csulb.edu/cie" TargetMode="External"/><Relationship Id="rId17" Type="http://schemas.openxmlformats.org/officeDocument/2006/relationships/hyperlink" Target="https://www.csulb.edu/college-of-education/graduate-programs-advising" TargetMode="External"/><Relationship Id="rId25" Type="http://schemas.openxmlformats.org/officeDocument/2006/relationships/hyperlink" Target="http://catalog.csulb.edu/content.php?filter%5B27%5D=-1&amp;filter%5B29%5D=&amp;filter%5Bcourse_type%5D=-1&amp;filter%5Bkeyword%5D=EDCI+695&amp;filter%5B32%5D=1&amp;filter%5Bcpage%5D=1&amp;cur_cat_oid=11&amp;expand=&amp;navoid=1284&amp;search_database=Filter&amp;filter%5Bexact_match%5D=1" TargetMode="External"/><Relationship Id="rId33" Type="http://schemas.openxmlformats.org/officeDocument/2006/relationships/hyperlink" Target="http://catalog.csulb.edu/content.php?filter%5B27%5D=-1&amp;filter%5B29%5D=&amp;filter%5Bcourse_type%5D=-1&amp;filter%5Bkeyword%5D=LING+550&amp;filter%5B32%5D=1&amp;filter%5Bcpage%5D=1&amp;cur_cat_oid=11&amp;expand=&amp;navoid=1284&amp;search_database=Filter&amp;filter%5Bexact_match%5D=1" TargetMode="External"/><Relationship Id="rId2" Type="http://schemas.openxmlformats.org/officeDocument/2006/relationships/styles" Target="styles.xml"/><Relationship Id="rId16" Type="http://schemas.openxmlformats.org/officeDocument/2006/relationships/hyperlink" Target="https://www.csulb.edu/college-of-education/graduate-programs-advising" TargetMode="External"/><Relationship Id="rId20" Type="http://schemas.openxmlformats.org/officeDocument/2006/relationships/hyperlink" Target="http://catalog.csulb.edu/content.php?filter%5B27%5D=-1&amp;filter%5B29%5D=&amp;filter%5Bcourse_type%5D=-1&amp;filter%5Bkeyword%5D=EDCI+533+&amp;filter%5B32%5D=1&amp;filter%5Bcpage%5D=1&amp;cur_cat_oid=11&amp;expand=&amp;navoid=1284&amp;search_database=Filter&amp;filter%5Bexact_match%5D=1" TargetMode="External"/><Relationship Id="rId29" Type="http://schemas.openxmlformats.org/officeDocument/2006/relationships/hyperlink" Target="http://catalog.csulb.edu/content.php?filter%5B27%5D=-1&amp;filter%5B29%5D=&amp;filter%5Bcourse_type%5D=-1&amp;filter%5Bkeyword%5D=EDCI+695&amp;filter%5B32%5D=1&amp;filter%5Bcpage%5D=1&amp;cur_cat_oid=11&amp;expand=&amp;navoid=1284&amp;search_database=Filter&amp;filter%5Bexact_match%5D=1" TargetMode="External"/><Relationship Id="rId1" Type="http://schemas.openxmlformats.org/officeDocument/2006/relationships/numbering" Target="numbering.xml"/><Relationship Id="rId6" Type="http://schemas.openxmlformats.org/officeDocument/2006/relationships/hyperlink" Target="https://nam12.safelinks.protection.outlook.com/?url=http%3A%2F%2Fwww.csulb.edu%2Fcollege-of-education%2Fdual-language-development&amp;data=05%7C02%7CHeather.Macias%40csulb.edu%7Cd2ab1564d27c40f0a64e08dc800f2fe8%7Cd175679bacd34644be82af041982977a%7C0%7C0%7C638526049920908697%7CUnknown%7CTWFpbGZsb3d8eyJWIjoiMC4wLjAwMDAiLCJQIjoiV2luMzIiLCJBTiI6Ik1haWwiLCJXVCI6Mn0%3D%7C0%7C%7C%7C&amp;sdata=aeqGrNS3ezVNfxJ8VUUAaJEjBLcjGHOoWBFAq89aaX8%3D&amp;reserved=0" TargetMode="External"/><Relationship Id="rId11" Type="http://schemas.openxmlformats.org/officeDocument/2006/relationships/hyperlink" Target="https://www.nbpts.org/" TargetMode="External"/><Relationship Id="rId24" Type="http://schemas.openxmlformats.org/officeDocument/2006/relationships/hyperlink" Target="http://catalog.csulb.edu/content.php?filter%5B27%5D=-1&amp;filter%5B29%5D=&amp;filter%5Bcourse_type%5D=-1&amp;filter%5Bkeyword%5D=EDCI+695&amp;filter%5B32%5D=1&amp;filter%5Bcpage%5D=1&amp;cur_cat_oid=11&amp;expand=&amp;navoid=1284&amp;search_database=Filter&amp;filter%5Bexact_match%5D=1" TargetMode="External"/><Relationship Id="rId32" Type="http://schemas.openxmlformats.org/officeDocument/2006/relationships/hyperlink" Target="http://catalog.csulb.edu/content.php?filter%5B27%5D=-1&amp;filter%5B29%5D=&amp;filter%5Bcourse_type%5D=-1&amp;filter%5Bkeyword%5D=LING+550&amp;filter%5B32%5D=1&amp;filter%5Bcpage%5D=1&amp;cur_cat_oid=11&amp;expand=&amp;navoid=1284&amp;search_database=Filter&amp;filter%5Bexact_match%5D=1" TargetMode="External"/><Relationship Id="rId37" Type="http://schemas.openxmlformats.org/officeDocument/2006/relationships/theme" Target="theme/theme1.xml"/><Relationship Id="rId5" Type="http://schemas.openxmlformats.org/officeDocument/2006/relationships/hyperlink" Target="https://nam12.safelinks.protection.outlook.com/?url=http%3A%2F%2Fwww.csulb.edu%2Fcollege-of-education%2Fdual-language-development&amp;data=05%7C02%7CHeather.Macias%40csulb.edu%7Cd2ab1564d27c40f0a64e08dc800f2fe8%7Cd175679bacd34644be82af041982977a%7C0%7C0%7C638526049920908697%7CUnknown%7CTWFpbGZsb3d8eyJWIjoiMC4wLjAwMDAiLCJQIjoiV2luMzIiLCJBTiI6Ik1haWwiLCJXVCI6Mn0%3D%7C0%7C%7C%7C&amp;sdata=aeqGrNS3ezVNfxJ8VUUAaJEjBLcjGHOoWBFAq89aaX8%3D&amp;reserved=0" TargetMode="External"/><Relationship Id="rId15" Type="http://schemas.openxmlformats.org/officeDocument/2006/relationships/hyperlink" Target="https://www.csulb.edu/college-of-education/graduate-programs-advising" TargetMode="External"/><Relationship Id="rId23" Type="http://schemas.openxmlformats.org/officeDocument/2006/relationships/hyperlink" Target="http://catalog.csulb.edu/content.php?filter%5B27%5D=-1&amp;filter%5B29%5D=&amp;filter%5Bcourse_type%5D=-1&amp;filter%5Bkeyword%5D=EDCI+533+&amp;filter%5B32%5D=1&amp;filter%5Bcpage%5D=1&amp;cur_cat_oid=11&amp;expand=&amp;navoid=1284&amp;search_database=Filter&amp;filter%5Bexact_match%5D=1" TargetMode="External"/><Relationship Id="rId28" Type="http://schemas.openxmlformats.org/officeDocument/2006/relationships/hyperlink" Target="http://catalog.csulb.edu/content.php?filter%5B27%5D=-1&amp;filter%5B29%5D=&amp;filter%5Bcourse_type%5D=-1&amp;filter%5Bkeyword%5D=EDCI+695&amp;filter%5B32%5D=1&amp;filter%5Bcpage%5D=1&amp;cur_cat_oid=11&amp;expand=&amp;navoid=1284&amp;search_database=Filter&amp;filter%5Bexact_match%5D=1" TargetMode="External"/><Relationship Id="rId36" Type="http://schemas.openxmlformats.org/officeDocument/2006/relationships/fontTable" Target="fontTable.xml"/><Relationship Id="rId10" Type="http://schemas.openxmlformats.org/officeDocument/2006/relationships/hyperlink" Target="https://www.nbpts.org/" TargetMode="External"/><Relationship Id="rId19" Type="http://schemas.openxmlformats.org/officeDocument/2006/relationships/hyperlink" Target="https://www.csulb.edu/college-of-education/graduate-studies-office" TargetMode="External"/><Relationship Id="rId31" Type="http://schemas.openxmlformats.org/officeDocument/2006/relationships/hyperlink" Target="http://catalog.csulb.edu/content.php?filter%5B27%5D=-1&amp;filter%5B29%5D=&amp;filter%5Bcourse_type%5D=-1&amp;filter%5Bkeyword%5D=EDCI+695&amp;filter%5B32%5D=1&amp;filter%5Bcpage%5D=1&amp;cur_cat_oid=11&amp;expand=&amp;navoid=1284&amp;search_database=Filter&amp;filter%5Bexact_match%5D=1" TargetMode="External"/><Relationship Id="rId4" Type="http://schemas.openxmlformats.org/officeDocument/2006/relationships/webSettings" Target="webSettings.xml"/><Relationship Id="rId9" Type="http://schemas.openxmlformats.org/officeDocument/2006/relationships/hyperlink" Target="https://nam12.safelinks.protection.outlook.com/?url=http%3A%2F%2Fwww.csulb.edu%2Ftpac&amp;data=05%7C02%7CHeather.Macias%40csulb.edu%7Cd2ab1564d27c40f0a64e08dc800f2fe8%7Cd175679bacd34644be82af041982977a%7C0%7C0%7C638526049920915721%7CUnknown%7CTWFpbGZsb3d8eyJWIjoiMC4wLjAwMDAiLCJQIjoiV2luMzIiLCJBTiI6Ik1haWwiLCJXVCI6Mn0%3D%7C0%7C%7C%7C&amp;sdata=dha5AnYjr3u3xM%2FzvrQF9mfkKmqp7EPr49cI5b09Juc%3D&amp;reserved=0" TargetMode="External"/><Relationship Id="rId14" Type="http://schemas.openxmlformats.org/officeDocument/2006/relationships/hyperlink" Target="http://www.csulb.edu/cie" TargetMode="External"/><Relationship Id="rId22" Type="http://schemas.openxmlformats.org/officeDocument/2006/relationships/hyperlink" Target="http://catalog.csulb.edu/content.php?filter%5B27%5D=-1&amp;filter%5B29%5D=&amp;filter%5Bcourse_type%5D=-1&amp;filter%5Bkeyword%5D=EDCI+533+&amp;filter%5B32%5D=1&amp;filter%5Bcpage%5D=1&amp;cur_cat_oid=11&amp;expand=&amp;navoid=1284&amp;search_database=Filter&amp;filter%5Bexact_match%5D=1" TargetMode="External"/><Relationship Id="rId27" Type="http://schemas.openxmlformats.org/officeDocument/2006/relationships/hyperlink" Target="http://catalog.csulb.edu/content.php?filter%5B27%5D=-1&amp;filter%5B29%5D=&amp;filter%5Bcourse_type%5D=-1&amp;filter%5Bkeyword%5D=EDCI+695&amp;filter%5B32%5D=1&amp;filter%5Bcpage%5D=1&amp;cur_cat_oid=11&amp;expand=&amp;navoid=1284&amp;search_database=Filter&amp;filter%5Bexact_match%5D=1" TargetMode="External"/><Relationship Id="rId30" Type="http://schemas.openxmlformats.org/officeDocument/2006/relationships/hyperlink" Target="http://catalog.csulb.edu/content.php?filter%5B27%5D=-1&amp;filter%5B29%5D=&amp;filter%5Bcourse_type%5D=-1&amp;filter%5Bkeyword%5D=EDCI+695&amp;filter%5B32%5D=1&amp;filter%5Bcpage%5D=1&amp;cur_cat_oid=11&amp;expand=&amp;navoid=1284&amp;search_database=Filter&amp;filter%5Bexact_match%5D=1" TargetMode="External"/><Relationship Id="rId35" Type="http://schemas.openxmlformats.org/officeDocument/2006/relationships/hyperlink" Target="http://catalog.csulb.edu/content.php?filter%5B27%5D=-1&amp;filter%5B29%5D=&amp;filter%5Bcourse_type%5D=-1&amp;filter%5Bkeyword%5D=LING+550&amp;filter%5B32%5D=1&amp;filter%5Bcpage%5D=1&amp;cur_cat_oid=11&amp;expand=&amp;navoid=1284&amp;search_database=Filter&amp;filter%5Bexact_match%5D=1" TargetMode="External"/><Relationship Id="rId8" Type="http://schemas.openxmlformats.org/officeDocument/2006/relationships/hyperlink" Target="https://nam12.safelinks.protection.outlook.com/?url=http%3A%2F%2Fwww.csulb.edu%2Ftpac&amp;data=05%7C02%7CHeather.Macias%40csulb.edu%7Cd2ab1564d27c40f0a64e08dc800f2fe8%7Cd175679bacd34644be82af041982977a%7C0%7C0%7C638526049920915721%7CUnknown%7CTWFpbGZsb3d8eyJWIjoiMC4wLjAwMDAiLCJQIjoiV2luMzIiLCJBTiI6Ik1haWwiLCJXVCI6Mn0%3D%7C0%7C%7C%7C&amp;sdata=dha5AnYjr3u3xM%2FzvrQF9mfkKmqp7EPr49cI5b09Juc%3D&amp;reserved=0"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2559</Words>
  <Characters>14589</Characters>
  <Application>Microsoft Office Word</Application>
  <DocSecurity>0</DocSecurity>
  <Lines>121</Lines>
  <Paragraphs>34</Paragraphs>
  <ScaleCrop>false</ScaleCrop>
  <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kpoeun</dc:creator>
  <cp:keywords/>
  <cp:lastModifiedBy>Ann Kinsey</cp:lastModifiedBy>
  <cp:revision>2</cp:revision>
  <dcterms:created xsi:type="dcterms:W3CDTF">2026-08-04T18:22:00Z</dcterms:created>
  <dcterms:modified xsi:type="dcterms:W3CDTF">2026-08-04T18:22:00Z</dcterms:modified>
</cp:coreProperties>
</file>