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DC45A" w14:textId="78965898" w:rsidR="00CC53FA" w:rsidRDefault="19035FB8" w:rsidP="56893FD6">
      <w:pPr>
        <w:pStyle w:val="Heading1"/>
        <w:rPr>
          <w:rFonts w:eastAsia="Aptos Display"/>
        </w:rPr>
      </w:pPr>
      <w:r>
        <w:t>Q</w:t>
      </w:r>
      <w:r w:rsidR="00F83897">
        <w:t xml:space="preserve">uick Start </w:t>
      </w:r>
      <w:r w:rsidR="00C33CCE">
        <w:t>Guide</w:t>
      </w:r>
    </w:p>
    <w:p w14:paraId="3CB2B2C5" w14:textId="7B475B04" w:rsidR="6313AA31" w:rsidRPr="009F3508" w:rsidRDefault="6313AA31" w:rsidP="00887E0E">
      <w:pPr>
        <w:pStyle w:val="Heading2"/>
      </w:pPr>
      <w:r w:rsidRPr="4C1CAB8D">
        <w:t>Purpose</w:t>
      </w:r>
    </w:p>
    <w:p w14:paraId="3833C520" w14:textId="5D22F11E" w:rsidR="6313AA31" w:rsidRDefault="6313AA31" w:rsidP="4C1CAB8D">
      <w:pPr>
        <w:spacing w:line="276" w:lineRule="auto"/>
        <w:rPr>
          <w:rFonts w:eastAsiaTheme="minorEastAsia"/>
        </w:rPr>
      </w:pPr>
      <w:r w:rsidRPr="4C1CAB8D">
        <w:rPr>
          <w:rFonts w:eastAsiaTheme="minorEastAsia"/>
        </w:rPr>
        <w:t>Content on your Canvas pages provides your audience with vasts amounts of information that have various relationships with each other. Headings are a tool that provides structure to your content that shows the relationships of your different sections of content. Headers are essential for audience members that utilize screen readers because headers help the screen reading tool show the relationship of the content the audience needs to consume. Through using headers, you create an organized content page that is easily digestible by your audience.</w:t>
      </w:r>
    </w:p>
    <w:p w14:paraId="65C6BBEF" w14:textId="4A425F4A" w:rsidR="6313AA31" w:rsidRDefault="6313AA31" w:rsidP="00887E0E">
      <w:pPr>
        <w:pStyle w:val="Heading2"/>
        <w:rPr>
          <w:b/>
          <w:bCs/>
        </w:rPr>
      </w:pPr>
      <w:r w:rsidRPr="4C1CAB8D">
        <w:t>What Are Headings</w:t>
      </w:r>
    </w:p>
    <w:p w14:paraId="354FA5BD" w14:textId="1F38BA7A" w:rsidR="6313AA31" w:rsidRDefault="6313AA31" w:rsidP="4C1CAB8D">
      <w:pPr>
        <w:spacing w:line="276" w:lineRule="auto"/>
        <w:rPr>
          <w:rFonts w:eastAsiaTheme="minorEastAsia"/>
        </w:rPr>
      </w:pPr>
      <w:r w:rsidRPr="4C1CAB8D">
        <w:rPr>
          <w:rFonts w:eastAsiaTheme="minorEastAsia"/>
        </w:rPr>
        <w:t>Headings are a hierarchal structure that make a piece of text the title or ‘head’ of the content that is below it until the next header of the same level. Headers range from heading 1 through as many heading levels are needed, commonly up to heading 6. You may have experience heading structure through reading academic research papers or even chapter books. Chapter books are a great example of how the heading structure works. Below is an example of a chapter book with its associated heading level.</w:t>
      </w:r>
    </w:p>
    <w:p w14:paraId="030C0DB3" w14:textId="54AE5DC1" w:rsidR="6313AA31" w:rsidRDefault="6313AA31" w:rsidP="00887E0E">
      <w:pPr>
        <w:pStyle w:val="Newheading3"/>
      </w:pPr>
      <w:r w:rsidRPr="4C1CAB8D">
        <w:t>Chapter Book Heading:</w:t>
      </w:r>
    </w:p>
    <w:p w14:paraId="1A479551" w14:textId="3B5353AE" w:rsidR="0B4A5D55" w:rsidRDefault="0B4A5D55" w:rsidP="4C1CAB8D">
      <w:pPr>
        <w:pStyle w:val="ListParagraph"/>
        <w:numPr>
          <w:ilvl w:val="0"/>
          <w:numId w:val="16"/>
        </w:numPr>
        <w:rPr>
          <w:rFonts w:eastAsiaTheme="minorEastAsia"/>
        </w:rPr>
      </w:pPr>
      <w:r w:rsidRPr="4C1CAB8D">
        <w:rPr>
          <w:rFonts w:eastAsiaTheme="minorEastAsia"/>
        </w:rPr>
        <w:t>Book Title | Heading 1</w:t>
      </w:r>
    </w:p>
    <w:p w14:paraId="03B7783A" w14:textId="0FF6F4B9" w:rsidR="0B4A5D55" w:rsidRDefault="0B4A5D55" w:rsidP="4C1CAB8D">
      <w:pPr>
        <w:pStyle w:val="ListParagraph"/>
        <w:numPr>
          <w:ilvl w:val="1"/>
          <w:numId w:val="16"/>
        </w:numPr>
        <w:rPr>
          <w:rFonts w:eastAsiaTheme="minorEastAsia"/>
        </w:rPr>
      </w:pPr>
      <w:r w:rsidRPr="4C1CAB8D">
        <w:rPr>
          <w:rFonts w:eastAsiaTheme="minorEastAsia"/>
        </w:rPr>
        <w:t>Chapter 1 | Heading 2</w:t>
      </w:r>
    </w:p>
    <w:p w14:paraId="64745ACE" w14:textId="590F0A03" w:rsidR="0B4A5D55" w:rsidRDefault="0B4A5D55" w:rsidP="4C1CAB8D">
      <w:pPr>
        <w:pStyle w:val="ListParagraph"/>
        <w:numPr>
          <w:ilvl w:val="2"/>
          <w:numId w:val="16"/>
        </w:numPr>
        <w:rPr>
          <w:rFonts w:eastAsiaTheme="minorEastAsia"/>
        </w:rPr>
      </w:pPr>
      <w:r w:rsidRPr="4C1CAB8D">
        <w:rPr>
          <w:rFonts w:eastAsiaTheme="minorEastAsia"/>
        </w:rPr>
        <w:t>Sub Chapter 1 | Heading 3</w:t>
      </w:r>
    </w:p>
    <w:p w14:paraId="4F21E9CA" w14:textId="513B2269" w:rsidR="0B4A5D55" w:rsidRDefault="0B4A5D55" w:rsidP="4C1CAB8D">
      <w:pPr>
        <w:pStyle w:val="ListParagraph"/>
        <w:numPr>
          <w:ilvl w:val="2"/>
          <w:numId w:val="16"/>
        </w:numPr>
        <w:rPr>
          <w:rFonts w:eastAsiaTheme="minorEastAsia"/>
        </w:rPr>
      </w:pPr>
      <w:r w:rsidRPr="4C1CAB8D">
        <w:rPr>
          <w:rFonts w:eastAsiaTheme="minorEastAsia"/>
        </w:rPr>
        <w:t>Sub Chapter 2 | Heading 3</w:t>
      </w:r>
    </w:p>
    <w:p w14:paraId="06BCCAB2" w14:textId="5696AEC2" w:rsidR="0B4A5D55" w:rsidRDefault="0B4A5D55" w:rsidP="4C1CAB8D">
      <w:pPr>
        <w:pStyle w:val="ListParagraph"/>
        <w:numPr>
          <w:ilvl w:val="1"/>
          <w:numId w:val="16"/>
        </w:numPr>
        <w:rPr>
          <w:rFonts w:eastAsiaTheme="minorEastAsia"/>
        </w:rPr>
      </w:pPr>
      <w:r w:rsidRPr="4C1CAB8D">
        <w:rPr>
          <w:rFonts w:eastAsiaTheme="minorEastAsia"/>
        </w:rPr>
        <w:t>Chapter 2 | Heading 2</w:t>
      </w:r>
    </w:p>
    <w:p w14:paraId="3BAB6FC8" w14:textId="4CC93B1B" w:rsidR="6313AA31" w:rsidRDefault="6313AA31" w:rsidP="00887E0E">
      <w:pPr>
        <w:pStyle w:val="Heading2"/>
        <w:rPr>
          <w:b/>
          <w:bCs/>
        </w:rPr>
      </w:pPr>
      <w:r w:rsidRPr="4C1CAB8D">
        <w:t>How To Use Headings</w:t>
      </w:r>
    </w:p>
    <w:p w14:paraId="58F1E4F1" w14:textId="5E22BCF3" w:rsidR="6313AA31" w:rsidRDefault="6313AA31" w:rsidP="4C1CAB8D">
      <w:pPr>
        <w:spacing w:line="276" w:lineRule="auto"/>
        <w:rPr>
          <w:rFonts w:eastAsiaTheme="minorEastAsia"/>
        </w:rPr>
      </w:pPr>
      <w:r w:rsidRPr="4C1CAB8D">
        <w:rPr>
          <w:rFonts w:eastAsiaTheme="minorEastAsia"/>
        </w:rPr>
        <w:t xml:space="preserve">Unlike chapter books, your content will have material where a chapter title will not provide the audience with enough context of the upcoming content. In Canvas you want to use your headings to describe what the audience will be reading about. Canvas automatically uses Heading 1 for a page’s title, so your page title should describe in total what your content will be about. For example, a helpful page title can be </w:t>
      </w:r>
      <w:r w:rsidRPr="4C1CAB8D">
        <w:rPr>
          <w:rFonts w:eastAsiaTheme="minorEastAsia"/>
          <w:i/>
          <w:iCs/>
        </w:rPr>
        <w:t>Lesson 1 | Regions of the Brain</w:t>
      </w:r>
      <w:r w:rsidRPr="4C1CAB8D">
        <w:rPr>
          <w:rFonts w:eastAsiaTheme="minorEastAsia"/>
        </w:rPr>
        <w:t xml:space="preserve">. That descriptive title informs the audience of what will be the content of the page. From there you can create heading levels lower than heading 1 like having a header 2 that is labeled </w:t>
      </w:r>
      <w:r w:rsidRPr="4C1CAB8D">
        <w:rPr>
          <w:rFonts w:eastAsiaTheme="minorEastAsia"/>
          <w:i/>
          <w:iCs/>
        </w:rPr>
        <w:t>The Cerebellum</w:t>
      </w:r>
      <w:r w:rsidRPr="4C1CAB8D">
        <w:rPr>
          <w:rFonts w:eastAsiaTheme="minorEastAsia"/>
        </w:rPr>
        <w:t xml:space="preserve">, with the content under that talking about that specific brain region. If you have a specific section of content that talks </w:t>
      </w:r>
      <w:r w:rsidRPr="4C1CAB8D">
        <w:rPr>
          <w:rFonts w:eastAsiaTheme="minorEastAsia"/>
        </w:rPr>
        <w:lastRenderedPageBreak/>
        <w:t>about a specific part of the cerebellum then you can move up to heading 3 for that content. You can ultimately think of headings like the bullet points of an outline for each of your pages.</w:t>
      </w:r>
    </w:p>
    <w:p w14:paraId="3A365469" w14:textId="502DBF19" w:rsidR="6313AA31" w:rsidRDefault="6313AA31" w:rsidP="4C1CAB8D">
      <w:pPr>
        <w:pStyle w:val="Heading3"/>
        <w:spacing w:line="276" w:lineRule="auto"/>
        <w:rPr>
          <w:rFonts w:eastAsiaTheme="minorEastAsia" w:cstheme="minorBidi"/>
          <w:b w:val="0"/>
          <w:bCs w:val="0"/>
          <w:color w:val="0F4761" w:themeColor="accent1" w:themeShade="BF"/>
        </w:rPr>
      </w:pPr>
      <w:r w:rsidRPr="4C1CAB8D">
        <w:rPr>
          <w:rFonts w:eastAsiaTheme="minorEastAsia" w:cstheme="minorBidi"/>
          <w:b w:val="0"/>
          <w:bCs w:val="0"/>
          <w:color w:val="0F4761" w:themeColor="accent1" w:themeShade="BF"/>
        </w:rPr>
        <w:t>Headings In Canvas</w:t>
      </w:r>
    </w:p>
    <w:p w14:paraId="6BEC6DBC" w14:textId="19321D18" w:rsidR="6313AA31" w:rsidRDefault="6313AA31" w:rsidP="4C1CAB8D">
      <w:pPr>
        <w:spacing w:line="276" w:lineRule="auto"/>
        <w:rPr>
          <w:rFonts w:eastAsiaTheme="minorEastAsia"/>
        </w:rPr>
      </w:pPr>
      <w:r w:rsidRPr="4C1CAB8D">
        <w:rPr>
          <w:rFonts w:eastAsiaTheme="minorEastAsia"/>
        </w:rPr>
        <w:t xml:space="preserve">You can uses headings in Canvas with any page that has the </w:t>
      </w:r>
      <w:hyperlink r:id="rId10">
        <w:r w:rsidRPr="4C1CAB8D">
          <w:rPr>
            <w:rStyle w:val="Hyperlink"/>
            <w:rFonts w:eastAsiaTheme="minorEastAsia"/>
            <w:color w:val="467886"/>
          </w:rPr>
          <w:t>Rich Content Editor (RCE)</w:t>
        </w:r>
      </w:hyperlink>
      <w:r w:rsidRPr="4C1CAB8D">
        <w:rPr>
          <w:rFonts w:eastAsiaTheme="minorEastAsia"/>
        </w:rPr>
        <w:t xml:space="preserve"> available. In the RCE, you have access to heading levels 2-6, with heading level 1 automatically being taken by the title of the page.</w:t>
      </w:r>
    </w:p>
    <w:p w14:paraId="532F6699" w14:textId="21486DD7" w:rsidR="6313AA31" w:rsidRDefault="6313AA31" w:rsidP="4C1CAB8D">
      <w:pPr>
        <w:pStyle w:val="Heading4"/>
        <w:spacing w:line="276" w:lineRule="auto"/>
        <w:rPr>
          <w:rFonts w:eastAsiaTheme="minorEastAsia" w:cstheme="minorBidi"/>
        </w:rPr>
      </w:pPr>
      <w:r w:rsidRPr="4C1CAB8D">
        <w:rPr>
          <w:rFonts w:eastAsiaTheme="minorEastAsia" w:cstheme="minorBidi"/>
        </w:rPr>
        <w:t>Steps For Creating Headings</w:t>
      </w:r>
    </w:p>
    <w:p w14:paraId="5A2B8149" w14:textId="0D12429A" w:rsidR="6313AA31" w:rsidRDefault="6313AA31" w:rsidP="4C1CAB8D">
      <w:pPr>
        <w:spacing w:line="276" w:lineRule="auto"/>
      </w:pPr>
      <w:r w:rsidRPr="4C1CAB8D">
        <w:rPr>
          <w:rFonts w:eastAsiaTheme="minorEastAsia"/>
        </w:rPr>
        <w:t>In the RCE, the text you type defaults to the ‘</w:t>
      </w:r>
      <w:r w:rsidRPr="4C1CAB8D">
        <w:rPr>
          <w:rFonts w:eastAsiaTheme="minorEastAsia"/>
          <w:i/>
          <w:iCs/>
        </w:rPr>
        <w:t xml:space="preserve">Paragraph’ </w:t>
      </w:r>
      <w:r w:rsidRPr="4C1CAB8D">
        <w:rPr>
          <w:rFonts w:eastAsiaTheme="minorEastAsia"/>
        </w:rPr>
        <w:t>tag.</w:t>
      </w:r>
    </w:p>
    <w:p w14:paraId="1805D9D2" w14:textId="06288FF4" w:rsidR="5C1D77BB" w:rsidRDefault="7FA7A915" w:rsidP="4C1CAB8D">
      <w:pPr>
        <w:spacing w:line="276" w:lineRule="auto"/>
      </w:pPr>
      <w:r>
        <w:rPr>
          <w:noProof/>
        </w:rPr>
        <w:drawing>
          <wp:inline distT="0" distB="0" distL="0" distR="0" wp14:anchorId="124DE1DD" wp14:editId="44B08D1A">
            <wp:extent cx="4311420" cy="3714750"/>
            <wp:effectExtent l="0" t="0" r="0" b="0"/>
            <wp:docPr id="577266921" name="drawing" descr="Screenshot of the Rich Content Editor showing the default format for text is paragraph with an arrow pointing to the format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266921" name="Picture 577266921"/>
                    <pic:cNvPicPr/>
                  </pic:nvPicPr>
                  <pic:blipFill>
                    <a:blip r:embed="rId11">
                      <a:extLst>
                        <a:ext uri="{28A0092B-C50C-407E-A947-70E740481C1C}">
                          <a14:useLocalDpi xmlns:a14="http://schemas.microsoft.com/office/drawing/2010/main"/>
                        </a:ext>
                      </a:extLst>
                    </a:blip>
                    <a:stretch>
                      <a:fillRect/>
                    </a:stretch>
                  </pic:blipFill>
                  <pic:spPr>
                    <a:xfrm>
                      <a:off x="0" y="0"/>
                      <a:ext cx="4311420" cy="3714750"/>
                    </a:xfrm>
                    <a:prstGeom prst="rect">
                      <a:avLst/>
                    </a:prstGeom>
                  </pic:spPr>
                </pic:pic>
              </a:graphicData>
            </a:graphic>
          </wp:inline>
        </w:drawing>
      </w:r>
    </w:p>
    <w:p w14:paraId="4638ACA7" w14:textId="67845874" w:rsidR="6313AA31" w:rsidRDefault="6313AA31" w:rsidP="4C1CAB8D">
      <w:pPr>
        <w:spacing w:line="276" w:lineRule="auto"/>
      </w:pPr>
      <w:r w:rsidRPr="4C1CAB8D">
        <w:rPr>
          <w:rFonts w:eastAsiaTheme="minorEastAsia"/>
        </w:rPr>
        <w:t>To change the text to be a header you want to select the ‘Paragraph’ part of the menu and select the header of your choice. For this example, I will have ‘The Cerebellum’ be heading 2.</w:t>
      </w:r>
    </w:p>
    <w:p w14:paraId="0F934853" w14:textId="757AC862" w:rsidR="4C1CAB8D" w:rsidRDefault="4C1CAB8D" w:rsidP="4C1CAB8D">
      <w:pPr>
        <w:spacing w:line="276" w:lineRule="auto"/>
      </w:pPr>
    </w:p>
    <w:p w14:paraId="2C6A05B3" w14:textId="121A67CC" w:rsidR="15E5B872" w:rsidRDefault="12CCD087" w:rsidP="4C1CAB8D">
      <w:pPr>
        <w:spacing w:line="276" w:lineRule="auto"/>
      </w:pPr>
      <w:r>
        <w:rPr>
          <w:noProof/>
        </w:rPr>
        <w:lastRenderedPageBreak/>
        <w:drawing>
          <wp:inline distT="0" distB="0" distL="0" distR="0" wp14:anchorId="74409487" wp14:editId="78C78F31">
            <wp:extent cx="4328366" cy="3819525"/>
            <wp:effectExtent l="0" t="0" r="0" b="0"/>
            <wp:docPr id="478382940" name="drawing" descr="Screenshot of the Rich Content Editor showing the Blocks menu item to select for changing text hea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382940" name="Picture 478382940"/>
                    <pic:cNvPicPr/>
                  </pic:nvPicPr>
                  <pic:blipFill>
                    <a:blip r:embed="rId12">
                      <a:extLst>
                        <a:ext uri="{28A0092B-C50C-407E-A947-70E740481C1C}">
                          <a14:useLocalDpi xmlns:a14="http://schemas.microsoft.com/office/drawing/2010/main"/>
                        </a:ext>
                      </a:extLst>
                    </a:blip>
                    <a:stretch>
                      <a:fillRect/>
                    </a:stretch>
                  </pic:blipFill>
                  <pic:spPr>
                    <a:xfrm>
                      <a:off x="0" y="0"/>
                      <a:ext cx="4328366" cy="3819525"/>
                    </a:xfrm>
                    <a:prstGeom prst="rect">
                      <a:avLst/>
                    </a:prstGeom>
                  </pic:spPr>
                </pic:pic>
              </a:graphicData>
            </a:graphic>
          </wp:inline>
        </w:drawing>
      </w:r>
    </w:p>
    <w:p w14:paraId="51AEFCFC" w14:textId="15CD7304" w:rsidR="15E5B872" w:rsidRDefault="0056EDBA" w:rsidP="4C1CAB8D">
      <w:pPr>
        <w:spacing w:line="276" w:lineRule="auto"/>
      </w:pPr>
      <w:r>
        <w:rPr>
          <w:noProof/>
        </w:rPr>
        <w:drawing>
          <wp:inline distT="0" distB="0" distL="0" distR="0" wp14:anchorId="352EBE88" wp14:editId="5AA189D2">
            <wp:extent cx="4443675" cy="3868377"/>
            <wp:effectExtent l="0" t="0" r="0" b="0"/>
            <wp:docPr id="1374321109" name="drawing" descr="Screenshot of the Rich Content Editor showing the Blocks menu used to select Heading 2 for th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321109" name="Picture 1374321109"/>
                    <pic:cNvPicPr/>
                  </pic:nvPicPr>
                  <pic:blipFill>
                    <a:blip r:embed="rId13">
                      <a:extLst>
                        <a:ext uri="{28A0092B-C50C-407E-A947-70E740481C1C}">
                          <a14:useLocalDpi xmlns:a14="http://schemas.microsoft.com/office/drawing/2010/main"/>
                        </a:ext>
                      </a:extLst>
                    </a:blip>
                    <a:stretch>
                      <a:fillRect/>
                    </a:stretch>
                  </pic:blipFill>
                  <pic:spPr>
                    <a:xfrm>
                      <a:off x="0" y="0"/>
                      <a:ext cx="4443675" cy="3868377"/>
                    </a:xfrm>
                    <a:prstGeom prst="rect">
                      <a:avLst/>
                    </a:prstGeom>
                  </pic:spPr>
                </pic:pic>
              </a:graphicData>
            </a:graphic>
          </wp:inline>
        </w:drawing>
      </w:r>
    </w:p>
    <w:p w14:paraId="7B996A71" w14:textId="69B553BF" w:rsidR="6313AA31" w:rsidRDefault="6313AA31" w:rsidP="4C1CAB8D">
      <w:pPr>
        <w:spacing w:line="276" w:lineRule="auto"/>
      </w:pPr>
      <w:r w:rsidRPr="4C1CAB8D">
        <w:rPr>
          <w:rFonts w:eastAsiaTheme="minorEastAsia"/>
        </w:rPr>
        <w:lastRenderedPageBreak/>
        <w:t>Once you select the heading type, the text you highlighted or what you begin to type will be considered tagged as that header. You can confirm if your text is tagged as a header by highlighting the text and seeing what shows up in the block menu that is next to font size or by looking at the html tag that is located at the bottom left of the RCE.</w:t>
      </w:r>
    </w:p>
    <w:p w14:paraId="3860D761" w14:textId="4A2529DA" w:rsidR="11D4E979" w:rsidRDefault="757CF116" w:rsidP="4C1CAB8D">
      <w:pPr>
        <w:spacing w:line="276" w:lineRule="auto"/>
      </w:pPr>
      <w:r>
        <w:rPr>
          <w:noProof/>
        </w:rPr>
        <w:drawing>
          <wp:inline distT="0" distB="0" distL="0" distR="0" wp14:anchorId="3556A667" wp14:editId="5DC04805">
            <wp:extent cx="4495800" cy="4111426"/>
            <wp:effectExtent l="0" t="0" r="0" b="0"/>
            <wp:docPr id="1266320842" name="drawing" descr="Screenshot of the Rich Content Editor highlighting the heading type of the selected text in the Blocks menu and in the bottom left of the 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20842" name="Picture 1266320842"/>
                    <pic:cNvPicPr/>
                  </pic:nvPicPr>
                  <pic:blipFill>
                    <a:blip r:embed="rId14">
                      <a:extLst>
                        <a:ext uri="{28A0092B-C50C-407E-A947-70E740481C1C}">
                          <a14:useLocalDpi xmlns:a14="http://schemas.microsoft.com/office/drawing/2010/main"/>
                        </a:ext>
                      </a:extLst>
                    </a:blip>
                    <a:stretch>
                      <a:fillRect/>
                    </a:stretch>
                  </pic:blipFill>
                  <pic:spPr>
                    <a:xfrm>
                      <a:off x="0" y="0"/>
                      <a:ext cx="4495800" cy="4111426"/>
                    </a:xfrm>
                    <a:prstGeom prst="rect">
                      <a:avLst/>
                    </a:prstGeom>
                  </pic:spPr>
                </pic:pic>
              </a:graphicData>
            </a:graphic>
          </wp:inline>
        </w:drawing>
      </w:r>
    </w:p>
    <w:p w14:paraId="79EFB511" w14:textId="6B1E366E" w:rsidR="6313AA31" w:rsidRDefault="6313AA31" w:rsidP="4C1CAB8D">
      <w:pPr>
        <w:spacing w:line="276" w:lineRule="auto"/>
      </w:pPr>
      <w:r w:rsidRPr="4C1CAB8D">
        <w:rPr>
          <w:rFonts w:eastAsiaTheme="minorEastAsia"/>
        </w:rPr>
        <w:t xml:space="preserve">The block menu only goes up to heading 4. If you have a reason to use heading 5 or 6, you can access those heading options by selecting the </w:t>
      </w:r>
      <w:r w:rsidRPr="4C1CAB8D">
        <w:rPr>
          <w:rFonts w:eastAsiaTheme="minorEastAsia"/>
          <w:i/>
          <w:iCs/>
        </w:rPr>
        <w:t>Format</w:t>
      </w:r>
      <w:r w:rsidRPr="4C1CAB8D">
        <w:rPr>
          <w:rFonts w:eastAsiaTheme="minorEastAsia"/>
        </w:rPr>
        <w:t xml:space="preserve"> tab and selecting the </w:t>
      </w:r>
      <w:r w:rsidRPr="4C1CAB8D">
        <w:rPr>
          <w:rFonts w:eastAsiaTheme="minorEastAsia"/>
          <w:i/>
          <w:iCs/>
        </w:rPr>
        <w:t xml:space="preserve">Formats </w:t>
      </w:r>
      <w:r w:rsidRPr="4C1CAB8D">
        <w:rPr>
          <w:rFonts w:eastAsiaTheme="minorEastAsia"/>
        </w:rPr>
        <w:t xml:space="preserve">menu and then the </w:t>
      </w:r>
      <w:r w:rsidRPr="4C1CAB8D">
        <w:rPr>
          <w:rFonts w:eastAsiaTheme="minorEastAsia"/>
          <w:i/>
          <w:iCs/>
        </w:rPr>
        <w:t xml:space="preserve">Headings </w:t>
      </w:r>
      <w:r w:rsidRPr="4C1CAB8D">
        <w:rPr>
          <w:rFonts w:eastAsiaTheme="minorEastAsia"/>
        </w:rPr>
        <w:t>menu and selecting your necessary heading from there.</w:t>
      </w:r>
    </w:p>
    <w:p w14:paraId="70C22648" w14:textId="35CEEA8B" w:rsidR="6AC688FD" w:rsidRDefault="152B4ED4" w:rsidP="4C1CAB8D">
      <w:pPr>
        <w:spacing w:line="276" w:lineRule="auto"/>
      </w:pPr>
      <w:r>
        <w:rPr>
          <w:noProof/>
        </w:rPr>
        <w:lastRenderedPageBreak/>
        <w:drawing>
          <wp:inline distT="0" distB="0" distL="0" distR="0" wp14:anchorId="433F39D3" wp14:editId="2CCAE18D">
            <wp:extent cx="4229100" cy="4899923"/>
            <wp:effectExtent l="0" t="0" r="0" b="0"/>
            <wp:docPr id="1646200737" name="drawing" descr="Screenshot of the Rich Content Editor showing the progress of selecting a heading type from the Format menu to the Formats menu to the Headings menu to selecting hea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00737" name="Picture 1646200737"/>
                    <pic:cNvPicPr/>
                  </pic:nvPicPr>
                  <pic:blipFill>
                    <a:blip r:embed="rId15">
                      <a:extLst>
                        <a:ext uri="{28A0092B-C50C-407E-A947-70E740481C1C}">
                          <a14:useLocalDpi xmlns:a14="http://schemas.microsoft.com/office/drawing/2010/main"/>
                        </a:ext>
                      </a:extLst>
                    </a:blip>
                    <a:stretch>
                      <a:fillRect/>
                    </a:stretch>
                  </pic:blipFill>
                  <pic:spPr>
                    <a:xfrm>
                      <a:off x="0" y="0"/>
                      <a:ext cx="4229100" cy="4899923"/>
                    </a:xfrm>
                    <a:prstGeom prst="rect">
                      <a:avLst/>
                    </a:prstGeom>
                  </pic:spPr>
                </pic:pic>
              </a:graphicData>
            </a:graphic>
          </wp:inline>
        </w:drawing>
      </w:r>
    </w:p>
    <w:p w14:paraId="3A4C803E" w14:textId="40859C57" w:rsidR="6313AA31" w:rsidRDefault="6313AA31" w:rsidP="4C1CAB8D">
      <w:pPr>
        <w:spacing w:line="276" w:lineRule="auto"/>
        <w:rPr>
          <w:rFonts w:eastAsiaTheme="minorEastAsia"/>
          <w:i/>
          <w:iCs/>
        </w:rPr>
      </w:pPr>
      <w:r w:rsidRPr="4C1CAB8D">
        <w:rPr>
          <w:rFonts w:eastAsiaTheme="minorEastAsia"/>
          <w:i/>
          <w:iCs/>
        </w:rPr>
        <w:t>Tech Tip: Do not skip heading levels throughout your content. The content should have a consistent header flow like heading 1, heading 2, heading 3, etc. Skipping heading levels can cause confusions for users.</w:t>
      </w:r>
    </w:p>
    <w:p w14:paraId="7F4285A0" w14:textId="37CAC0FA" w:rsidR="4C1CAB8D" w:rsidRDefault="4C1CAB8D" w:rsidP="4C1CAB8D"/>
    <w:p w14:paraId="0E903011" w14:textId="475A04BA" w:rsidR="206B3C49" w:rsidRDefault="206B3C49"/>
    <w:p w14:paraId="1EB31812" w14:textId="3E7AE2AF" w:rsidR="206B3C49" w:rsidRDefault="206B3C49"/>
    <w:p w14:paraId="79363495" w14:textId="76E57B18" w:rsidR="206B3C49" w:rsidRDefault="206B3C49"/>
    <w:p w14:paraId="45490484" w14:textId="2EB4FF27" w:rsidR="206B3C49" w:rsidRDefault="206B3C49"/>
    <w:p w14:paraId="0AE30DAF" w14:textId="5389B76D" w:rsidR="206B3C49" w:rsidRDefault="206B3C49"/>
    <w:p w14:paraId="5BEAE0FF" w14:textId="58D5429E" w:rsidR="206B3C49" w:rsidRDefault="206B3C49"/>
    <w:p w14:paraId="77994863" w14:textId="2B82D682" w:rsidR="206B3C49" w:rsidRDefault="206B3C49"/>
    <w:p w14:paraId="0EE41750" w14:textId="1C748DA7" w:rsidR="206B3C49" w:rsidRDefault="206B3C49"/>
    <w:p w14:paraId="327A07E4" w14:textId="388C47F3" w:rsidR="206B3C49" w:rsidRDefault="206B3C49"/>
    <w:p w14:paraId="7BB55096" w14:textId="16A0CB9F" w:rsidR="206B3C49" w:rsidRDefault="206B3C49" w:rsidP="00887E0E">
      <w:pPr>
        <w:pStyle w:val="Heading2"/>
      </w:pPr>
    </w:p>
    <w:p w14:paraId="6C9F44B4" w14:textId="16E5D307" w:rsidR="00754739" w:rsidRPr="00E81734" w:rsidRDefault="61FAAF22" w:rsidP="00887E0E">
      <w:pPr>
        <w:pStyle w:val="Heading2"/>
      </w:pPr>
      <w:r w:rsidRPr="206B3C49">
        <w:t>Images</w:t>
      </w:r>
      <w:r w:rsidR="67110B59" w:rsidRPr="206B3C49">
        <w:t xml:space="preserve"> </w:t>
      </w:r>
    </w:p>
    <w:p w14:paraId="59D9196A" w14:textId="1D605E43" w:rsidR="0A272E8C" w:rsidRDefault="0A272E8C" w:rsidP="00715418">
      <w:pPr>
        <w:spacing w:after="0"/>
        <w:rPr>
          <w:rFonts w:ascii="Aptos" w:eastAsia="Aptos" w:hAnsi="Aptos" w:cs="Aptos"/>
        </w:rPr>
      </w:pPr>
    </w:p>
    <w:p w14:paraId="030ABA9F" w14:textId="77777777" w:rsidR="003C3290" w:rsidRDefault="003C3290" w:rsidP="003C3290">
      <w:pPr>
        <w:pStyle w:val="Heading3"/>
      </w:pPr>
      <w:r>
        <w:t>Why it Matters</w:t>
      </w:r>
    </w:p>
    <w:p w14:paraId="5331A051" w14:textId="66B82DEA" w:rsidR="0028539C" w:rsidRDefault="00C2408B" w:rsidP="00663480">
      <w:r>
        <w:t>Provid</w:t>
      </w:r>
      <w:r w:rsidR="00EE2092">
        <w:t xml:space="preserve">ing alternative </w:t>
      </w:r>
      <w:r w:rsidR="005E2A32">
        <w:t xml:space="preserve">text </w:t>
      </w:r>
      <w:r w:rsidR="00541527">
        <w:t xml:space="preserve">(or </w:t>
      </w:r>
      <w:r w:rsidR="00E326C0">
        <w:t>“alt te</w:t>
      </w:r>
      <w:r w:rsidR="008559F6">
        <w:t>xt</w:t>
      </w:r>
      <w:r w:rsidR="00646883">
        <w:t xml:space="preserve">”) </w:t>
      </w:r>
      <w:r w:rsidR="00CE3218">
        <w:t>for images</w:t>
      </w:r>
      <w:r w:rsidR="002D7920">
        <w:t xml:space="preserve"> </w:t>
      </w:r>
      <w:r w:rsidR="00097CF4">
        <w:t xml:space="preserve">ensures </w:t>
      </w:r>
      <w:r w:rsidR="00D87F13">
        <w:t xml:space="preserve">that </w:t>
      </w:r>
      <w:r w:rsidR="00C323F9">
        <w:t>those with vis</w:t>
      </w:r>
      <w:r w:rsidR="00A9666F">
        <w:t>ual im</w:t>
      </w:r>
      <w:r w:rsidR="00830B5B">
        <w:t>pai</w:t>
      </w:r>
      <w:r w:rsidR="008D0806">
        <w:t>rments ca</w:t>
      </w:r>
      <w:r w:rsidR="005D78AA">
        <w:t xml:space="preserve">n easily </w:t>
      </w:r>
      <w:r w:rsidR="00F33295">
        <w:t>understand the pur</w:t>
      </w:r>
      <w:r w:rsidR="00ED200C">
        <w:t>pose of an ima</w:t>
      </w:r>
      <w:r w:rsidR="00B06299">
        <w:t>ge on</w:t>
      </w:r>
      <w:r w:rsidR="003E0F2D">
        <w:t xml:space="preserve"> a page o</w:t>
      </w:r>
      <w:r w:rsidR="003E55B7">
        <w:t>r web</w:t>
      </w:r>
      <w:r w:rsidR="00651C5D">
        <w:t xml:space="preserve">site.   </w:t>
      </w:r>
      <w:r w:rsidR="00BC2CD8">
        <w:t>S</w:t>
      </w:r>
      <w:r w:rsidR="0001738B">
        <w:t xml:space="preserve">creen </w:t>
      </w:r>
      <w:r w:rsidR="00CB2512">
        <w:t xml:space="preserve">readers </w:t>
      </w:r>
      <w:r w:rsidR="00813E41">
        <w:t>will</w:t>
      </w:r>
      <w:r w:rsidR="00025F66">
        <w:t xml:space="preserve"> r</w:t>
      </w:r>
      <w:r w:rsidR="00D55E5B">
        <w:t>ead</w:t>
      </w:r>
      <w:r w:rsidR="0088207E">
        <w:t xml:space="preserve"> </w:t>
      </w:r>
      <w:r w:rsidR="00B1482B">
        <w:t xml:space="preserve">all </w:t>
      </w:r>
      <w:r w:rsidR="007B2EF9">
        <w:t>alternative text pro</w:t>
      </w:r>
      <w:r w:rsidR="00686401">
        <w:t xml:space="preserve">vided for </w:t>
      </w:r>
      <w:r w:rsidR="00C969FC">
        <w:t xml:space="preserve">an </w:t>
      </w:r>
      <w:r w:rsidR="00A16E60">
        <w:t>image</w:t>
      </w:r>
      <w:r w:rsidR="00426298">
        <w:t xml:space="preserve">, </w:t>
      </w:r>
      <w:r w:rsidR="00203FF5">
        <w:t>so it</w:t>
      </w:r>
      <w:r w:rsidR="00F84169">
        <w:t>’s impor</w:t>
      </w:r>
      <w:r w:rsidR="0050358B">
        <w:t>tant th</w:t>
      </w:r>
      <w:r w:rsidR="00A42330">
        <w:t xml:space="preserve">at </w:t>
      </w:r>
      <w:r w:rsidR="003817DF">
        <w:t>alternative tex</w:t>
      </w:r>
      <w:r w:rsidR="00550933">
        <w:t>t be understa</w:t>
      </w:r>
      <w:r w:rsidR="00A72335">
        <w:t>ndable</w:t>
      </w:r>
      <w:r w:rsidR="00787C5C">
        <w:t xml:space="preserve">.  </w:t>
      </w:r>
      <w:r w:rsidR="00F67D55">
        <w:t>Provid</w:t>
      </w:r>
      <w:r w:rsidR="000424B7">
        <w:t>ing al</w:t>
      </w:r>
      <w:r w:rsidR="00114C24">
        <w:t xml:space="preserve">ternative text </w:t>
      </w:r>
      <w:r w:rsidR="008C0D25">
        <w:t>als</w:t>
      </w:r>
      <w:r w:rsidR="00F51DEF">
        <w:t xml:space="preserve">o </w:t>
      </w:r>
      <w:r w:rsidR="00770E7F">
        <w:t>m</w:t>
      </w:r>
      <w:r w:rsidR="00BA2A50">
        <w:t>akes</w:t>
      </w:r>
      <w:r w:rsidR="00A4463C">
        <w:t xml:space="preserve"> for a </w:t>
      </w:r>
      <w:r w:rsidR="006F7C39">
        <w:t xml:space="preserve">more </w:t>
      </w:r>
      <w:r w:rsidR="003F3F2F">
        <w:t>inclusi</w:t>
      </w:r>
      <w:r w:rsidR="00AD11AE">
        <w:t>ve exper</w:t>
      </w:r>
      <w:r w:rsidR="006232B7">
        <w:t>ience for all</w:t>
      </w:r>
      <w:r w:rsidR="00374C99">
        <w:t xml:space="preserve"> users</w:t>
      </w:r>
      <w:r w:rsidR="00485EA5">
        <w:t xml:space="preserve">. </w:t>
      </w:r>
    </w:p>
    <w:p w14:paraId="5C2636E1" w14:textId="77777777" w:rsidR="00883E6B" w:rsidRDefault="00883E6B" w:rsidP="00883E6B">
      <w:pPr>
        <w:pStyle w:val="Heading3"/>
        <w:rPr>
          <w:b w:val="0"/>
          <w:bCs w:val="0"/>
        </w:rPr>
      </w:pPr>
      <w:r>
        <w:t>What to Do</w:t>
      </w:r>
    </w:p>
    <w:p w14:paraId="1EE0CE98" w14:textId="77777777" w:rsidR="00CA713E" w:rsidRPr="00152BA1" w:rsidRDefault="00CA713E" w:rsidP="00CA713E">
      <w:pPr>
        <w:spacing w:after="0"/>
      </w:pPr>
      <w:r w:rsidRPr="05380F3A">
        <w:rPr>
          <w:rFonts w:ascii="Aptos" w:eastAsia="Aptos" w:hAnsi="Aptos" w:cs="Aptos"/>
        </w:rPr>
        <w:t xml:space="preserve">There is a simple process for ensuring that any images uploaded into Canvas are accessible with alt text.  There is also an easy process for checking and retrofitting images by adding alt text to make them accessible. </w:t>
      </w:r>
    </w:p>
    <w:p w14:paraId="66C80341" w14:textId="7A2CA3E6" w:rsidR="0073198D" w:rsidRDefault="0073198D" w:rsidP="00715418">
      <w:pPr>
        <w:spacing w:after="0"/>
        <w:rPr>
          <w:rFonts w:ascii="Aptos" w:eastAsia="Aptos" w:hAnsi="Aptos" w:cs="Aptos"/>
        </w:rPr>
      </w:pPr>
    </w:p>
    <w:p w14:paraId="653605FF" w14:textId="77777777" w:rsidR="006D00D4" w:rsidRDefault="006D00D4" w:rsidP="00424769">
      <w:pPr>
        <w:pStyle w:val="Heading3"/>
        <w:ind w:left="720"/>
      </w:pPr>
      <w:commentRangeStart w:id="0"/>
      <w:r>
        <w:t>Avoid</w:t>
      </w:r>
    </w:p>
    <w:p w14:paraId="3A500AF3" w14:textId="08A32441" w:rsidR="007625E0" w:rsidRPr="00F461DE" w:rsidRDefault="007625E0" w:rsidP="00F461DE">
      <w:pPr>
        <w:pStyle w:val="ListParagraph"/>
        <w:numPr>
          <w:ilvl w:val="0"/>
          <w:numId w:val="15"/>
        </w:numPr>
        <w:spacing w:after="0"/>
        <w:rPr>
          <w:rFonts w:ascii="Aptos" w:eastAsia="Aptos" w:hAnsi="Aptos" w:cs="Aptos"/>
        </w:rPr>
      </w:pPr>
      <w:r w:rsidRPr="00F461DE">
        <w:rPr>
          <w:rFonts w:ascii="Aptos" w:eastAsia="Aptos" w:hAnsi="Aptos" w:cs="Aptos"/>
        </w:rPr>
        <w:t>External link</w:t>
      </w:r>
      <w:r w:rsidR="00C54F5A">
        <w:rPr>
          <w:rFonts w:ascii="Aptos" w:eastAsia="Aptos" w:hAnsi="Aptos" w:cs="Aptos"/>
        </w:rPr>
        <w:t>s</w:t>
      </w:r>
      <w:r w:rsidRPr="00F461DE">
        <w:rPr>
          <w:rFonts w:ascii="Aptos" w:eastAsia="Aptos" w:hAnsi="Aptos" w:cs="Aptos"/>
        </w:rPr>
        <w:t xml:space="preserve"> on a page (to OneDrive or another cloud source)</w:t>
      </w:r>
    </w:p>
    <w:p w14:paraId="2BC0EDC3" w14:textId="77777777" w:rsidR="007625E0" w:rsidRPr="00F461DE" w:rsidRDefault="007625E0" w:rsidP="00F461DE">
      <w:pPr>
        <w:pStyle w:val="ListParagraph"/>
        <w:numPr>
          <w:ilvl w:val="0"/>
          <w:numId w:val="15"/>
        </w:numPr>
        <w:spacing w:after="0"/>
        <w:rPr>
          <w:rFonts w:ascii="Aptos" w:eastAsia="Aptos" w:hAnsi="Aptos" w:cs="Aptos"/>
        </w:rPr>
      </w:pPr>
      <w:r w:rsidRPr="00F461DE">
        <w:rPr>
          <w:rFonts w:ascii="Aptos" w:eastAsia="Aptos" w:hAnsi="Aptos" w:cs="Aptos"/>
        </w:rPr>
        <w:t>Module file attachment – not recommended, no alt text</w:t>
      </w:r>
    </w:p>
    <w:p w14:paraId="236E1162" w14:textId="77777777" w:rsidR="007625E0" w:rsidRPr="00F461DE" w:rsidRDefault="007625E0" w:rsidP="00F461DE">
      <w:pPr>
        <w:pStyle w:val="ListParagraph"/>
        <w:numPr>
          <w:ilvl w:val="0"/>
          <w:numId w:val="15"/>
        </w:numPr>
        <w:spacing w:after="0"/>
        <w:rPr>
          <w:rFonts w:ascii="Aptos" w:eastAsia="Aptos" w:hAnsi="Aptos" w:cs="Aptos"/>
        </w:rPr>
      </w:pPr>
      <w:r w:rsidRPr="00F461DE">
        <w:rPr>
          <w:rFonts w:ascii="Aptos" w:eastAsia="Aptos" w:hAnsi="Aptos" w:cs="Aptos"/>
        </w:rPr>
        <w:t>Module link (to an external file)</w:t>
      </w:r>
    </w:p>
    <w:p w14:paraId="41C2E32E" w14:textId="77777777" w:rsidR="005D5921" w:rsidRDefault="005D5921" w:rsidP="005854F5">
      <w:pPr>
        <w:spacing w:after="0"/>
        <w:rPr>
          <w:rFonts w:ascii="Aptos" w:eastAsia="Aptos" w:hAnsi="Aptos" w:cs="Aptos"/>
        </w:rPr>
      </w:pPr>
    </w:p>
    <w:p w14:paraId="4EDA9570" w14:textId="754FD389" w:rsidR="6D878EB2" w:rsidRDefault="00A935EB" w:rsidP="6E049029">
      <w:pPr>
        <w:spacing w:after="0"/>
        <w:ind w:left="720"/>
      </w:pPr>
      <w:r>
        <w:rPr>
          <w:rFonts w:ascii="Aptos" w:eastAsia="Aptos" w:hAnsi="Aptos" w:cs="Aptos"/>
        </w:rPr>
        <w:t>The</w:t>
      </w:r>
      <w:r w:rsidR="0011788F">
        <w:rPr>
          <w:rFonts w:ascii="Aptos" w:eastAsia="Aptos" w:hAnsi="Aptos" w:cs="Aptos"/>
        </w:rPr>
        <w:t xml:space="preserve"> me</w:t>
      </w:r>
      <w:r w:rsidR="00411EEF">
        <w:rPr>
          <w:rFonts w:ascii="Aptos" w:eastAsia="Aptos" w:hAnsi="Aptos" w:cs="Aptos"/>
        </w:rPr>
        <w:t>th</w:t>
      </w:r>
      <w:r w:rsidR="00991E13">
        <w:rPr>
          <w:rFonts w:ascii="Aptos" w:eastAsia="Aptos" w:hAnsi="Aptos" w:cs="Aptos"/>
        </w:rPr>
        <w:t>ods list</w:t>
      </w:r>
      <w:r w:rsidR="003677E0">
        <w:rPr>
          <w:rFonts w:ascii="Aptos" w:eastAsia="Aptos" w:hAnsi="Aptos" w:cs="Aptos"/>
        </w:rPr>
        <w:t>ed above</w:t>
      </w:r>
      <w:r w:rsidR="00106F74">
        <w:rPr>
          <w:rFonts w:ascii="Aptos" w:eastAsia="Aptos" w:hAnsi="Aptos" w:cs="Aptos"/>
        </w:rPr>
        <w:t xml:space="preserve"> </w:t>
      </w:r>
      <w:r w:rsidR="6D878EB2" w:rsidRPr="56893FD6">
        <w:rPr>
          <w:rFonts w:ascii="Aptos" w:eastAsia="Aptos" w:hAnsi="Aptos" w:cs="Aptos"/>
        </w:rPr>
        <w:t>do not give you control over t</w:t>
      </w:r>
      <w:commentRangeEnd w:id="0"/>
      <w:r w:rsidR="00887E0E" w:rsidRPr="56893FD6">
        <w:rPr>
          <w:rStyle w:val="CommentReference"/>
          <w:rFonts w:ascii="Aptos" w:eastAsia="Aptos" w:hAnsi="Aptos" w:cs="Aptos"/>
          <w:sz w:val="24"/>
          <w:szCs w:val="24"/>
        </w:rPr>
        <w:commentReference w:id="0"/>
      </w:r>
      <w:r w:rsidR="6D878EB2" w:rsidRPr="56893FD6">
        <w:rPr>
          <w:rFonts w:ascii="Aptos" w:eastAsia="Aptos" w:hAnsi="Aptos" w:cs="Aptos"/>
        </w:rPr>
        <w:t>he alt text</w:t>
      </w:r>
      <w:r w:rsidR="41C80BBD" w:rsidRPr="56893FD6">
        <w:rPr>
          <w:rFonts w:ascii="Aptos" w:eastAsia="Aptos" w:hAnsi="Aptos" w:cs="Aptos"/>
        </w:rPr>
        <w:t xml:space="preserve"> within Canvas</w:t>
      </w:r>
      <w:r w:rsidR="6D878EB2" w:rsidRPr="56893FD6">
        <w:rPr>
          <w:rFonts w:ascii="Aptos" w:eastAsia="Aptos" w:hAnsi="Aptos" w:cs="Aptos"/>
        </w:rPr>
        <w:t xml:space="preserve">, or do not display alt text and are not accessible.  </w:t>
      </w:r>
      <w:r w:rsidR="076494E9" w:rsidRPr="56893FD6">
        <w:rPr>
          <w:rFonts w:ascii="Aptos" w:eastAsia="Aptos" w:hAnsi="Aptos" w:cs="Aptos"/>
        </w:rPr>
        <w:t>The best method is to “embed” an image onto a Canvas page.</w:t>
      </w:r>
    </w:p>
    <w:p w14:paraId="1411467B" w14:textId="0485CB50" w:rsidR="6E049029" w:rsidRDefault="6E049029" w:rsidP="6E049029">
      <w:pPr>
        <w:spacing w:after="0"/>
        <w:ind w:left="720"/>
        <w:rPr>
          <w:rFonts w:ascii="Aptos" w:eastAsia="Aptos" w:hAnsi="Aptos" w:cs="Aptos"/>
        </w:rPr>
      </w:pPr>
    </w:p>
    <w:p w14:paraId="3213852C" w14:textId="030148B2" w:rsidR="6D878EB2" w:rsidRDefault="6D878EB2" w:rsidP="6E049029">
      <w:pPr>
        <w:spacing w:after="0"/>
        <w:ind w:left="720"/>
      </w:pPr>
      <w:r w:rsidRPr="6E049029">
        <w:rPr>
          <w:rFonts w:ascii="Aptos" w:eastAsia="Aptos" w:hAnsi="Aptos" w:cs="Aptos"/>
        </w:rPr>
        <w:t xml:space="preserve">Below are instructions for </w:t>
      </w:r>
      <w:r w:rsidR="785BDFA3" w:rsidRPr="6E049029">
        <w:rPr>
          <w:rFonts w:ascii="Aptos" w:eastAsia="Aptos" w:hAnsi="Aptos" w:cs="Aptos"/>
        </w:rPr>
        <w:t xml:space="preserve">embedding an image onto a Canvas page and adding alt text to make the image fully accessible. </w:t>
      </w:r>
    </w:p>
    <w:p w14:paraId="3F63F17E" w14:textId="79CFD837" w:rsidR="6E049029" w:rsidRDefault="6E049029" w:rsidP="6E049029">
      <w:pPr>
        <w:spacing w:after="0"/>
        <w:ind w:left="720"/>
        <w:rPr>
          <w:rFonts w:ascii="Aptos" w:eastAsia="Aptos" w:hAnsi="Aptos" w:cs="Aptos"/>
        </w:rPr>
      </w:pPr>
    </w:p>
    <w:p w14:paraId="4F1E4987" w14:textId="77777777" w:rsidR="003846FE" w:rsidRDefault="003846FE" w:rsidP="003846FE">
      <w:pPr>
        <w:pStyle w:val="Heading3"/>
        <w:ind w:left="720"/>
      </w:pPr>
      <w:r>
        <w:t xml:space="preserve">Uploading new images </w:t>
      </w:r>
    </w:p>
    <w:p w14:paraId="292E532C" w14:textId="77777777" w:rsidR="00DB6CE6" w:rsidRDefault="00DB6CE6" w:rsidP="6E049029">
      <w:pPr>
        <w:spacing w:after="0"/>
        <w:ind w:left="720"/>
        <w:rPr>
          <w:rFonts w:ascii="Aptos" w:eastAsia="Aptos" w:hAnsi="Aptos" w:cs="Aptos"/>
        </w:rPr>
      </w:pPr>
    </w:p>
    <w:p w14:paraId="38F45F0A" w14:textId="25DB5166" w:rsidR="785BDFA3" w:rsidRDefault="785BDFA3" w:rsidP="6E049029">
      <w:pPr>
        <w:spacing w:after="0"/>
        <w:ind w:left="720"/>
      </w:pPr>
      <w:r w:rsidRPr="6E049029">
        <w:rPr>
          <w:rFonts w:ascii="Aptos" w:eastAsia="Aptos" w:hAnsi="Aptos" w:cs="Aptos"/>
        </w:rPr>
        <w:lastRenderedPageBreak/>
        <w:t xml:space="preserve">First of all, images can be embedded on </w:t>
      </w:r>
      <w:r w:rsidR="42D0A552" w:rsidRPr="6E049029">
        <w:rPr>
          <w:rFonts w:ascii="Aptos" w:eastAsia="Aptos" w:hAnsi="Aptos" w:cs="Aptos"/>
        </w:rPr>
        <w:t>Canvas pages by simply copying the image file onto your “clipboard” by right clicking, and then right click/pasting the image</w:t>
      </w:r>
      <w:r w:rsidR="005B6D69">
        <w:rPr>
          <w:rFonts w:ascii="Aptos" w:eastAsia="Aptos" w:hAnsi="Aptos" w:cs="Aptos"/>
        </w:rPr>
        <w:t xml:space="preserve"> direc</w:t>
      </w:r>
      <w:r w:rsidR="000639D7">
        <w:rPr>
          <w:rFonts w:ascii="Aptos" w:eastAsia="Aptos" w:hAnsi="Aptos" w:cs="Aptos"/>
        </w:rPr>
        <w:t xml:space="preserve">tly </w:t>
      </w:r>
      <w:r w:rsidR="00CE4230">
        <w:rPr>
          <w:rFonts w:ascii="Aptos" w:eastAsia="Aptos" w:hAnsi="Aptos" w:cs="Aptos"/>
        </w:rPr>
        <w:t xml:space="preserve">on the page </w:t>
      </w:r>
      <w:r w:rsidR="00614DB1">
        <w:rPr>
          <w:rFonts w:ascii="Aptos" w:eastAsia="Aptos" w:hAnsi="Aptos" w:cs="Aptos"/>
        </w:rPr>
        <w:t>in edit mo</w:t>
      </w:r>
      <w:r w:rsidR="002E5524">
        <w:rPr>
          <w:rFonts w:ascii="Aptos" w:eastAsia="Aptos" w:hAnsi="Aptos" w:cs="Aptos"/>
        </w:rPr>
        <w:t>de</w:t>
      </w:r>
      <w:r w:rsidR="42D0A552" w:rsidRPr="6E049029">
        <w:rPr>
          <w:rFonts w:ascii="Aptos" w:eastAsia="Aptos" w:hAnsi="Aptos" w:cs="Aptos"/>
        </w:rPr>
        <w:t>.  Can</w:t>
      </w:r>
      <w:r w:rsidR="11557AB4" w:rsidRPr="6E049029">
        <w:rPr>
          <w:rFonts w:ascii="Aptos" w:eastAsia="Aptos" w:hAnsi="Aptos" w:cs="Aptos"/>
        </w:rPr>
        <w:t>vas will treat this as an embedded image and allow you to edit alt text and other image attributes</w:t>
      </w:r>
      <w:r w:rsidR="751B3E56" w:rsidRPr="6E049029">
        <w:rPr>
          <w:rFonts w:ascii="Aptos" w:eastAsia="Aptos" w:hAnsi="Aptos" w:cs="Aptos"/>
        </w:rPr>
        <w:t xml:space="preserve"> as described below</w:t>
      </w:r>
      <w:r w:rsidR="11557AB4" w:rsidRPr="6E049029">
        <w:rPr>
          <w:rFonts w:ascii="Aptos" w:eastAsia="Aptos" w:hAnsi="Aptos" w:cs="Aptos"/>
        </w:rPr>
        <w:t>.</w:t>
      </w:r>
    </w:p>
    <w:p w14:paraId="52FC1161" w14:textId="4CA3E284" w:rsidR="6E049029" w:rsidRDefault="6E049029" w:rsidP="6E049029">
      <w:pPr>
        <w:spacing w:after="0"/>
        <w:ind w:left="720"/>
        <w:rPr>
          <w:rFonts w:ascii="Aptos" w:eastAsia="Aptos" w:hAnsi="Aptos" w:cs="Aptos"/>
        </w:rPr>
      </w:pPr>
    </w:p>
    <w:p w14:paraId="0C768099" w14:textId="45FC7DAD" w:rsidR="11557AB4" w:rsidRDefault="11557AB4" w:rsidP="6E049029">
      <w:pPr>
        <w:spacing w:after="0"/>
        <w:ind w:left="720"/>
      </w:pPr>
      <w:r w:rsidRPr="6E049029">
        <w:rPr>
          <w:rFonts w:ascii="Aptos" w:eastAsia="Aptos" w:hAnsi="Aptos" w:cs="Aptos"/>
        </w:rPr>
        <w:t>The other method is to use the html editor and the image embed tool.  First</w:t>
      </w:r>
      <w:r w:rsidR="288EA012" w:rsidRPr="6E049029">
        <w:rPr>
          <w:rFonts w:ascii="Aptos" w:eastAsia="Aptos" w:hAnsi="Aptos" w:cs="Aptos"/>
        </w:rPr>
        <w:t xml:space="preserve">, create a new page in Canvas (either in Pages or on the Module page), or navigate your cursor to an existing page where you want to insert an image.  </w:t>
      </w:r>
    </w:p>
    <w:p w14:paraId="1E89B98B" w14:textId="360492F9" w:rsidR="0A272E8C" w:rsidRDefault="0A272E8C" w:rsidP="0A272E8C">
      <w:pPr>
        <w:spacing w:after="0"/>
        <w:ind w:left="720"/>
        <w:rPr>
          <w:rFonts w:ascii="Aptos" w:eastAsia="Aptos" w:hAnsi="Aptos" w:cs="Aptos"/>
        </w:rPr>
      </w:pPr>
    </w:p>
    <w:p w14:paraId="44EB944E" w14:textId="27BBDD02" w:rsidR="5A0B7D65" w:rsidRDefault="54938638" w:rsidP="6E049029">
      <w:pPr>
        <w:spacing w:after="0"/>
        <w:ind w:left="1440"/>
      </w:pPr>
      <w:r>
        <w:rPr>
          <w:noProof/>
        </w:rPr>
        <w:drawing>
          <wp:inline distT="0" distB="0" distL="0" distR="0" wp14:anchorId="3F4CA68C" wp14:editId="16DC57D1">
            <wp:extent cx="2543175" cy="1190625"/>
            <wp:effectExtent l="152400" t="152400" r="371475" b="371475"/>
            <wp:docPr id="1518141449" name="drawing" descr="A toolbar with a trash-can button, a yellow “+ Page” button, and a three-dot menu button.">
              <a:extLst xmlns:a="http://schemas.openxmlformats.org/drawingml/2006/main">
                <a:ext uri="{FF2B5EF4-FFF2-40B4-BE49-F238E27FC236}">
                  <a16:creationId xmlns:a16="http://schemas.microsoft.com/office/drawing/2014/main" id="{2C12CAB2-D04D-4C35-B2E1-F2AD17498A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141449" name="drawing" descr="A toolbar with a trash-can button, a yellow “+ Page” button, and a three-dot menu button."/>
                    <pic:cNvPicPr/>
                  </pic:nvPicPr>
                  <pic:blipFill>
                    <a:blip r:embed="rId20">
                      <a:extLst>
                        <a:ext uri="{28A0092B-C50C-407E-A947-70E740481C1C}">
                          <a14:useLocalDpi xmlns:a14="http://schemas.microsoft.com/office/drawing/2010/main"/>
                        </a:ext>
                      </a:extLst>
                    </a:blip>
                    <a:srcRect/>
                    <a:stretch>
                      <a:fillRect/>
                    </a:stretch>
                  </pic:blipFill>
                  <pic:spPr>
                    <a:xfrm>
                      <a:off x="0" y="0"/>
                      <a:ext cx="2543175" cy="1190625"/>
                    </a:xfrm>
                    <a:prstGeom prst="rect">
                      <a:avLst/>
                    </a:prstGeom>
                    <a:ln>
                      <a:noFill/>
                    </a:ln>
                    <a:effectLst>
                      <a:outerShdw blurRad="292100" dist="139700" dir="2700000" algn="tl" rotWithShape="0">
                        <a:srgbClr val="333333">
                          <a:alpha val="65000"/>
                        </a:srgbClr>
                      </a:outerShdw>
                    </a:effectLst>
                  </pic:spPr>
                </pic:pic>
              </a:graphicData>
            </a:graphic>
          </wp:inline>
        </w:drawing>
      </w:r>
    </w:p>
    <w:p w14:paraId="3350B97A" w14:textId="3CBE1A39" w:rsidR="3EB6802E" w:rsidRDefault="5D73A67F" w:rsidP="6E049029">
      <w:pPr>
        <w:spacing w:after="0"/>
        <w:ind w:left="720"/>
      </w:pPr>
      <w:r>
        <w:rPr>
          <w:noProof/>
        </w:rPr>
        <w:drawing>
          <wp:inline distT="0" distB="0" distL="0" distR="0" wp14:anchorId="16E8F640" wp14:editId="682F397E">
            <wp:extent cx="5486400" cy="2400300"/>
            <wp:effectExtent l="152400" t="152400" r="361950" b="361950"/>
            <wp:docPr id="1036691169" name="drawing" descr="A Canvas dialog titled “Add Item to Week 1” shows a dropdown set to “Page,” a list of page options with “Create Page” selected, and an “Indentation” dropdown set to “Don’t Indent.” Red arrows highlight the page-type dropdown and a plus icon in the Modules sidebar.">
              <a:extLst xmlns:a="http://schemas.openxmlformats.org/drawingml/2006/main">
                <a:ext uri="{FF2B5EF4-FFF2-40B4-BE49-F238E27FC236}">
                  <a16:creationId xmlns:a16="http://schemas.microsoft.com/office/drawing/2014/main" id="{175DE948-AA83-45E7-953D-0FA6AC092A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91169" name="drawing" descr="A Canvas dialog titled “Add Item to Week 1” shows a dropdown set to “Page,” a list of page options with “Create Page” selected, and an “Indentation” dropdown set to “Don’t Indent.” Red arrows highlight the page-type dropdown and a plus icon in the Modules sidebar."/>
                    <pic:cNvPicPr/>
                  </pic:nvPicPr>
                  <pic:blipFill>
                    <a:blip r:embed="rId21">
                      <a:extLst>
                        <a:ext uri="{28A0092B-C50C-407E-A947-70E740481C1C}">
                          <a14:useLocalDpi xmlns:a14="http://schemas.microsoft.com/office/drawing/2010/main"/>
                        </a:ext>
                      </a:extLst>
                    </a:blip>
                    <a:srcRect/>
                    <a:stretch>
                      <a:fillRect/>
                    </a:stretch>
                  </pic:blipFill>
                  <pic:spPr>
                    <a:xfrm>
                      <a:off x="0" y="0"/>
                      <a:ext cx="5486400" cy="2400300"/>
                    </a:xfrm>
                    <a:prstGeom prst="rect">
                      <a:avLst/>
                    </a:prstGeom>
                    <a:ln>
                      <a:noFill/>
                    </a:ln>
                    <a:effectLst>
                      <a:outerShdw blurRad="292100" dist="139700" dir="2700000" algn="tl" rotWithShape="0">
                        <a:srgbClr val="333333">
                          <a:alpha val="65000"/>
                        </a:srgbClr>
                      </a:outerShdw>
                    </a:effectLst>
                  </pic:spPr>
                </pic:pic>
              </a:graphicData>
            </a:graphic>
          </wp:inline>
        </w:drawing>
      </w:r>
    </w:p>
    <w:p w14:paraId="2BFE314F" w14:textId="26148881" w:rsidR="6E049029" w:rsidRDefault="6E049029" w:rsidP="6E049029">
      <w:pPr>
        <w:spacing w:after="0"/>
        <w:ind w:left="720"/>
        <w:rPr>
          <w:rFonts w:ascii="Aptos" w:eastAsia="Aptos" w:hAnsi="Aptos" w:cs="Aptos"/>
        </w:rPr>
      </w:pPr>
    </w:p>
    <w:p w14:paraId="7C61D9DA" w14:textId="70085587" w:rsidR="6E049029" w:rsidRPr="008B53F7" w:rsidRDefault="6A861924" w:rsidP="008B53F7">
      <w:pPr>
        <w:spacing w:after="0"/>
        <w:ind w:left="720"/>
      </w:pPr>
      <w:r w:rsidRPr="6E049029">
        <w:rPr>
          <w:rFonts w:ascii="Aptos" w:eastAsia="Aptos" w:hAnsi="Aptos" w:cs="Aptos"/>
        </w:rPr>
        <w:t>Find the Image embed tool, click the drop down, then choose “Upload Im</w:t>
      </w:r>
      <w:r w:rsidR="6CD23D8F" w:rsidRPr="6E049029">
        <w:rPr>
          <w:rFonts w:ascii="Aptos" w:eastAsia="Aptos" w:hAnsi="Aptos" w:cs="Aptos"/>
        </w:rPr>
        <w:t xml:space="preserve">age” (Course Images gives you access to images you’ve already uploaded previously): </w:t>
      </w:r>
    </w:p>
    <w:p w14:paraId="55085C90" w14:textId="0DA3DF0B" w:rsidR="6CD23D8F" w:rsidRDefault="377776FB" w:rsidP="56893FD6">
      <w:pPr>
        <w:spacing w:after="0"/>
      </w:pPr>
      <w:r>
        <w:rPr>
          <w:noProof/>
        </w:rPr>
        <w:lastRenderedPageBreak/>
        <w:drawing>
          <wp:inline distT="0" distB="0" distL="0" distR="0" wp14:anchorId="2D9EAC26" wp14:editId="149E853D">
            <wp:extent cx="6400800" cy="2324100"/>
            <wp:effectExtent l="152400" t="152400" r="361950" b="361950"/>
            <wp:docPr id="130688644" name="drawing" descr="The “Edit Accessible Image Test” page shows an image-insert menu open in the toolbar, with “Upload Image” highlighted above “Course Images” and “User Images.” A red arrow points to the highlighted option.">
              <a:extLst xmlns:a="http://schemas.openxmlformats.org/drawingml/2006/main">
                <a:ext uri="{FF2B5EF4-FFF2-40B4-BE49-F238E27FC236}">
                  <a16:creationId xmlns:a16="http://schemas.microsoft.com/office/drawing/2014/main" id="{24CE9C6A-0196-48D7-BEC9-2FDAA601AC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88644" name="drawing" descr="The “Edit Accessible Image Test” page shows an image-insert menu open in the toolbar, with “Upload Image” highlighted above “Course Images” and “User Images.” A red arrow points to the highlighted option."/>
                    <pic:cNvPicPr/>
                  </pic:nvPicPr>
                  <pic:blipFill>
                    <a:blip r:embed="rId22">
                      <a:extLst>
                        <a:ext uri="{28A0092B-C50C-407E-A947-70E740481C1C}">
                          <a14:useLocalDpi xmlns:a14="http://schemas.microsoft.com/office/drawing/2010/main"/>
                        </a:ext>
                      </a:extLst>
                    </a:blip>
                    <a:srcRect/>
                    <a:stretch>
                      <a:fillRect/>
                    </a:stretch>
                  </pic:blipFill>
                  <pic:spPr>
                    <a:xfrm>
                      <a:off x="0" y="0"/>
                      <a:ext cx="6400800" cy="2324100"/>
                    </a:xfrm>
                    <a:prstGeom prst="rect">
                      <a:avLst/>
                    </a:prstGeom>
                    <a:ln>
                      <a:noFill/>
                    </a:ln>
                    <a:effectLst>
                      <a:outerShdw blurRad="292100" dist="139700" dir="2700000" algn="tl" rotWithShape="0">
                        <a:srgbClr val="333333">
                          <a:alpha val="65000"/>
                        </a:srgbClr>
                      </a:outerShdw>
                    </a:effectLst>
                  </pic:spPr>
                </pic:pic>
              </a:graphicData>
            </a:graphic>
          </wp:inline>
        </w:drawing>
      </w:r>
    </w:p>
    <w:p w14:paraId="3CA1D784" w14:textId="167B752A" w:rsidR="6DCFE6F5" w:rsidRDefault="6DCFE6F5" w:rsidP="6E049029">
      <w:pPr>
        <w:spacing w:after="0"/>
        <w:ind w:left="720"/>
      </w:pPr>
      <w:r>
        <w:t xml:space="preserve">This pops up the image upload window.  Note how you can add the </w:t>
      </w:r>
      <w:r w:rsidR="31DD2D71">
        <w:t>“alt text” here directly, or you can mark the image as decorative.  Then simply hit “submit.”</w:t>
      </w:r>
    </w:p>
    <w:p w14:paraId="0373F928" w14:textId="36DA7D2D" w:rsidR="6E049029" w:rsidRDefault="6E049029" w:rsidP="6E049029">
      <w:pPr>
        <w:spacing w:after="0"/>
        <w:ind w:left="720"/>
      </w:pPr>
    </w:p>
    <w:p w14:paraId="10758BF7" w14:textId="3C41DFA6" w:rsidR="31DD2D71" w:rsidRDefault="47741E45" w:rsidP="6E049029">
      <w:pPr>
        <w:spacing w:after="0"/>
        <w:ind w:left="720"/>
      </w:pPr>
      <w:r>
        <w:rPr>
          <w:noProof/>
        </w:rPr>
        <w:drawing>
          <wp:inline distT="0" distB="0" distL="0" distR="0" wp14:anchorId="13454AFF" wp14:editId="32972AB8">
            <wp:extent cx="5553875" cy="3248025"/>
            <wp:effectExtent l="152400" t="152400" r="370840" b="352425"/>
            <wp:docPr id="1761254080" name="drawing" descr="An “Upload Image” dialog with a drag-and-drop or browse area, an expanded “Attributes” section containing an “Alt Text” field and “Decorative Image” checkbox, and “Close” and “Submit” buttons. Red callouts highlight the upload area, alt-text field, and decorative-image option.">
              <a:extLst xmlns:a="http://schemas.openxmlformats.org/drawingml/2006/main">
                <a:ext uri="{FF2B5EF4-FFF2-40B4-BE49-F238E27FC236}">
                  <a16:creationId xmlns:a16="http://schemas.microsoft.com/office/drawing/2014/main" id="{CEDCDAFF-8586-4DF6-A5BA-D78E5550A8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254080" name="drawing" descr="An “Upload Image” dialog with a drag-and-drop or browse area, an expanded “Attributes” section containing an “Alt Text” field and “Decorative Image” checkbox, and “Close” and “Submit” buttons. Red callouts highlight the upload area, alt-text field, and decorative-image option."/>
                    <pic:cNvPicPr/>
                  </pic:nvPicPr>
                  <pic:blipFill>
                    <a:blip r:embed="rId23">
                      <a:extLst>
                        <a:ext uri="{28A0092B-C50C-407E-A947-70E740481C1C}">
                          <a14:useLocalDpi xmlns:a14="http://schemas.microsoft.com/office/drawing/2010/main"/>
                        </a:ext>
                      </a:extLst>
                    </a:blip>
                    <a:srcRect/>
                    <a:stretch>
                      <a:fillRect/>
                    </a:stretch>
                  </pic:blipFill>
                  <pic:spPr>
                    <a:xfrm>
                      <a:off x="0" y="0"/>
                      <a:ext cx="5553875" cy="3248025"/>
                    </a:xfrm>
                    <a:prstGeom prst="rect">
                      <a:avLst/>
                    </a:prstGeom>
                    <a:ln>
                      <a:noFill/>
                    </a:ln>
                    <a:effectLst>
                      <a:outerShdw blurRad="292100" dist="139700" dir="2700000" algn="tl" rotWithShape="0">
                        <a:srgbClr val="333333">
                          <a:alpha val="65000"/>
                        </a:srgbClr>
                      </a:outerShdw>
                    </a:effectLst>
                  </pic:spPr>
                </pic:pic>
              </a:graphicData>
            </a:graphic>
          </wp:inline>
        </w:drawing>
      </w:r>
    </w:p>
    <w:p w14:paraId="42151B11" w14:textId="70AC8A1B" w:rsidR="6E049029" w:rsidRDefault="6E049029" w:rsidP="6E049029">
      <w:pPr>
        <w:spacing w:after="0"/>
        <w:ind w:left="720"/>
        <w:rPr>
          <w:rFonts w:ascii="Aptos" w:eastAsia="Aptos" w:hAnsi="Aptos" w:cs="Aptos"/>
        </w:rPr>
      </w:pPr>
    </w:p>
    <w:p w14:paraId="40A363F6" w14:textId="2B8999D4" w:rsidR="0A272E8C" w:rsidRDefault="035A6855" w:rsidP="002E33BC">
      <w:pPr>
        <w:pStyle w:val="Heading3"/>
        <w:ind w:left="720"/>
      </w:pPr>
      <w:r>
        <w:lastRenderedPageBreak/>
        <w:t>Checking Existing Images</w:t>
      </w:r>
    </w:p>
    <w:p w14:paraId="10F2860A" w14:textId="12ACBF83" w:rsidR="6E049029" w:rsidRPr="007E0B5C" w:rsidRDefault="79610AAB" w:rsidP="007E0B5C">
      <w:pPr>
        <w:spacing w:after="0"/>
        <w:ind w:left="720"/>
      </w:pPr>
      <w:r w:rsidRPr="6E049029">
        <w:rPr>
          <w:rFonts w:ascii="Aptos" w:eastAsia="Aptos" w:hAnsi="Aptos" w:cs="Aptos"/>
        </w:rPr>
        <w:t>At th</w:t>
      </w:r>
      <w:r w:rsidR="00BB01E1">
        <w:rPr>
          <w:rFonts w:ascii="Aptos" w:eastAsia="Aptos" w:hAnsi="Aptos" w:cs="Aptos"/>
        </w:rPr>
        <w:t>is</w:t>
      </w:r>
      <w:r w:rsidRPr="6E049029">
        <w:rPr>
          <w:rFonts w:ascii="Aptos" w:eastAsia="Aptos" w:hAnsi="Aptos" w:cs="Aptos"/>
        </w:rPr>
        <w:t xml:space="preserve"> point, the process is the same whether you are starting with a new image or editing the attributes of an existing image.  We will start with an image already embedded on a page</w:t>
      </w:r>
      <w:r w:rsidR="739C64ED" w:rsidRPr="6E049029">
        <w:rPr>
          <w:rFonts w:ascii="Aptos" w:eastAsia="Aptos" w:hAnsi="Aptos" w:cs="Aptos"/>
        </w:rPr>
        <w:t>.  In page edit mode, simply click on the image</w:t>
      </w:r>
      <w:r w:rsidR="6DABEF70" w:rsidRPr="6E049029">
        <w:rPr>
          <w:rFonts w:ascii="Aptos" w:eastAsia="Aptos" w:hAnsi="Aptos" w:cs="Aptos"/>
        </w:rPr>
        <w:t xml:space="preserve"> to select it (Canvas will give it a blue border if image is selected)</w:t>
      </w:r>
      <w:r w:rsidR="739C64ED" w:rsidRPr="6E049029">
        <w:rPr>
          <w:rFonts w:ascii="Aptos" w:eastAsia="Aptos" w:hAnsi="Aptos" w:cs="Aptos"/>
        </w:rPr>
        <w:t>, which pops up an “image options” tag:</w:t>
      </w:r>
    </w:p>
    <w:p w14:paraId="5FA62260" w14:textId="17103B5D" w:rsidR="77F2F32C" w:rsidRDefault="2FB89E99" w:rsidP="6E049029">
      <w:pPr>
        <w:spacing w:after="0"/>
        <w:ind w:left="720"/>
      </w:pPr>
      <w:r>
        <w:rPr>
          <w:noProof/>
        </w:rPr>
        <w:drawing>
          <wp:inline distT="0" distB="0" distL="0" distR="0" wp14:anchorId="39534A73" wp14:editId="2720329A">
            <wp:extent cx="3790950" cy="2442681"/>
            <wp:effectExtent l="152400" t="152400" r="361950" b="358140"/>
            <wp:docPr id="1112184391" name="drawing" descr="A rich-text editor displays a selected painting of a seated person. Blue resize handles surround the image, and red arrows point to the “Image Options” button below it.">
              <a:extLst xmlns:a="http://schemas.openxmlformats.org/drawingml/2006/main">
                <a:ext uri="{FF2B5EF4-FFF2-40B4-BE49-F238E27FC236}">
                  <a16:creationId xmlns:a16="http://schemas.microsoft.com/office/drawing/2014/main" id="{6DB55468-4221-499B-85E6-85274617FF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184391" name="drawing" descr="A rich-text editor displays a selected painting of a seated person. Blue resize handles surround the image, and red arrows point to the “Image Options” button below it."/>
                    <pic:cNvPicPr/>
                  </pic:nvPicPr>
                  <pic:blipFill>
                    <a:blip r:embed="rId24">
                      <a:extLst>
                        <a:ext uri="{28A0092B-C50C-407E-A947-70E740481C1C}">
                          <a14:useLocalDpi xmlns:a14="http://schemas.microsoft.com/office/drawing/2010/main"/>
                        </a:ext>
                      </a:extLst>
                    </a:blip>
                    <a:srcRect/>
                    <a:stretch>
                      <a:fillRect/>
                    </a:stretch>
                  </pic:blipFill>
                  <pic:spPr>
                    <a:xfrm>
                      <a:off x="0" y="0"/>
                      <a:ext cx="3790950" cy="2442681"/>
                    </a:xfrm>
                    <a:prstGeom prst="rect">
                      <a:avLst/>
                    </a:prstGeom>
                    <a:ln>
                      <a:noFill/>
                    </a:ln>
                    <a:effectLst>
                      <a:outerShdw blurRad="292100" dist="139700" dir="2700000" algn="tl" rotWithShape="0">
                        <a:srgbClr val="333333">
                          <a:alpha val="65000"/>
                        </a:srgbClr>
                      </a:outerShdw>
                    </a:effectLst>
                  </pic:spPr>
                </pic:pic>
              </a:graphicData>
            </a:graphic>
          </wp:inline>
        </w:drawing>
      </w:r>
    </w:p>
    <w:p w14:paraId="03AAF150" w14:textId="532C99B0" w:rsidR="6E049029" w:rsidRDefault="6E049029" w:rsidP="6E049029">
      <w:pPr>
        <w:spacing w:after="0"/>
        <w:ind w:left="720"/>
        <w:rPr>
          <w:rFonts w:ascii="Aptos" w:eastAsia="Aptos" w:hAnsi="Aptos" w:cs="Aptos"/>
        </w:rPr>
      </w:pPr>
    </w:p>
    <w:p w14:paraId="67B70BFE" w14:textId="216B16E7" w:rsidR="0A272E8C" w:rsidRDefault="6DCADF02" w:rsidP="0A272E8C">
      <w:pPr>
        <w:spacing w:after="0"/>
        <w:ind w:left="720"/>
      </w:pPr>
      <w:r w:rsidRPr="6E049029">
        <w:rPr>
          <w:rFonts w:ascii="Aptos" w:eastAsia="Aptos" w:hAnsi="Aptos" w:cs="Aptos"/>
        </w:rPr>
        <w:t>Clicking the tag opens the Image Options side panel.  Note how the alt text defaults to the file name</w:t>
      </w:r>
      <w:r w:rsidR="3DEEE81F" w:rsidRPr="6E049029">
        <w:rPr>
          <w:rFonts w:ascii="Aptos" w:eastAsia="Aptos" w:hAnsi="Aptos" w:cs="Aptos"/>
        </w:rPr>
        <w:t xml:space="preserve">.  Whether you also want to describe what is in the image </w:t>
      </w:r>
      <w:r w:rsidR="6CD60B40" w:rsidRPr="6E049029">
        <w:rPr>
          <w:rFonts w:ascii="Aptos" w:eastAsia="Aptos" w:hAnsi="Aptos" w:cs="Aptos"/>
        </w:rPr>
        <w:t>depends on the context and why the image is there.  If the file name is enough to describe the purpose of the image, you will want to delete the “.</w:t>
      </w:r>
      <w:r w:rsidR="355D580E" w:rsidRPr="6E049029">
        <w:rPr>
          <w:rFonts w:ascii="Aptos" w:eastAsia="Aptos" w:hAnsi="Aptos" w:cs="Aptos"/>
        </w:rPr>
        <w:t>jpeg” file name suffix, which is just clutter for screen readers.</w:t>
      </w:r>
    </w:p>
    <w:p w14:paraId="0BDDA58E" w14:textId="75C629B3" w:rsidR="6E049029" w:rsidRDefault="6E049029" w:rsidP="6E049029">
      <w:pPr>
        <w:spacing w:after="0"/>
        <w:ind w:left="720"/>
        <w:rPr>
          <w:rFonts w:ascii="Aptos" w:eastAsia="Aptos" w:hAnsi="Aptos" w:cs="Aptos"/>
        </w:rPr>
      </w:pPr>
    </w:p>
    <w:p w14:paraId="79F42F6F" w14:textId="7C1C4F84" w:rsidR="28644EB6" w:rsidRDefault="4EE5BC2E" w:rsidP="56893FD6">
      <w:pPr>
        <w:spacing w:after="0"/>
      </w:pPr>
      <w:r>
        <w:rPr>
          <w:noProof/>
        </w:rPr>
        <w:lastRenderedPageBreak/>
        <w:drawing>
          <wp:inline distT="0" distB="0" distL="0" distR="0" wp14:anchorId="168F166F" wp14:editId="10AA317B">
            <wp:extent cx="6400800" cy="3028950"/>
            <wp:effectExtent l="152400" t="152400" r="361950" b="361950"/>
            <wp:docPr id="1895770988" name="drawing" descr="An “Image Options” panel shows the alt text “Toulouse-Lautrec portrait of Van Gogh-4.jpg” for a selected painting, with “Embed Image” selected under Display Options. A red arrow points to the panel.">
              <a:extLst xmlns:a="http://schemas.openxmlformats.org/drawingml/2006/main">
                <a:ext uri="{FF2B5EF4-FFF2-40B4-BE49-F238E27FC236}">
                  <a16:creationId xmlns:a16="http://schemas.microsoft.com/office/drawing/2014/main" id="{804F9F46-94A3-44BE-B70B-B9073421AE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770988" name="drawing" descr="An “Image Options” panel shows the alt text “Toulouse-Lautrec portrait of Van Gogh-4.jpg” for a selected painting, with “Embed Image” selected under Display Options. A red arrow points to the panel."/>
                    <pic:cNvPicPr/>
                  </pic:nvPicPr>
                  <pic:blipFill>
                    <a:blip r:embed="rId25">
                      <a:extLst>
                        <a:ext uri="{28A0092B-C50C-407E-A947-70E740481C1C}">
                          <a14:useLocalDpi xmlns:a14="http://schemas.microsoft.com/office/drawing/2010/main"/>
                        </a:ext>
                      </a:extLst>
                    </a:blip>
                    <a:srcRect/>
                    <a:stretch>
                      <a:fillRect/>
                    </a:stretch>
                  </pic:blipFill>
                  <pic:spPr>
                    <a:xfrm>
                      <a:off x="0" y="0"/>
                      <a:ext cx="6400800" cy="3028950"/>
                    </a:xfrm>
                    <a:prstGeom prst="rect">
                      <a:avLst/>
                    </a:prstGeom>
                    <a:ln>
                      <a:noFill/>
                    </a:ln>
                    <a:effectLst>
                      <a:outerShdw blurRad="292100" dist="139700" dir="2700000" algn="tl" rotWithShape="0">
                        <a:srgbClr val="333333">
                          <a:alpha val="65000"/>
                        </a:srgbClr>
                      </a:outerShdw>
                    </a:effectLst>
                  </pic:spPr>
                </pic:pic>
              </a:graphicData>
            </a:graphic>
          </wp:inline>
        </w:drawing>
      </w:r>
    </w:p>
    <w:p w14:paraId="25B7E6CF" w14:textId="2E2EE400" w:rsidR="6E049029" w:rsidRDefault="6E049029" w:rsidP="6E049029">
      <w:pPr>
        <w:spacing w:after="0"/>
        <w:ind w:left="720"/>
      </w:pPr>
    </w:p>
    <w:p w14:paraId="6007F7CC" w14:textId="1BD2FD9D" w:rsidR="6E049029" w:rsidRDefault="6E049029" w:rsidP="6E049029">
      <w:pPr>
        <w:spacing w:after="0"/>
        <w:ind w:left="720"/>
        <w:rPr>
          <w:rFonts w:ascii="Aptos" w:eastAsia="Aptos" w:hAnsi="Aptos" w:cs="Aptos"/>
        </w:rPr>
      </w:pPr>
    </w:p>
    <w:p w14:paraId="3763C976" w14:textId="233E0685" w:rsidR="6E049029" w:rsidRDefault="6E049029" w:rsidP="6E049029">
      <w:pPr>
        <w:spacing w:after="0"/>
        <w:ind w:left="720"/>
        <w:rPr>
          <w:rFonts w:ascii="Aptos" w:eastAsia="Aptos" w:hAnsi="Aptos" w:cs="Aptos"/>
        </w:rPr>
      </w:pPr>
    </w:p>
    <w:p w14:paraId="75584103" w14:textId="11516681" w:rsidR="00C701A4" w:rsidRPr="00A314CF" w:rsidRDefault="00C701A4" w:rsidP="00C701A4">
      <w:pPr>
        <w:pStyle w:val="ListParagraph"/>
        <w:spacing w:after="0" w:line="240" w:lineRule="auto"/>
      </w:pPr>
      <w:r w:rsidRPr="206B3C49">
        <w:rPr>
          <w:rFonts w:ascii="Aptos" w:eastAsia="Aptos" w:hAnsi="Aptos" w:cs="Aptos"/>
        </w:rPr>
        <w:t xml:space="preserve"> </w:t>
      </w:r>
    </w:p>
    <w:p w14:paraId="5840DA43" w14:textId="2F244BF0" w:rsidR="206B3C49" w:rsidRDefault="206B3C49" w:rsidP="206B3C49">
      <w:pPr>
        <w:pStyle w:val="ListParagraph"/>
        <w:spacing w:after="0" w:line="240" w:lineRule="auto"/>
        <w:rPr>
          <w:rFonts w:ascii="Aptos" w:eastAsia="Aptos" w:hAnsi="Aptos" w:cs="Aptos"/>
        </w:rPr>
      </w:pPr>
    </w:p>
    <w:p w14:paraId="0B2B5D7E" w14:textId="6124DD2C" w:rsidR="206B3C49" w:rsidRDefault="206B3C49" w:rsidP="206B3C49">
      <w:pPr>
        <w:pStyle w:val="ListParagraph"/>
        <w:spacing w:after="0" w:line="240" w:lineRule="auto"/>
        <w:rPr>
          <w:rFonts w:ascii="Aptos" w:eastAsia="Aptos" w:hAnsi="Aptos" w:cs="Aptos"/>
        </w:rPr>
      </w:pPr>
    </w:p>
    <w:p w14:paraId="3B47FBB5" w14:textId="1C77222A" w:rsidR="206B3C49" w:rsidRDefault="206B3C49" w:rsidP="206B3C49">
      <w:pPr>
        <w:pStyle w:val="ListParagraph"/>
        <w:spacing w:after="0" w:line="240" w:lineRule="auto"/>
        <w:rPr>
          <w:rFonts w:ascii="Aptos" w:eastAsia="Aptos" w:hAnsi="Aptos" w:cs="Aptos"/>
        </w:rPr>
      </w:pPr>
    </w:p>
    <w:p w14:paraId="4F345BFC" w14:textId="7094CE5E" w:rsidR="206B3C49" w:rsidRDefault="206B3C49" w:rsidP="206B3C49">
      <w:pPr>
        <w:pStyle w:val="ListParagraph"/>
        <w:spacing w:after="0" w:line="240" w:lineRule="auto"/>
        <w:rPr>
          <w:rFonts w:ascii="Aptos" w:eastAsia="Aptos" w:hAnsi="Aptos" w:cs="Aptos"/>
        </w:rPr>
      </w:pPr>
    </w:p>
    <w:p w14:paraId="3C6FCCCA" w14:textId="75D6E6C4" w:rsidR="206B3C49" w:rsidRDefault="206B3C49" w:rsidP="206B3C49">
      <w:pPr>
        <w:pStyle w:val="ListParagraph"/>
        <w:spacing w:after="0" w:line="240" w:lineRule="auto"/>
        <w:rPr>
          <w:rFonts w:ascii="Aptos" w:eastAsia="Aptos" w:hAnsi="Aptos" w:cs="Aptos"/>
        </w:rPr>
      </w:pPr>
    </w:p>
    <w:p w14:paraId="136B3D84" w14:textId="0C0FE81F" w:rsidR="206B3C49" w:rsidRDefault="206B3C49" w:rsidP="206B3C49">
      <w:pPr>
        <w:pStyle w:val="ListParagraph"/>
        <w:spacing w:after="0" w:line="240" w:lineRule="auto"/>
        <w:rPr>
          <w:rFonts w:ascii="Aptos" w:eastAsia="Aptos" w:hAnsi="Aptos" w:cs="Aptos"/>
        </w:rPr>
      </w:pPr>
    </w:p>
    <w:p w14:paraId="2A6E313F" w14:textId="324334C2" w:rsidR="206B3C49" w:rsidRDefault="206B3C49" w:rsidP="206B3C49">
      <w:pPr>
        <w:pStyle w:val="ListParagraph"/>
        <w:spacing w:after="0" w:line="240" w:lineRule="auto"/>
        <w:rPr>
          <w:rFonts w:ascii="Aptos" w:eastAsia="Aptos" w:hAnsi="Aptos" w:cs="Aptos"/>
        </w:rPr>
      </w:pPr>
    </w:p>
    <w:p w14:paraId="26FEF330" w14:textId="2EF8A977" w:rsidR="206B3C49" w:rsidRDefault="206B3C49" w:rsidP="206B3C49">
      <w:pPr>
        <w:pStyle w:val="ListParagraph"/>
        <w:spacing w:after="0" w:line="240" w:lineRule="auto"/>
        <w:rPr>
          <w:rFonts w:ascii="Aptos" w:eastAsia="Aptos" w:hAnsi="Aptos" w:cs="Aptos"/>
        </w:rPr>
      </w:pPr>
    </w:p>
    <w:p w14:paraId="4F5F4306" w14:textId="479F7C00" w:rsidR="206B3C49" w:rsidRDefault="206B3C49" w:rsidP="206B3C49">
      <w:pPr>
        <w:pStyle w:val="ListParagraph"/>
        <w:spacing w:after="0" w:line="240" w:lineRule="auto"/>
        <w:rPr>
          <w:rFonts w:ascii="Aptos" w:eastAsia="Aptos" w:hAnsi="Aptos" w:cs="Aptos"/>
        </w:rPr>
      </w:pPr>
    </w:p>
    <w:p w14:paraId="7AEF75F2" w14:textId="78839B41" w:rsidR="206B3C49" w:rsidRDefault="206B3C49" w:rsidP="206B3C49">
      <w:pPr>
        <w:pStyle w:val="ListParagraph"/>
        <w:spacing w:after="0" w:line="240" w:lineRule="auto"/>
        <w:rPr>
          <w:rFonts w:ascii="Aptos" w:eastAsia="Aptos" w:hAnsi="Aptos" w:cs="Aptos"/>
        </w:rPr>
      </w:pPr>
    </w:p>
    <w:p w14:paraId="3F14523D" w14:textId="010EBFD1" w:rsidR="206B3C49" w:rsidRDefault="206B3C49" w:rsidP="206B3C49">
      <w:pPr>
        <w:pStyle w:val="ListParagraph"/>
        <w:spacing w:after="0" w:line="240" w:lineRule="auto"/>
        <w:rPr>
          <w:rFonts w:ascii="Aptos" w:eastAsia="Aptos" w:hAnsi="Aptos" w:cs="Aptos"/>
        </w:rPr>
      </w:pPr>
    </w:p>
    <w:p w14:paraId="586C34CD" w14:textId="1A8E947E" w:rsidR="206B3C49" w:rsidRDefault="206B3C49" w:rsidP="206B3C49">
      <w:pPr>
        <w:pStyle w:val="ListParagraph"/>
        <w:spacing w:after="0" w:line="240" w:lineRule="auto"/>
        <w:rPr>
          <w:rFonts w:ascii="Aptos" w:eastAsia="Aptos" w:hAnsi="Aptos" w:cs="Aptos"/>
        </w:rPr>
      </w:pPr>
    </w:p>
    <w:p w14:paraId="32BF1F97" w14:textId="207A1BFF" w:rsidR="206B3C49" w:rsidRDefault="206B3C49" w:rsidP="206B3C49">
      <w:pPr>
        <w:pStyle w:val="ListParagraph"/>
        <w:spacing w:after="0" w:line="240" w:lineRule="auto"/>
        <w:rPr>
          <w:rFonts w:ascii="Aptos" w:eastAsia="Aptos" w:hAnsi="Aptos" w:cs="Aptos"/>
        </w:rPr>
      </w:pPr>
    </w:p>
    <w:p w14:paraId="1FED475D" w14:textId="60597E97" w:rsidR="206B3C49" w:rsidRDefault="206B3C49" w:rsidP="206B3C49">
      <w:pPr>
        <w:pStyle w:val="ListParagraph"/>
        <w:spacing w:after="0" w:line="240" w:lineRule="auto"/>
        <w:rPr>
          <w:rFonts w:ascii="Aptos" w:eastAsia="Aptos" w:hAnsi="Aptos" w:cs="Aptos"/>
        </w:rPr>
      </w:pPr>
    </w:p>
    <w:p w14:paraId="359A808D" w14:textId="6E387950" w:rsidR="206B3C49" w:rsidRDefault="206B3C49" w:rsidP="206B3C49">
      <w:pPr>
        <w:pStyle w:val="ListParagraph"/>
        <w:spacing w:after="0" w:line="240" w:lineRule="auto"/>
        <w:rPr>
          <w:rFonts w:ascii="Aptos" w:eastAsia="Aptos" w:hAnsi="Aptos" w:cs="Aptos"/>
        </w:rPr>
      </w:pPr>
    </w:p>
    <w:p w14:paraId="3C06A02F" w14:textId="19F69A05" w:rsidR="206B3C49" w:rsidRDefault="206B3C49" w:rsidP="206B3C49">
      <w:pPr>
        <w:pStyle w:val="ListParagraph"/>
        <w:spacing w:after="0" w:line="240" w:lineRule="auto"/>
        <w:rPr>
          <w:rFonts w:ascii="Aptos" w:eastAsia="Aptos" w:hAnsi="Aptos" w:cs="Aptos"/>
        </w:rPr>
      </w:pPr>
    </w:p>
    <w:p w14:paraId="3A5B2FCE" w14:textId="63E0882C" w:rsidR="206B3C49" w:rsidRDefault="206B3C49" w:rsidP="206B3C49">
      <w:pPr>
        <w:pStyle w:val="ListParagraph"/>
        <w:spacing w:after="0" w:line="240" w:lineRule="auto"/>
        <w:rPr>
          <w:rFonts w:ascii="Aptos" w:eastAsia="Aptos" w:hAnsi="Aptos" w:cs="Aptos"/>
        </w:rPr>
      </w:pPr>
    </w:p>
    <w:p w14:paraId="46294A58" w14:textId="755DBE26" w:rsidR="238E457B" w:rsidRDefault="238E457B" w:rsidP="00887E0E">
      <w:pPr>
        <w:pStyle w:val="Heading2"/>
      </w:pPr>
      <w:r>
        <w:lastRenderedPageBreak/>
        <w:t xml:space="preserve">Videos </w:t>
      </w:r>
    </w:p>
    <w:p w14:paraId="0AC4010F" w14:textId="71DCCA10" w:rsidR="238E457B" w:rsidRDefault="238E457B" w:rsidP="2C4E88E2">
      <w:pPr>
        <w:pStyle w:val="Heading3"/>
      </w:pPr>
      <w:r>
        <w:t>Purpose</w:t>
      </w:r>
    </w:p>
    <w:p w14:paraId="1D96B51B" w14:textId="6C7CDACD" w:rsidR="238E457B" w:rsidRDefault="238E457B" w:rsidP="2C4E88E2">
      <w:r>
        <w:t>Videos are a vital source of content in your Canvas courses.</w:t>
      </w:r>
      <w:r w:rsidR="75CEFA1B">
        <w:t xml:space="preserve"> Video utilizes both visuals and audio</w:t>
      </w:r>
      <w:r w:rsidR="334CE490">
        <w:t>,</w:t>
      </w:r>
      <w:r w:rsidR="75CEFA1B">
        <w:t xml:space="preserve"> so it is important that your audience gets equitiable access to both mediums.</w:t>
      </w:r>
    </w:p>
    <w:p w14:paraId="0C47CCAB" w14:textId="24019207" w:rsidR="2F4EBAF0" w:rsidRDefault="2F4EBAF0" w:rsidP="2C4E88E2">
      <w:pPr>
        <w:pStyle w:val="Heading3"/>
      </w:pPr>
      <w:r>
        <w:t>Accessible Video</w:t>
      </w:r>
    </w:p>
    <w:p w14:paraId="6493D731" w14:textId="1A495B12" w:rsidR="7CB7CFC0" w:rsidRDefault="7CB7CFC0" w:rsidP="2C4E88E2">
      <w:r>
        <w:t>An essential way to create accessible video is by having accurate captions for your videos so that your audience can read what is being said. One of the best ways to get capt</w:t>
      </w:r>
      <w:r w:rsidR="4B7C6CB0">
        <w:t>ions for your videos is to upload your videos to Kaltura. We have several guides that can inform you on Kaltura’s captioning process. Kaltura is embeddable into your Canvas courses, so your audience</w:t>
      </w:r>
      <w:r w:rsidR="79BFF827">
        <w:t xml:space="preserve"> can easily access those captions.</w:t>
      </w:r>
    </w:p>
    <w:p w14:paraId="70B9AB89" w14:textId="79A2B9B2" w:rsidR="79BFF827" w:rsidRDefault="79BFF827" w:rsidP="05380F3A">
      <w:r>
        <w:t xml:space="preserve">To help your videos be digestible by audience members who may have visual </w:t>
      </w:r>
      <w:r w:rsidR="35BE8D5A">
        <w:t>impairments,</w:t>
      </w:r>
      <w:r>
        <w:t xml:space="preserve"> it is advisable to use descriptive language in your videos to describe what a</w:t>
      </w:r>
      <w:r w:rsidR="3CD13C58">
        <w:t xml:space="preserve">n audience member may be seeing and to describe what you may be doing in the video. An example of </w:t>
      </w:r>
      <w:r w:rsidR="34469060">
        <w:t>describing</w:t>
      </w:r>
      <w:r w:rsidR="3CD13C58">
        <w:t xml:space="preserve"> what you are doing would be walking your audience through your screen share and explaining the different impor</w:t>
      </w:r>
      <w:r w:rsidR="17F5C272">
        <w:t>tant areas of your screenshare.</w:t>
      </w:r>
    </w:p>
    <w:p w14:paraId="4120A0D1" w14:textId="475ACAE7" w:rsidR="0FF5FA82" w:rsidRDefault="0FF5FA82" w:rsidP="05380F3A">
      <w:r>
        <w:t>By incorporating these techniques into your videos, your audience will have a consistent and engaging experience with your c</w:t>
      </w:r>
      <w:r w:rsidR="2CC6CEA4">
        <w:t>ontent media.</w:t>
      </w:r>
    </w:p>
    <w:p w14:paraId="5EB05F8D" w14:textId="35E219F4" w:rsidR="0FF5FA82" w:rsidRDefault="0FF5FA82" w:rsidP="05380F3A">
      <w:pPr>
        <w:pStyle w:val="Heading3"/>
      </w:pPr>
      <w:r>
        <w:t xml:space="preserve"> </w:t>
      </w:r>
      <w:r w:rsidR="6DDBF6FE">
        <w:t>Resources</w:t>
      </w:r>
    </w:p>
    <w:p w14:paraId="28A837E3" w14:textId="4601A3A1" w:rsidR="6DDBF6FE" w:rsidRDefault="6DDBF6FE" w:rsidP="05380F3A">
      <w:r>
        <w:t>For in depth assistance with making your videos accessibile please check out the following resources:</w:t>
      </w:r>
    </w:p>
    <w:p w14:paraId="7FDE863B" w14:textId="53A28BA5" w:rsidR="6DDBF6FE" w:rsidRDefault="6DDBF6FE" w:rsidP="05380F3A">
      <w:pPr>
        <w:pStyle w:val="ListParagraph"/>
        <w:numPr>
          <w:ilvl w:val="0"/>
          <w:numId w:val="23"/>
        </w:numPr>
      </w:pPr>
      <w:r>
        <w:t>Video Captioning guide (Joel and Afifa’s accessibility document when ready)</w:t>
      </w:r>
    </w:p>
    <w:p w14:paraId="49B40997" w14:textId="003C5ADB" w:rsidR="6DDBF6FE" w:rsidRDefault="6DDBF6FE" w:rsidP="05380F3A">
      <w:pPr>
        <w:pStyle w:val="ListParagraph"/>
        <w:numPr>
          <w:ilvl w:val="0"/>
          <w:numId w:val="23"/>
        </w:numPr>
      </w:pPr>
      <w:hyperlink r:id="rId26">
        <w:r w:rsidRPr="05380F3A">
          <w:rPr>
            <w:rStyle w:val="Hyperlink"/>
          </w:rPr>
          <w:t xml:space="preserve">Kaltura </w:t>
        </w:r>
        <w:r w:rsidR="7DC53C17" w:rsidRPr="05380F3A">
          <w:rPr>
            <w:rStyle w:val="Hyperlink"/>
          </w:rPr>
          <w:t xml:space="preserve">Captioning </w:t>
        </w:r>
        <w:r w:rsidRPr="05380F3A">
          <w:rPr>
            <w:rStyle w:val="Hyperlink"/>
          </w:rPr>
          <w:t>playlist</w:t>
        </w:r>
      </w:hyperlink>
    </w:p>
    <w:p w14:paraId="46B51A43" w14:textId="77777777" w:rsidR="00C701A4" w:rsidRPr="00A314CF" w:rsidRDefault="00C701A4" w:rsidP="00C701A4">
      <w:pPr>
        <w:pStyle w:val="ListParagraph"/>
        <w:spacing w:after="0" w:line="240" w:lineRule="auto"/>
        <w:rPr>
          <w:rFonts w:ascii="Aptos" w:eastAsia="Aptos" w:hAnsi="Aptos" w:cs="Aptos"/>
        </w:rPr>
      </w:pPr>
    </w:p>
    <w:p w14:paraId="533821A3" w14:textId="31106E1D" w:rsidR="3026799C" w:rsidRDefault="3026799C" w:rsidP="00887E0E">
      <w:pPr>
        <w:pStyle w:val="Heading2"/>
      </w:pPr>
    </w:p>
    <w:p w14:paraId="4144646B" w14:textId="5040E603" w:rsidR="3026799C" w:rsidRDefault="3026799C" w:rsidP="00887E0E">
      <w:pPr>
        <w:pStyle w:val="Heading2"/>
      </w:pPr>
    </w:p>
    <w:p w14:paraId="13DA5B1C" w14:textId="6E9C041C" w:rsidR="3026799C" w:rsidRDefault="3026799C" w:rsidP="00887E0E">
      <w:pPr>
        <w:pStyle w:val="Heading2"/>
      </w:pPr>
    </w:p>
    <w:p w14:paraId="71238421" w14:textId="58C72A99" w:rsidR="3026799C" w:rsidRDefault="3026799C" w:rsidP="00887E0E">
      <w:pPr>
        <w:pStyle w:val="Heading2"/>
      </w:pPr>
    </w:p>
    <w:p w14:paraId="286F9883" w14:textId="03529E6D" w:rsidR="3026799C" w:rsidRDefault="3026799C" w:rsidP="206B3C49"/>
    <w:p w14:paraId="2C6F4763" w14:textId="4A1E5273" w:rsidR="3026799C" w:rsidRDefault="3026799C" w:rsidP="00887E0E">
      <w:pPr>
        <w:pStyle w:val="Heading2"/>
        <w:rPr>
          <w:rFonts w:eastAsia="Aptos"/>
        </w:rPr>
      </w:pPr>
      <w:r>
        <w:lastRenderedPageBreak/>
        <w:t>Color Contrast</w:t>
      </w:r>
      <w:r w:rsidR="1B4BFBB9">
        <w:t xml:space="preserve"> </w:t>
      </w:r>
    </w:p>
    <w:p w14:paraId="000B752E" w14:textId="50EF1C26" w:rsidR="435ADD55" w:rsidRDefault="435ADD55" w:rsidP="56893FD6">
      <w:pPr>
        <w:pStyle w:val="Heading3"/>
      </w:pPr>
      <w:r>
        <w:t>Why it Matters</w:t>
      </w:r>
    </w:p>
    <w:p w14:paraId="09F54144" w14:textId="0B4F0046" w:rsidR="14AF20F8" w:rsidRDefault="14AF20F8" w:rsidP="56893FD6">
      <w:r>
        <w:t>Sufficient color contrast makes text easier to read for everyone, including students with low vision, color blindness, or those viewing content on mobile devices or in bright lighting.</w:t>
      </w:r>
    </w:p>
    <w:p w14:paraId="40C244B2" w14:textId="5CB17DDB" w:rsidR="14AF20F8" w:rsidRDefault="14AF20F8" w:rsidP="56893FD6">
      <w:pPr>
        <w:pStyle w:val="Heading3"/>
        <w:rPr>
          <w:b w:val="0"/>
          <w:bCs w:val="0"/>
        </w:rPr>
      </w:pPr>
      <w:r>
        <w:t>What to Do</w:t>
      </w:r>
    </w:p>
    <w:p w14:paraId="08F63E89" w14:textId="2BA277C7" w:rsidR="14AF20F8" w:rsidRDefault="14AF20F8" w:rsidP="56893FD6">
      <w:pPr>
        <w:pStyle w:val="ListParagraph"/>
        <w:numPr>
          <w:ilvl w:val="0"/>
          <w:numId w:val="4"/>
        </w:numPr>
      </w:pPr>
      <w:r>
        <w:t>Use dark text on a light background or light text on a dark background.</w:t>
      </w:r>
    </w:p>
    <w:p w14:paraId="44C3DDEC" w14:textId="6083AC3B" w:rsidR="14AF20F8" w:rsidRDefault="14AF20F8" w:rsidP="56893FD6">
      <w:pPr>
        <w:pStyle w:val="ListParagraph"/>
        <w:numPr>
          <w:ilvl w:val="0"/>
          <w:numId w:val="4"/>
        </w:numPr>
      </w:pPr>
      <w:r>
        <w:t>Ensure regular-sized text has a minimum 4.5:1 contrast ratio.</w:t>
      </w:r>
    </w:p>
    <w:p w14:paraId="63AE9515" w14:textId="0D535245" w:rsidR="14AF20F8" w:rsidRDefault="14AF20F8" w:rsidP="56893FD6">
      <w:pPr>
        <w:pStyle w:val="ListParagraph"/>
        <w:numPr>
          <w:ilvl w:val="0"/>
          <w:numId w:val="4"/>
        </w:numPr>
      </w:pPr>
      <w:r>
        <w:t>Ensure large text (18 pt or 14 pt bold) has at least a 3:1 contrast ratio.</w:t>
      </w:r>
    </w:p>
    <w:p w14:paraId="7A14B6F2" w14:textId="4086CFF6" w:rsidR="14AF20F8" w:rsidRDefault="14AF20F8" w:rsidP="56893FD6">
      <w:pPr>
        <w:pStyle w:val="ListParagraph"/>
        <w:numPr>
          <w:ilvl w:val="0"/>
          <w:numId w:val="4"/>
        </w:numPr>
      </w:pPr>
      <w:r>
        <w:t>Use a color contrast checker before publishing your content.</w:t>
      </w:r>
    </w:p>
    <w:p w14:paraId="3DC252F3" w14:textId="34E5468E" w:rsidR="14AF20F8" w:rsidRDefault="14AF20F8" w:rsidP="56893FD6">
      <w:pPr>
        <w:pStyle w:val="Heading3"/>
      </w:pPr>
      <w:r>
        <w:t>Avoid</w:t>
      </w:r>
    </w:p>
    <w:p w14:paraId="3595CB4F" w14:textId="130BB09D" w:rsidR="14AF20F8" w:rsidRDefault="14AF20F8" w:rsidP="56893FD6">
      <w:pPr>
        <w:pStyle w:val="ListParagraph"/>
        <w:numPr>
          <w:ilvl w:val="0"/>
          <w:numId w:val="6"/>
        </w:numPr>
      </w:pPr>
      <w:r>
        <w:t>Light gray text on a white background.</w:t>
      </w:r>
    </w:p>
    <w:p w14:paraId="7CAA4D4C" w14:textId="34483485" w:rsidR="14AF20F8" w:rsidRDefault="14AF20F8" w:rsidP="56893FD6">
      <w:pPr>
        <w:pStyle w:val="ListParagraph"/>
        <w:numPr>
          <w:ilvl w:val="0"/>
          <w:numId w:val="6"/>
        </w:numPr>
      </w:pPr>
      <w:r>
        <w:t>Yellow text on white.</w:t>
      </w:r>
    </w:p>
    <w:p w14:paraId="31BFD95F" w14:textId="5A9AB34A" w:rsidR="14AF20F8" w:rsidRDefault="14AF20F8" w:rsidP="56893FD6">
      <w:pPr>
        <w:pStyle w:val="ListParagraph"/>
        <w:numPr>
          <w:ilvl w:val="0"/>
          <w:numId w:val="6"/>
        </w:numPr>
      </w:pPr>
      <w:r>
        <w:t>Color combinations that are difficult to distinguish, such as red and green.</w:t>
      </w:r>
    </w:p>
    <w:p w14:paraId="78A5C010" w14:textId="7866CFA7" w:rsidR="14AF20F8" w:rsidRDefault="14AF20F8" w:rsidP="56893FD6">
      <w:pPr>
        <w:pStyle w:val="ListParagraph"/>
        <w:numPr>
          <w:ilvl w:val="0"/>
          <w:numId w:val="6"/>
        </w:numPr>
      </w:pPr>
      <w:r>
        <w:t>Using color alone to communicate meaning (for example, "Assignments in red are overdue.").</w:t>
      </w:r>
    </w:p>
    <w:p w14:paraId="03636C36" w14:textId="6C87FA54" w:rsidR="14AF20F8" w:rsidRDefault="14AF20F8" w:rsidP="56893FD6">
      <w:pPr>
        <w:pStyle w:val="Heading3"/>
      </w:pPr>
      <w:r>
        <w:t>Quick Tip</w:t>
      </w:r>
    </w:p>
    <w:p w14:paraId="7A8F6EC7" w14:textId="3CD746B6" w:rsidR="14AF20F8" w:rsidRDefault="14AF20F8" w:rsidP="56893FD6">
      <w:r>
        <w:t>When in doubt, black text on a white background provides excellent readability and typically meets contrast requirements.</w:t>
      </w:r>
    </w:p>
    <w:p w14:paraId="75FB3CD0" w14:textId="2A7CC131" w:rsidR="14AF20F8" w:rsidRDefault="14AF20F8" w:rsidP="56893FD6">
      <w:pPr>
        <w:pStyle w:val="Heading3"/>
      </w:pPr>
      <w:r>
        <w:t>Resources</w:t>
      </w:r>
    </w:p>
    <w:p w14:paraId="4F92A7AD" w14:textId="61E609A8" w:rsidR="14AF20F8" w:rsidRDefault="14AF20F8" w:rsidP="56893FD6">
      <w:pPr>
        <w:pStyle w:val="ListParagraph"/>
        <w:numPr>
          <w:ilvl w:val="0"/>
          <w:numId w:val="30"/>
        </w:numPr>
      </w:pPr>
      <w:hyperlink r:id="rId27">
        <w:r w:rsidRPr="56893FD6">
          <w:rPr>
            <w:rStyle w:val="Hyperlink"/>
          </w:rPr>
          <w:t>WebAIM Contrast Checker</w:t>
        </w:r>
      </w:hyperlink>
    </w:p>
    <w:p w14:paraId="5B7F3948" w14:textId="0859B4E2" w:rsidR="14AF20F8" w:rsidRDefault="14AF20F8" w:rsidP="56893FD6">
      <w:pPr>
        <w:pStyle w:val="ListParagraph"/>
        <w:numPr>
          <w:ilvl w:val="0"/>
          <w:numId w:val="30"/>
        </w:numPr>
      </w:pPr>
      <w:hyperlink r:id="rId28">
        <w:r w:rsidRPr="56893FD6">
          <w:rPr>
            <w:rStyle w:val="Hyperlink"/>
          </w:rPr>
          <w:t>Accessible Web Color Contrast Checker</w:t>
        </w:r>
      </w:hyperlink>
    </w:p>
    <w:p w14:paraId="79363A12" w14:textId="3928E161" w:rsidR="14AF20F8" w:rsidRDefault="14AF20F8" w:rsidP="56893FD6">
      <w:pPr>
        <w:pStyle w:val="ListParagraph"/>
        <w:numPr>
          <w:ilvl w:val="0"/>
          <w:numId w:val="30"/>
        </w:numPr>
      </w:pPr>
      <w:hyperlink r:id="rId29">
        <w:r w:rsidRPr="56893FD6">
          <w:rPr>
            <w:rStyle w:val="Hyperlink"/>
          </w:rPr>
          <w:t>Understanding Success Criterion 1.4.3 - Contrast (Minimum)</w:t>
        </w:r>
      </w:hyperlink>
    </w:p>
    <w:p w14:paraId="5CBC05E4" w14:textId="77843B11" w:rsidR="000373B2" w:rsidRPr="00D51E52" w:rsidRDefault="6C5160A2" w:rsidP="00887E0E">
      <w:pPr>
        <w:pStyle w:val="Heading2"/>
      </w:pPr>
      <w:r>
        <w:t>Canvas Tools/Additional Support</w:t>
      </w:r>
    </w:p>
    <w:p w14:paraId="2F78737A" w14:textId="4DDBC3AD" w:rsidR="42956E19" w:rsidRDefault="287BE324" w:rsidP="56893FD6">
      <w:pPr>
        <w:pStyle w:val="ListParagraph"/>
        <w:numPr>
          <w:ilvl w:val="0"/>
          <w:numId w:val="32"/>
        </w:numPr>
      </w:pPr>
      <w:hyperlink r:id="rId30">
        <w:r w:rsidRPr="56893FD6">
          <w:rPr>
            <w:rStyle w:val="Hyperlink"/>
          </w:rPr>
          <w:t xml:space="preserve">Canvas </w:t>
        </w:r>
        <w:r w:rsidR="42956E19" w:rsidRPr="56893FD6">
          <w:rPr>
            <w:rStyle w:val="Hyperlink"/>
          </w:rPr>
          <w:t>Accessibility Checker</w:t>
        </w:r>
      </w:hyperlink>
    </w:p>
    <w:p w14:paraId="260549FF" w14:textId="49A9E578" w:rsidR="42956E19" w:rsidRDefault="42956E19" w:rsidP="56893FD6">
      <w:pPr>
        <w:pStyle w:val="ListParagraph"/>
        <w:numPr>
          <w:ilvl w:val="0"/>
          <w:numId w:val="32"/>
        </w:numPr>
      </w:pPr>
      <w:hyperlink r:id="rId31">
        <w:r w:rsidRPr="56893FD6">
          <w:rPr>
            <w:rStyle w:val="Hyperlink"/>
          </w:rPr>
          <w:t>TidyUP</w:t>
        </w:r>
        <w:r w:rsidR="1FB679E0" w:rsidRPr="56893FD6">
          <w:rPr>
            <w:rStyle w:val="Hyperlink"/>
          </w:rPr>
          <w:t xml:space="preserve"> and </w:t>
        </w:r>
        <w:r w:rsidRPr="56893FD6">
          <w:rPr>
            <w:rStyle w:val="Hyperlink"/>
          </w:rPr>
          <w:t>UDOIT</w:t>
        </w:r>
      </w:hyperlink>
    </w:p>
    <w:p w14:paraId="63DDAD3F" w14:textId="77777777" w:rsidR="000373B2" w:rsidRDefault="000373B2" w:rsidP="000373B2"/>
    <w:p w14:paraId="32CF3EC5" w14:textId="77777777" w:rsidR="00346176" w:rsidRDefault="00346176" w:rsidP="000373B2"/>
    <w:p w14:paraId="6BDC0FA8" w14:textId="77777777" w:rsidR="00346176" w:rsidRPr="000373B2" w:rsidRDefault="00346176" w:rsidP="000373B2"/>
    <w:p w14:paraId="7A2F0049" w14:textId="04572D34" w:rsidR="00703763" w:rsidRDefault="00703763" w:rsidP="00703763">
      <w:pPr>
        <w:pStyle w:val="ListParagraph"/>
        <w:spacing w:after="0" w:line="276" w:lineRule="auto"/>
        <w:rPr>
          <w:rFonts w:ascii="Aptos" w:eastAsia="Aptos" w:hAnsi="Aptos" w:cs="Aptos"/>
        </w:rPr>
      </w:pPr>
    </w:p>
    <w:sectPr w:rsidR="00703763" w:rsidSect="00E40A97">
      <w:headerReference w:type="default" r:id="rId32"/>
      <w:footerReference w:type="default" r:id="rId33"/>
      <w:pgSz w:w="12240" w:h="15840"/>
      <w:pgMar w:top="1440" w:right="1080" w:bottom="144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ad Harris" w:date="2026-07-31T09:37:00Z" w:initials="CH">
    <w:p w14:paraId="48D0DE85" w14:textId="3D2891A0" w:rsidR="00327FF5" w:rsidRDefault="00327FF5">
      <w:r>
        <w:annotationRef/>
      </w:r>
      <w:r w:rsidRPr="6426C111">
        <w:t>emulate Sabrina's structure below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D0DE8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DFD6043" w16cex:dateUtc="2026-07-31T16: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D0DE85" w16cid:durableId="5DFD604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2DC10" w14:textId="77777777" w:rsidR="00983C0F" w:rsidRDefault="00983C0F" w:rsidP="00FF3474">
      <w:pPr>
        <w:spacing w:after="0" w:line="240" w:lineRule="auto"/>
      </w:pPr>
      <w:r>
        <w:separator/>
      </w:r>
    </w:p>
  </w:endnote>
  <w:endnote w:type="continuationSeparator" w:id="0">
    <w:p w14:paraId="42B17843" w14:textId="77777777" w:rsidR="00983C0F" w:rsidRDefault="00983C0F" w:rsidP="00FF3474">
      <w:pPr>
        <w:spacing w:after="0" w:line="240" w:lineRule="auto"/>
      </w:pPr>
      <w:r>
        <w:continuationSeparator/>
      </w:r>
    </w:p>
  </w:endnote>
  <w:endnote w:type="continuationNotice" w:id="1">
    <w:p w14:paraId="42AD4813" w14:textId="77777777" w:rsidR="00983C0F" w:rsidRDefault="00983C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163D308D" w14:paraId="37936EE3" w14:textId="77777777" w:rsidTr="163D308D">
      <w:trPr>
        <w:trHeight w:val="300"/>
      </w:trPr>
      <w:tc>
        <w:tcPr>
          <w:tcW w:w="3360" w:type="dxa"/>
        </w:tcPr>
        <w:p w14:paraId="12C395A1" w14:textId="7AA44B43" w:rsidR="163D308D" w:rsidRDefault="163D308D" w:rsidP="163D308D">
          <w:pPr>
            <w:pStyle w:val="Header"/>
            <w:ind w:left="-115"/>
          </w:pPr>
        </w:p>
      </w:tc>
      <w:tc>
        <w:tcPr>
          <w:tcW w:w="3360" w:type="dxa"/>
        </w:tcPr>
        <w:p w14:paraId="449176C1" w14:textId="24B3AD83" w:rsidR="163D308D" w:rsidRDefault="163D308D" w:rsidP="163D308D">
          <w:pPr>
            <w:pStyle w:val="Header"/>
            <w:jc w:val="center"/>
          </w:pPr>
        </w:p>
      </w:tc>
      <w:tc>
        <w:tcPr>
          <w:tcW w:w="3360" w:type="dxa"/>
        </w:tcPr>
        <w:p w14:paraId="6553C5D7" w14:textId="762CD4B2" w:rsidR="163D308D" w:rsidRDefault="163D308D" w:rsidP="163D308D">
          <w:pPr>
            <w:pStyle w:val="Header"/>
            <w:ind w:right="-115"/>
            <w:jc w:val="right"/>
          </w:pPr>
        </w:p>
      </w:tc>
    </w:tr>
  </w:tbl>
  <w:p w14:paraId="0EDE50E5" w14:textId="653FA2DA" w:rsidR="163D308D" w:rsidRDefault="163D308D" w:rsidP="163D30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66236" w14:textId="77777777" w:rsidR="00983C0F" w:rsidRDefault="00983C0F" w:rsidP="00FF3474">
      <w:pPr>
        <w:spacing w:after="0" w:line="240" w:lineRule="auto"/>
      </w:pPr>
      <w:r>
        <w:separator/>
      </w:r>
    </w:p>
  </w:footnote>
  <w:footnote w:type="continuationSeparator" w:id="0">
    <w:p w14:paraId="04396C60" w14:textId="77777777" w:rsidR="00983C0F" w:rsidRDefault="00983C0F" w:rsidP="00FF3474">
      <w:pPr>
        <w:spacing w:after="0" w:line="240" w:lineRule="auto"/>
      </w:pPr>
      <w:r>
        <w:continuationSeparator/>
      </w:r>
    </w:p>
  </w:footnote>
  <w:footnote w:type="continuationNotice" w:id="1">
    <w:p w14:paraId="450F60F6" w14:textId="77777777" w:rsidR="00983C0F" w:rsidRDefault="00983C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24" w:space="0" w:color="ECAA00"/>
        <w:right w:val="none" w:sz="0" w:space="0" w:color="auto"/>
        <w:insideH w:val="none" w:sz="0" w:space="0" w:color="auto"/>
        <w:insideV w:val="none" w:sz="0" w:space="0" w:color="auto"/>
      </w:tblBorders>
      <w:tblCellMar>
        <w:top w:w="115" w:type="dxa"/>
        <w:bottom w:w="115" w:type="dxa"/>
      </w:tblCellMar>
      <w:tblLook w:val="0480" w:firstRow="0" w:lastRow="0" w:firstColumn="1" w:lastColumn="0" w:noHBand="0" w:noVBand="1"/>
    </w:tblPr>
    <w:tblGrid>
      <w:gridCol w:w="4675"/>
      <w:gridCol w:w="4675"/>
    </w:tblGrid>
    <w:tr w:rsidR="002170DB" w14:paraId="05BB9284" w14:textId="77777777" w:rsidTr="005152F1">
      <w:tc>
        <w:tcPr>
          <w:tcW w:w="4675" w:type="dxa"/>
        </w:tcPr>
        <w:p w14:paraId="5AFF4FBF" w14:textId="77777777" w:rsidR="002170DB" w:rsidRDefault="002170DB" w:rsidP="002170DB">
          <w:pPr>
            <w:pStyle w:val="Header"/>
          </w:pPr>
          <w:r>
            <w:rPr>
              <w:noProof/>
            </w:rPr>
            <w:drawing>
              <wp:inline distT="0" distB="0" distL="0" distR="0" wp14:anchorId="32AB8E15" wp14:editId="7A76783E">
                <wp:extent cx="2095500" cy="469900"/>
                <wp:effectExtent l="0" t="0" r="0" b="0"/>
                <wp:docPr id="401284910"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849423" name="Graphic 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095500" cy="469900"/>
                        </a:xfrm>
                        <a:prstGeom prst="rect">
                          <a:avLst/>
                        </a:prstGeom>
                      </pic:spPr>
                    </pic:pic>
                  </a:graphicData>
                </a:graphic>
              </wp:inline>
            </w:drawing>
          </w:r>
        </w:p>
      </w:tc>
      <w:tc>
        <w:tcPr>
          <w:tcW w:w="4675" w:type="dxa"/>
          <w:vAlign w:val="bottom"/>
        </w:tcPr>
        <w:p w14:paraId="0FA345DB" w14:textId="77777777" w:rsidR="002170DB" w:rsidRPr="006B0529" w:rsidRDefault="002170DB" w:rsidP="002170DB">
          <w:pPr>
            <w:pStyle w:val="Header"/>
            <w:jc w:val="right"/>
            <w:rPr>
              <w:color w:val="4D4D4D"/>
            </w:rPr>
          </w:pPr>
          <w:r w:rsidRPr="006B0529">
            <w:rPr>
              <w:color w:val="4D4D4D"/>
              <w:spacing w:val="20"/>
              <w:sz w:val="20"/>
              <w:szCs w:val="20"/>
            </w:rPr>
            <w:t>CSULB.EDU/ATS</w:t>
          </w:r>
        </w:p>
      </w:tc>
    </w:tr>
  </w:tbl>
  <w:p w14:paraId="07F08F06" w14:textId="77777777" w:rsidR="002170DB" w:rsidRPr="00EA1AE6" w:rsidRDefault="002170DB" w:rsidP="002170DB">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AECB"/>
    <w:multiLevelType w:val="hybridMultilevel"/>
    <w:tmpl w:val="FFFFFFFF"/>
    <w:lvl w:ilvl="0" w:tplc="D30E7E6E">
      <w:start w:val="1"/>
      <w:numFmt w:val="bullet"/>
      <w:lvlText w:val=""/>
      <w:lvlJc w:val="left"/>
      <w:pPr>
        <w:ind w:left="1080" w:hanging="360"/>
      </w:pPr>
      <w:rPr>
        <w:rFonts w:ascii="Symbol" w:hAnsi="Symbol" w:hint="default"/>
      </w:rPr>
    </w:lvl>
    <w:lvl w:ilvl="1" w:tplc="D1E85756">
      <w:start w:val="1"/>
      <w:numFmt w:val="bullet"/>
      <w:lvlText w:val="o"/>
      <w:lvlJc w:val="left"/>
      <w:pPr>
        <w:ind w:left="1800" w:hanging="360"/>
      </w:pPr>
      <w:rPr>
        <w:rFonts w:ascii="Courier New" w:hAnsi="Courier New" w:hint="default"/>
      </w:rPr>
    </w:lvl>
    <w:lvl w:ilvl="2" w:tplc="160625FC">
      <w:start w:val="1"/>
      <w:numFmt w:val="bullet"/>
      <w:lvlText w:val=""/>
      <w:lvlJc w:val="left"/>
      <w:pPr>
        <w:ind w:left="2520" w:hanging="360"/>
      </w:pPr>
      <w:rPr>
        <w:rFonts w:ascii="Wingdings" w:hAnsi="Wingdings" w:hint="default"/>
      </w:rPr>
    </w:lvl>
    <w:lvl w:ilvl="3" w:tplc="BF6C21B2">
      <w:start w:val="1"/>
      <w:numFmt w:val="bullet"/>
      <w:lvlText w:val=""/>
      <w:lvlJc w:val="left"/>
      <w:pPr>
        <w:ind w:left="3240" w:hanging="360"/>
      </w:pPr>
      <w:rPr>
        <w:rFonts w:ascii="Symbol" w:hAnsi="Symbol" w:hint="default"/>
      </w:rPr>
    </w:lvl>
    <w:lvl w:ilvl="4" w:tplc="027A6A18">
      <w:start w:val="1"/>
      <w:numFmt w:val="bullet"/>
      <w:lvlText w:val="o"/>
      <w:lvlJc w:val="left"/>
      <w:pPr>
        <w:ind w:left="3960" w:hanging="360"/>
      </w:pPr>
      <w:rPr>
        <w:rFonts w:ascii="Courier New" w:hAnsi="Courier New" w:hint="default"/>
      </w:rPr>
    </w:lvl>
    <w:lvl w:ilvl="5" w:tplc="B27E1176">
      <w:start w:val="1"/>
      <w:numFmt w:val="bullet"/>
      <w:lvlText w:val=""/>
      <w:lvlJc w:val="left"/>
      <w:pPr>
        <w:ind w:left="4680" w:hanging="360"/>
      </w:pPr>
      <w:rPr>
        <w:rFonts w:ascii="Wingdings" w:hAnsi="Wingdings" w:hint="default"/>
      </w:rPr>
    </w:lvl>
    <w:lvl w:ilvl="6" w:tplc="3FEC97A0">
      <w:start w:val="1"/>
      <w:numFmt w:val="bullet"/>
      <w:lvlText w:val=""/>
      <w:lvlJc w:val="left"/>
      <w:pPr>
        <w:ind w:left="5400" w:hanging="360"/>
      </w:pPr>
      <w:rPr>
        <w:rFonts w:ascii="Symbol" w:hAnsi="Symbol" w:hint="default"/>
      </w:rPr>
    </w:lvl>
    <w:lvl w:ilvl="7" w:tplc="53C87A74">
      <w:start w:val="1"/>
      <w:numFmt w:val="bullet"/>
      <w:lvlText w:val="o"/>
      <w:lvlJc w:val="left"/>
      <w:pPr>
        <w:ind w:left="6120" w:hanging="360"/>
      </w:pPr>
      <w:rPr>
        <w:rFonts w:ascii="Courier New" w:hAnsi="Courier New" w:hint="default"/>
      </w:rPr>
    </w:lvl>
    <w:lvl w:ilvl="8" w:tplc="17CC6380">
      <w:start w:val="1"/>
      <w:numFmt w:val="bullet"/>
      <w:lvlText w:val=""/>
      <w:lvlJc w:val="left"/>
      <w:pPr>
        <w:ind w:left="6840" w:hanging="360"/>
      </w:pPr>
      <w:rPr>
        <w:rFonts w:ascii="Wingdings" w:hAnsi="Wingdings" w:hint="default"/>
      </w:rPr>
    </w:lvl>
  </w:abstractNum>
  <w:abstractNum w:abstractNumId="1" w15:restartNumberingAfterBreak="0">
    <w:nsid w:val="103864F6"/>
    <w:multiLevelType w:val="hybridMultilevel"/>
    <w:tmpl w:val="F5C676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6E2799"/>
    <w:multiLevelType w:val="hybridMultilevel"/>
    <w:tmpl w:val="F8081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C94E24"/>
    <w:multiLevelType w:val="hybridMultilevel"/>
    <w:tmpl w:val="22101A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FB347B"/>
    <w:multiLevelType w:val="hybridMultilevel"/>
    <w:tmpl w:val="FC527D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7042885"/>
    <w:multiLevelType w:val="hybridMultilevel"/>
    <w:tmpl w:val="46989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222B9D"/>
    <w:multiLevelType w:val="multilevel"/>
    <w:tmpl w:val="0ECA96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4D7732F"/>
    <w:multiLevelType w:val="hybridMultilevel"/>
    <w:tmpl w:val="FFFFFFFF"/>
    <w:lvl w:ilvl="0" w:tplc="07165A1C">
      <w:start w:val="1"/>
      <w:numFmt w:val="bullet"/>
      <w:lvlText w:val=""/>
      <w:lvlJc w:val="left"/>
      <w:pPr>
        <w:ind w:left="720" w:hanging="360"/>
      </w:pPr>
      <w:rPr>
        <w:rFonts w:ascii="Symbol" w:hAnsi="Symbol" w:hint="default"/>
      </w:rPr>
    </w:lvl>
    <w:lvl w:ilvl="1" w:tplc="5B064B74">
      <w:start w:val="1"/>
      <w:numFmt w:val="bullet"/>
      <w:lvlText w:val="o"/>
      <w:lvlJc w:val="left"/>
      <w:pPr>
        <w:ind w:left="1440" w:hanging="360"/>
      </w:pPr>
      <w:rPr>
        <w:rFonts w:ascii="Courier New" w:hAnsi="Courier New" w:hint="default"/>
      </w:rPr>
    </w:lvl>
    <w:lvl w:ilvl="2" w:tplc="2ADA6CCE">
      <w:start w:val="1"/>
      <w:numFmt w:val="bullet"/>
      <w:lvlText w:val=""/>
      <w:lvlJc w:val="left"/>
      <w:pPr>
        <w:ind w:left="2160" w:hanging="360"/>
      </w:pPr>
      <w:rPr>
        <w:rFonts w:ascii="Wingdings" w:hAnsi="Wingdings" w:hint="default"/>
      </w:rPr>
    </w:lvl>
    <w:lvl w:ilvl="3" w:tplc="B9101E0E">
      <w:start w:val="1"/>
      <w:numFmt w:val="bullet"/>
      <w:lvlText w:val=""/>
      <w:lvlJc w:val="left"/>
      <w:pPr>
        <w:ind w:left="2880" w:hanging="360"/>
      </w:pPr>
      <w:rPr>
        <w:rFonts w:ascii="Symbol" w:hAnsi="Symbol" w:hint="default"/>
      </w:rPr>
    </w:lvl>
    <w:lvl w:ilvl="4" w:tplc="604CA328">
      <w:start w:val="1"/>
      <w:numFmt w:val="bullet"/>
      <w:lvlText w:val="o"/>
      <w:lvlJc w:val="left"/>
      <w:pPr>
        <w:ind w:left="3600" w:hanging="360"/>
      </w:pPr>
      <w:rPr>
        <w:rFonts w:ascii="Courier New" w:hAnsi="Courier New" w:hint="default"/>
      </w:rPr>
    </w:lvl>
    <w:lvl w:ilvl="5" w:tplc="C2F4A9B6">
      <w:start w:val="1"/>
      <w:numFmt w:val="bullet"/>
      <w:lvlText w:val=""/>
      <w:lvlJc w:val="left"/>
      <w:pPr>
        <w:ind w:left="4320" w:hanging="360"/>
      </w:pPr>
      <w:rPr>
        <w:rFonts w:ascii="Wingdings" w:hAnsi="Wingdings" w:hint="default"/>
      </w:rPr>
    </w:lvl>
    <w:lvl w:ilvl="6" w:tplc="31EA236A">
      <w:start w:val="1"/>
      <w:numFmt w:val="bullet"/>
      <w:lvlText w:val=""/>
      <w:lvlJc w:val="left"/>
      <w:pPr>
        <w:ind w:left="5040" w:hanging="360"/>
      </w:pPr>
      <w:rPr>
        <w:rFonts w:ascii="Symbol" w:hAnsi="Symbol" w:hint="default"/>
      </w:rPr>
    </w:lvl>
    <w:lvl w:ilvl="7" w:tplc="F31E5926">
      <w:start w:val="1"/>
      <w:numFmt w:val="bullet"/>
      <w:lvlText w:val="o"/>
      <w:lvlJc w:val="left"/>
      <w:pPr>
        <w:ind w:left="5760" w:hanging="360"/>
      </w:pPr>
      <w:rPr>
        <w:rFonts w:ascii="Courier New" w:hAnsi="Courier New" w:hint="default"/>
      </w:rPr>
    </w:lvl>
    <w:lvl w:ilvl="8" w:tplc="6C5ECB9A">
      <w:start w:val="1"/>
      <w:numFmt w:val="bullet"/>
      <w:lvlText w:val=""/>
      <w:lvlJc w:val="left"/>
      <w:pPr>
        <w:ind w:left="6480" w:hanging="360"/>
      </w:pPr>
      <w:rPr>
        <w:rFonts w:ascii="Wingdings" w:hAnsi="Wingdings" w:hint="default"/>
      </w:rPr>
    </w:lvl>
  </w:abstractNum>
  <w:abstractNum w:abstractNumId="8" w15:restartNumberingAfterBreak="0">
    <w:nsid w:val="28B3FEE2"/>
    <w:multiLevelType w:val="hybridMultilevel"/>
    <w:tmpl w:val="FFFFFFFF"/>
    <w:lvl w:ilvl="0" w:tplc="BF606466">
      <w:start w:val="1"/>
      <w:numFmt w:val="bullet"/>
      <w:lvlText w:val="-"/>
      <w:lvlJc w:val="left"/>
      <w:pPr>
        <w:ind w:left="720" w:hanging="360"/>
      </w:pPr>
      <w:rPr>
        <w:rFonts w:ascii="Symbol" w:hAnsi="Symbol" w:hint="default"/>
      </w:rPr>
    </w:lvl>
    <w:lvl w:ilvl="1" w:tplc="275A12C4">
      <w:start w:val="1"/>
      <w:numFmt w:val="bullet"/>
      <w:lvlText w:val="o"/>
      <w:lvlJc w:val="left"/>
      <w:pPr>
        <w:ind w:left="1440" w:hanging="360"/>
      </w:pPr>
      <w:rPr>
        <w:rFonts w:ascii="Symbol" w:hAnsi="Symbol" w:hint="default"/>
      </w:rPr>
    </w:lvl>
    <w:lvl w:ilvl="2" w:tplc="287EC8C0">
      <w:start w:val="1"/>
      <w:numFmt w:val="bullet"/>
      <w:lvlText w:val="§"/>
      <w:lvlJc w:val="left"/>
      <w:pPr>
        <w:ind w:left="2160" w:hanging="360"/>
      </w:pPr>
      <w:rPr>
        <w:rFonts w:ascii="Symbol" w:hAnsi="Symbol" w:hint="default"/>
      </w:rPr>
    </w:lvl>
    <w:lvl w:ilvl="3" w:tplc="1100A638">
      <w:start w:val="1"/>
      <w:numFmt w:val="bullet"/>
      <w:lvlText w:val=""/>
      <w:lvlJc w:val="left"/>
      <w:pPr>
        <w:ind w:left="2880" w:hanging="360"/>
      </w:pPr>
      <w:rPr>
        <w:rFonts w:ascii="Symbol" w:hAnsi="Symbol" w:hint="default"/>
      </w:rPr>
    </w:lvl>
    <w:lvl w:ilvl="4" w:tplc="59661AD2">
      <w:start w:val="1"/>
      <w:numFmt w:val="bullet"/>
      <w:lvlText w:val="o"/>
      <w:lvlJc w:val="left"/>
      <w:pPr>
        <w:ind w:left="3600" w:hanging="360"/>
      </w:pPr>
      <w:rPr>
        <w:rFonts w:ascii="Courier New" w:hAnsi="Courier New" w:hint="default"/>
      </w:rPr>
    </w:lvl>
    <w:lvl w:ilvl="5" w:tplc="4D1C8FA0">
      <w:start w:val="1"/>
      <w:numFmt w:val="bullet"/>
      <w:lvlText w:val=""/>
      <w:lvlJc w:val="left"/>
      <w:pPr>
        <w:ind w:left="4320" w:hanging="360"/>
      </w:pPr>
      <w:rPr>
        <w:rFonts w:ascii="Wingdings" w:hAnsi="Wingdings" w:hint="default"/>
      </w:rPr>
    </w:lvl>
    <w:lvl w:ilvl="6" w:tplc="5AB0677E">
      <w:start w:val="1"/>
      <w:numFmt w:val="bullet"/>
      <w:lvlText w:val=""/>
      <w:lvlJc w:val="left"/>
      <w:pPr>
        <w:ind w:left="5040" w:hanging="360"/>
      </w:pPr>
      <w:rPr>
        <w:rFonts w:ascii="Symbol" w:hAnsi="Symbol" w:hint="default"/>
      </w:rPr>
    </w:lvl>
    <w:lvl w:ilvl="7" w:tplc="AE2E965A">
      <w:start w:val="1"/>
      <w:numFmt w:val="bullet"/>
      <w:lvlText w:val="o"/>
      <w:lvlJc w:val="left"/>
      <w:pPr>
        <w:ind w:left="5760" w:hanging="360"/>
      </w:pPr>
      <w:rPr>
        <w:rFonts w:ascii="Courier New" w:hAnsi="Courier New" w:hint="default"/>
      </w:rPr>
    </w:lvl>
    <w:lvl w:ilvl="8" w:tplc="85ACC036">
      <w:start w:val="1"/>
      <w:numFmt w:val="bullet"/>
      <w:lvlText w:val=""/>
      <w:lvlJc w:val="left"/>
      <w:pPr>
        <w:ind w:left="6480" w:hanging="360"/>
      </w:pPr>
      <w:rPr>
        <w:rFonts w:ascii="Wingdings" w:hAnsi="Wingdings" w:hint="default"/>
      </w:rPr>
    </w:lvl>
  </w:abstractNum>
  <w:abstractNum w:abstractNumId="9" w15:restartNumberingAfterBreak="0">
    <w:nsid w:val="295258F0"/>
    <w:multiLevelType w:val="hybridMultilevel"/>
    <w:tmpl w:val="4AD2F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C00EBA"/>
    <w:multiLevelType w:val="hybridMultilevel"/>
    <w:tmpl w:val="2A6A9DF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2DD1CED2"/>
    <w:multiLevelType w:val="hybridMultilevel"/>
    <w:tmpl w:val="76C4E346"/>
    <w:lvl w:ilvl="0" w:tplc="B238987E">
      <w:start w:val="1"/>
      <w:numFmt w:val="bullet"/>
      <w:lvlText w:val=""/>
      <w:lvlJc w:val="left"/>
      <w:pPr>
        <w:ind w:left="720" w:hanging="360"/>
      </w:pPr>
      <w:rPr>
        <w:rFonts w:ascii="Symbol" w:hAnsi="Symbol" w:hint="default"/>
      </w:rPr>
    </w:lvl>
    <w:lvl w:ilvl="1" w:tplc="8A428C00">
      <w:start w:val="1"/>
      <w:numFmt w:val="bullet"/>
      <w:lvlText w:val="o"/>
      <w:lvlJc w:val="left"/>
      <w:pPr>
        <w:ind w:left="1440" w:hanging="360"/>
      </w:pPr>
      <w:rPr>
        <w:rFonts w:ascii="Courier New" w:hAnsi="Courier New" w:hint="default"/>
      </w:rPr>
    </w:lvl>
    <w:lvl w:ilvl="2" w:tplc="64B848D8">
      <w:start w:val="1"/>
      <w:numFmt w:val="bullet"/>
      <w:lvlText w:val=""/>
      <w:lvlJc w:val="left"/>
      <w:pPr>
        <w:ind w:left="2160" w:hanging="360"/>
      </w:pPr>
      <w:rPr>
        <w:rFonts w:ascii="Wingdings" w:hAnsi="Wingdings" w:hint="default"/>
      </w:rPr>
    </w:lvl>
    <w:lvl w:ilvl="3" w:tplc="EA94E90E">
      <w:start w:val="1"/>
      <w:numFmt w:val="bullet"/>
      <w:lvlText w:val=""/>
      <w:lvlJc w:val="left"/>
      <w:pPr>
        <w:ind w:left="2880" w:hanging="360"/>
      </w:pPr>
      <w:rPr>
        <w:rFonts w:ascii="Symbol" w:hAnsi="Symbol" w:hint="default"/>
      </w:rPr>
    </w:lvl>
    <w:lvl w:ilvl="4" w:tplc="5F9C42AE">
      <w:start w:val="1"/>
      <w:numFmt w:val="bullet"/>
      <w:lvlText w:val="o"/>
      <w:lvlJc w:val="left"/>
      <w:pPr>
        <w:ind w:left="3600" w:hanging="360"/>
      </w:pPr>
      <w:rPr>
        <w:rFonts w:ascii="Courier New" w:hAnsi="Courier New" w:hint="default"/>
      </w:rPr>
    </w:lvl>
    <w:lvl w:ilvl="5" w:tplc="90963EF8">
      <w:start w:val="1"/>
      <w:numFmt w:val="bullet"/>
      <w:lvlText w:val=""/>
      <w:lvlJc w:val="left"/>
      <w:pPr>
        <w:ind w:left="4320" w:hanging="360"/>
      </w:pPr>
      <w:rPr>
        <w:rFonts w:ascii="Wingdings" w:hAnsi="Wingdings" w:hint="default"/>
      </w:rPr>
    </w:lvl>
    <w:lvl w:ilvl="6" w:tplc="FA845AD6">
      <w:start w:val="1"/>
      <w:numFmt w:val="bullet"/>
      <w:lvlText w:val=""/>
      <w:lvlJc w:val="left"/>
      <w:pPr>
        <w:ind w:left="5040" w:hanging="360"/>
      </w:pPr>
      <w:rPr>
        <w:rFonts w:ascii="Symbol" w:hAnsi="Symbol" w:hint="default"/>
      </w:rPr>
    </w:lvl>
    <w:lvl w:ilvl="7" w:tplc="3760B284">
      <w:start w:val="1"/>
      <w:numFmt w:val="bullet"/>
      <w:lvlText w:val="o"/>
      <w:lvlJc w:val="left"/>
      <w:pPr>
        <w:ind w:left="5760" w:hanging="360"/>
      </w:pPr>
      <w:rPr>
        <w:rFonts w:ascii="Courier New" w:hAnsi="Courier New" w:hint="default"/>
      </w:rPr>
    </w:lvl>
    <w:lvl w:ilvl="8" w:tplc="06EE3028">
      <w:start w:val="1"/>
      <w:numFmt w:val="bullet"/>
      <w:lvlText w:val=""/>
      <w:lvlJc w:val="left"/>
      <w:pPr>
        <w:ind w:left="6480" w:hanging="360"/>
      </w:pPr>
      <w:rPr>
        <w:rFonts w:ascii="Wingdings" w:hAnsi="Wingdings" w:hint="default"/>
      </w:rPr>
    </w:lvl>
  </w:abstractNum>
  <w:abstractNum w:abstractNumId="12" w15:restartNumberingAfterBreak="0">
    <w:nsid w:val="2F940853"/>
    <w:multiLevelType w:val="hybridMultilevel"/>
    <w:tmpl w:val="FEF81E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FC66D2C"/>
    <w:multiLevelType w:val="hybridMultilevel"/>
    <w:tmpl w:val="FFFFFFFF"/>
    <w:lvl w:ilvl="0" w:tplc="632C13D0">
      <w:start w:val="1"/>
      <w:numFmt w:val="bullet"/>
      <w:lvlText w:val="-"/>
      <w:lvlJc w:val="left"/>
      <w:pPr>
        <w:ind w:left="720" w:hanging="360"/>
      </w:pPr>
      <w:rPr>
        <w:rFonts w:ascii="Aptos" w:hAnsi="Aptos" w:hint="default"/>
      </w:rPr>
    </w:lvl>
    <w:lvl w:ilvl="1" w:tplc="8EA25104">
      <w:start w:val="1"/>
      <w:numFmt w:val="bullet"/>
      <w:lvlText w:val="o"/>
      <w:lvlJc w:val="left"/>
      <w:pPr>
        <w:ind w:left="1440" w:hanging="360"/>
      </w:pPr>
      <w:rPr>
        <w:rFonts w:ascii="Courier New" w:hAnsi="Courier New" w:hint="default"/>
      </w:rPr>
    </w:lvl>
    <w:lvl w:ilvl="2" w:tplc="85A21D84">
      <w:start w:val="1"/>
      <w:numFmt w:val="bullet"/>
      <w:lvlText w:val=""/>
      <w:lvlJc w:val="left"/>
      <w:pPr>
        <w:ind w:left="2160" w:hanging="360"/>
      </w:pPr>
      <w:rPr>
        <w:rFonts w:ascii="Wingdings" w:hAnsi="Wingdings" w:hint="default"/>
      </w:rPr>
    </w:lvl>
    <w:lvl w:ilvl="3" w:tplc="A2E26710">
      <w:start w:val="1"/>
      <w:numFmt w:val="bullet"/>
      <w:lvlText w:val=""/>
      <w:lvlJc w:val="left"/>
      <w:pPr>
        <w:ind w:left="2880" w:hanging="360"/>
      </w:pPr>
      <w:rPr>
        <w:rFonts w:ascii="Symbol" w:hAnsi="Symbol" w:hint="default"/>
      </w:rPr>
    </w:lvl>
    <w:lvl w:ilvl="4" w:tplc="5F085430">
      <w:start w:val="1"/>
      <w:numFmt w:val="bullet"/>
      <w:lvlText w:val="o"/>
      <w:lvlJc w:val="left"/>
      <w:pPr>
        <w:ind w:left="3600" w:hanging="360"/>
      </w:pPr>
      <w:rPr>
        <w:rFonts w:ascii="Courier New" w:hAnsi="Courier New" w:hint="default"/>
      </w:rPr>
    </w:lvl>
    <w:lvl w:ilvl="5" w:tplc="2676EDA2">
      <w:start w:val="1"/>
      <w:numFmt w:val="bullet"/>
      <w:lvlText w:val=""/>
      <w:lvlJc w:val="left"/>
      <w:pPr>
        <w:ind w:left="4320" w:hanging="360"/>
      </w:pPr>
      <w:rPr>
        <w:rFonts w:ascii="Wingdings" w:hAnsi="Wingdings" w:hint="default"/>
      </w:rPr>
    </w:lvl>
    <w:lvl w:ilvl="6" w:tplc="0FA80FC4">
      <w:start w:val="1"/>
      <w:numFmt w:val="bullet"/>
      <w:lvlText w:val=""/>
      <w:lvlJc w:val="left"/>
      <w:pPr>
        <w:ind w:left="5040" w:hanging="360"/>
      </w:pPr>
      <w:rPr>
        <w:rFonts w:ascii="Symbol" w:hAnsi="Symbol" w:hint="default"/>
      </w:rPr>
    </w:lvl>
    <w:lvl w:ilvl="7" w:tplc="1C60EADC">
      <w:start w:val="1"/>
      <w:numFmt w:val="bullet"/>
      <w:lvlText w:val="o"/>
      <w:lvlJc w:val="left"/>
      <w:pPr>
        <w:ind w:left="5760" w:hanging="360"/>
      </w:pPr>
      <w:rPr>
        <w:rFonts w:ascii="Courier New" w:hAnsi="Courier New" w:hint="default"/>
      </w:rPr>
    </w:lvl>
    <w:lvl w:ilvl="8" w:tplc="94086772">
      <w:start w:val="1"/>
      <w:numFmt w:val="bullet"/>
      <w:lvlText w:val=""/>
      <w:lvlJc w:val="left"/>
      <w:pPr>
        <w:ind w:left="6480" w:hanging="360"/>
      </w:pPr>
      <w:rPr>
        <w:rFonts w:ascii="Wingdings" w:hAnsi="Wingdings" w:hint="default"/>
      </w:rPr>
    </w:lvl>
  </w:abstractNum>
  <w:abstractNum w:abstractNumId="14" w15:restartNumberingAfterBreak="0">
    <w:nsid w:val="3BC82182"/>
    <w:multiLevelType w:val="multilevel"/>
    <w:tmpl w:val="0ECA96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F8D95ED"/>
    <w:multiLevelType w:val="hybridMultilevel"/>
    <w:tmpl w:val="FFFFFFFF"/>
    <w:lvl w:ilvl="0" w:tplc="A07AFD08">
      <w:start w:val="1"/>
      <w:numFmt w:val="bullet"/>
      <w:lvlText w:val=""/>
      <w:lvlJc w:val="left"/>
      <w:pPr>
        <w:ind w:left="720" w:hanging="360"/>
      </w:pPr>
      <w:rPr>
        <w:rFonts w:ascii="Symbol" w:hAnsi="Symbol" w:hint="default"/>
      </w:rPr>
    </w:lvl>
    <w:lvl w:ilvl="1" w:tplc="D53A938E">
      <w:start w:val="1"/>
      <w:numFmt w:val="bullet"/>
      <w:lvlText w:val="o"/>
      <w:lvlJc w:val="left"/>
      <w:pPr>
        <w:ind w:left="1440" w:hanging="360"/>
      </w:pPr>
      <w:rPr>
        <w:rFonts w:ascii="Courier New" w:hAnsi="Courier New" w:hint="default"/>
      </w:rPr>
    </w:lvl>
    <w:lvl w:ilvl="2" w:tplc="4C40AEB8">
      <w:start w:val="1"/>
      <w:numFmt w:val="bullet"/>
      <w:lvlText w:val=""/>
      <w:lvlJc w:val="left"/>
      <w:pPr>
        <w:ind w:left="2160" w:hanging="360"/>
      </w:pPr>
      <w:rPr>
        <w:rFonts w:ascii="Wingdings" w:hAnsi="Wingdings" w:hint="default"/>
      </w:rPr>
    </w:lvl>
    <w:lvl w:ilvl="3" w:tplc="7C403400">
      <w:start w:val="1"/>
      <w:numFmt w:val="bullet"/>
      <w:lvlText w:val=""/>
      <w:lvlJc w:val="left"/>
      <w:pPr>
        <w:ind w:left="2880" w:hanging="360"/>
      </w:pPr>
      <w:rPr>
        <w:rFonts w:ascii="Symbol" w:hAnsi="Symbol" w:hint="default"/>
      </w:rPr>
    </w:lvl>
    <w:lvl w:ilvl="4" w:tplc="3D60DC7E">
      <w:start w:val="1"/>
      <w:numFmt w:val="bullet"/>
      <w:lvlText w:val="o"/>
      <w:lvlJc w:val="left"/>
      <w:pPr>
        <w:ind w:left="3600" w:hanging="360"/>
      </w:pPr>
      <w:rPr>
        <w:rFonts w:ascii="Courier New" w:hAnsi="Courier New" w:hint="default"/>
      </w:rPr>
    </w:lvl>
    <w:lvl w:ilvl="5" w:tplc="52503C16">
      <w:start w:val="1"/>
      <w:numFmt w:val="bullet"/>
      <w:lvlText w:val=""/>
      <w:lvlJc w:val="left"/>
      <w:pPr>
        <w:ind w:left="4320" w:hanging="360"/>
      </w:pPr>
      <w:rPr>
        <w:rFonts w:ascii="Wingdings" w:hAnsi="Wingdings" w:hint="default"/>
      </w:rPr>
    </w:lvl>
    <w:lvl w:ilvl="6" w:tplc="8DC2F5C0">
      <w:start w:val="1"/>
      <w:numFmt w:val="bullet"/>
      <w:lvlText w:val=""/>
      <w:lvlJc w:val="left"/>
      <w:pPr>
        <w:ind w:left="5040" w:hanging="360"/>
      </w:pPr>
      <w:rPr>
        <w:rFonts w:ascii="Symbol" w:hAnsi="Symbol" w:hint="default"/>
      </w:rPr>
    </w:lvl>
    <w:lvl w:ilvl="7" w:tplc="48B23948">
      <w:start w:val="1"/>
      <w:numFmt w:val="bullet"/>
      <w:lvlText w:val="o"/>
      <w:lvlJc w:val="left"/>
      <w:pPr>
        <w:ind w:left="5760" w:hanging="360"/>
      </w:pPr>
      <w:rPr>
        <w:rFonts w:ascii="Courier New" w:hAnsi="Courier New" w:hint="default"/>
      </w:rPr>
    </w:lvl>
    <w:lvl w:ilvl="8" w:tplc="D9FE783A">
      <w:start w:val="1"/>
      <w:numFmt w:val="bullet"/>
      <w:lvlText w:val=""/>
      <w:lvlJc w:val="left"/>
      <w:pPr>
        <w:ind w:left="6480" w:hanging="360"/>
      </w:pPr>
      <w:rPr>
        <w:rFonts w:ascii="Wingdings" w:hAnsi="Wingdings" w:hint="default"/>
      </w:rPr>
    </w:lvl>
  </w:abstractNum>
  <w:abstractNum w:abstractNumId="16" w15:restartNumberingAfterBreak="0">
    <w:nsid w:val="46295BF1"/>
    <w:multiLevelType w:val="hybridMultilevel"/>
    <w:tmpl w:val="FFFFFFFF"/>
    <w:lvl w:ilvl="0" w:tplc="5BECDC52">
      <w:start w:val="1"/>
      <w:numFmt w:val="decimal"/>
      <w:lvlText w:val="%1."/>
      <w:lvlJc w:val="left"/>
      <w:pPr>
        <w:ind w:left="1080" w:hanging="360"/>
      </w:pPr>
    </w:lvl>
    <w:lvl w:ilvl="1" w:tplc="D882B318">
      <w:start w:val="1"/>
      <w:numFmt w:val="lowerLetter"/>
      <w:lvlText w:val="%2."/>
      <w:lvlJc w:val="left"/>
      <w:pPr>
        <w:ind w:left="1800" w:hanging="360"/>
      </w:pPr>
    </w:lvl>
    <w:lvl w:ilvl="2" w:tplc="2C3C53C8">
      <w:start w:val="1"/>
      <w:numFmt w:val="lowerRoman"/>
      <w:lvlText w:val="%3."/>
      <w:lvlJc w:val="right"/>
      <w:pPr>
        <w:ind w:left="2520" w:hanging="180"/>
      </w:pPr>
    </w:lvl>
    <w:lvl w:ilvl="3" w:tplc="A7F28FD6">
      <w:start w:val="1"/>
      <w:numFmt w:val="decimal"/>
      <w:lvlText w:val="%4."/>
      <w:lvlJc w:val="left"/>
      <w:pPr>
        <w:ind w:left="3240" w:hanging="360"/>
      </w:pPr>
    </w:lvl>
    <w:lvl w:ilvl="4" w:tplc="86B8D69A">
      <w:start w:val="1"/>
      <w:numFmt w:val="lowerLetter"/>
      <w:lvlText w:val="%5."/>
      <w:lvlJc w:val="left"/>
      <w:pPr>
        <w:ind w:left="3960" w:hanging="360"/>
      </w:pPr>
    </w:lvl>
    <w:lvl w:ilvl="5" w:tplc="825CA4E6">
      <w:start w:val="1"/>
      <w:numFmt w:val="lowerRoman"/>
      <w:lvlText w:val="%6."/>
      <w:lvlJc w:val="right"/>
      <w:pPr>
        <w:ind w:left="4680" w:hanging="180"/>
      </w:pPr>
    </w:lvl>
    <w:lvl w:ilvl="6" w:tplc="7C569596">
      <w:start w:val="1"/>
      <w:numFmt w:val="decimal"/>
      <w:lvlText w:val="%7."/>
      <w:lvlJc w:val="left"/>
      <w:pPr>
        <w:ind w:left="5400" w:hanging="360"/>
      </w:pPr>
    </w:lvl>
    <w:lvl w:ilvl="7" w:tplc="1F3C9C9A">
      <w:start w:val="1"/>
      <w:numFmt w:val="lowerLetter"/>
      <w:lvlText w:val="%8."/>
      <w:lvlJc w:val="left"/>
      <w:pPr>
        <w:ind w:left="6120" w:hanging="360"/>
      </w:pPr>
    </w:lvl>
    <w:lvl w:ilvl="8" w:tplc="6524A906">
      <w:start w:val="1"/>
      <w:numFmt w:val="lowerRoman"/>
      <w:lvlText w:val="%9."/>
      <w:lvlJc w:val="right"/>
      <w:pPr>
        <w:ind w:left="6840" w:hanging="180"/>
      </w:pPr>
    </w:lvl>
  </w:abstractNum>
  <w:abstractNum w:abstractNumId="17" w15:restartNumberingAfterBreak="0">
    <w:nsid w:val="47E278B5"/>
    <w:multiLevelType w:val="multilevel"/>
    <w:tmpl w:val="CADCD9A8"/>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49F90910"/>
    <w:multiLevelType w:val="hybridMultilevel"/>
    <w:tmpl w:val="A93A8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5439AF"/>
    <w:multiLevelType w:val="multilevel"/>
    <w:tmpl w:val="33907D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50CAE6D5"/>
    <w:multiLevelType w:val="hybridMultilevel"/>
    <w:tmpl w:val="FFFFFFFF"/>
    <w:lvl w:ilvl="0" w:tplc="A48E7A2A">
      <w:start w:val="1"/>
      <w:numFmt w:val="bullet"/>
      <w:lvlText w:val=""/>
      <w:lvlJc w:val="left"/>
      <w:pPr>
        <w:ind w:left="720" w:hanging="360"/>
      </w:pPr>
      <w:rPr>
        <w:rFonts w:ascii="Symbol" w:hAnsi="Symbol" w:hint="default"/>
      </w:rPr>
    </w:lvl>
    <w:lvl w:ilvl="1" w:tplc="3DC2BD0E">
      <w:start w:val="1"/>
      <w:numFmt w:val="bullet"/>
      <w:lvlText w:val="o"/>
      <w:lvlJc w:val="left"/>
      <w:pPr>
        <w:ind w:left="1440" w:hanging="360"/>
      </w:pPr>
      <w:rPr>
        <w:rFonts w:ascii="Courier New" w:hAnsi="Courier New" w:hint="default"/>
      </w:rPr>
    </w:lvl>
    <w:lvl w:ilvl="2" w:tplc="7B586748">
      <w:start w:val="1"/>
      <w:numFmt w:val="bullet"/>
      <w:lvlText w:val=""/>
      <w:lvlJc w:val="left"/>
      <w:pPr>
        <w:ind w:left="2160" w:hanging="360"/>
      </w:pPr>
      <w:rPr>
        <w:rFonts w:ascii="Wingdings" w:hAnsi="Wingdings" w:hint="default"/>
      </w:rPr>
    </w:lvl>
    <w:lvl w:ilvl="3" w:tplc="9B849072">
      <w:start w:val="1"/>
      <w:numFmt w:val="bullet"/>
      <w:lvlText w:val=""/>
      <w:lvlJc w:val="left"/>
      <w:pPr>
        <w:ind w:left="2880" w:hanging="360"/>
      </w:pPr>
      <w:rPr>
        <w:rFonts w:ascii="Symbol" w:hAnsi="Symbol" w:hint="default"/>
      </w:rPr>
    </w:lvl>
    <w:lvl w:ilvl="4" w:tplc="FB4E9D66">
      <w:start w:val="1"/>
      <w:numFmt w:val="bullet"/>
      <w:lvlText w:val="o"/>
      <w:lvlJc w:val="left"/>
      <w:pPr>
        <w:ind w:left="3600" w:hanging="360"/>
      </w:pPr>
      <w:rPr>
        <w:rFonts w:ascii="Courier New" w:hAnsi="Courier New" w:hint="default"/>
      </w:rPr>
    </w:lvl>
    <w:lvl w:ilvl="5" w:tplc="FB487E08">
      <w:start w:val="1"/>
      <w:numFmt w:val="bullet"/>
      <w:lvlText w:val=""/>
      <w:lvlJc w:val="left"/>
      <w:pPr>
        <w:ind w:left="4320" w:hanging="360"/>
      </w:pPr>
      <w:rPr>
        <w:rFonts w:ascii="Wingdings" w:hAnsi="Wingdings" w:hint="default"/>
      </w:rPr>
    </w:lvl>
    <w:lvl w:ilvl="6" w:tplc="5B067ADE">
      <w:start w:val="1"/>
      <w:numFmt w:val="bullet"/>
      <w:lvlText w:val=""/>
      <w:lvlJc w:val="left"/>
      <w:pPr>
        <w:ind w:left="5040" w:hanging="360"/>
      </w:pPr>
      <w:rPr>
        <w:rFonts w:ascii="Symbol" w:hAnsi="Symbol" w:hint="default"/>
      </w:rPr>
    </w:lvl>
    <w:lvl w:ilvl="7" w:tplc="1E723FC4">
      <w:start w:val="1"/>
      <w:numFmt w:val="bullet"/>
      <w:lvlText w:val="o"/>
      <w:lvlJc w:val="left"/>
      <w:pPr>
        <w:ind w:left="5760" w:hanging="360"/>
      </w:pPr>
      <w:rPr>
        <w:rFonts w:ascii="Courier New" w:hAnsi="Courier New" w:hint="default"/>
      </w:rPr>
    </w:lvl>
    <w:lvl w:ilvl="8" w:tplc="B66246E6">
      <w:start w:val="1"/>
      <w:numFmt w:val="bullet"/>
      <w:lvlText w:val=""/>
      <w:lvlJc w:val="left"/>
      <w:pPr>
        <w:ind w:left="6480" w:hanging="360"/>
      </w:pPr>
      <w:rPr>
        <w:rFonts w:ascii="Wingdings" w:hAnsi="Wingdings" w:hint="default"/>
      </w:rPr>
    </w:lvl>
  </w:abstractNum>
  <w:abstractNum w:abstractNumId="21" w15:restartNumberingAfterBreak="0">
    <w:nsid w:val="510D27E9"/>
    <w:multiLevelType w:val="multilevel"/>
    <w:tmpl w:val="0ECA96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51D7659A"/>
    <w:multiLevelType w:val="hybridMultilevel"/>
    <w:tmpl w:val="14B01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E77CEB"/>
    <w:multiLevelType w:val="hybridMultilevel"/>
    <w:tmpl w:val="435218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51832F4"/>
    <w:multiLevelType w:val="hybridMultilevel"/>
    <w:tmpl w:val="CD7A7A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B2446B9"/>
    <w:multiLevelType w:val="hybridMultilevel"/>
    <w:tmpl w:val="E65C0D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B8674E2"/>
    <w:multiLevelType w:val="multilevel"/>
    <w:tmpl w:val="0ECA96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665D437F"/>
    <w:multiLevelType w:val="hybridMultilevel"/>
    <w:tmpl w:val="1EDE78B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71D37691"/>
    <w:multiLevelType w:val="hybridMultilevel"/>
    <w:tmpl w:val="D740335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7D8060DB"/>
    <w:multiLevelType w:val="hybridMultilevel"/>
    <w:tmpl w:val="1630B09E"/>
    <w:lvl w:ilvl="0" w:tplc="3C60C136">
      <w:start w:val="1"/>
      <w:numFmt w:val="bullet"/>
      <w:lvlText w:val=""/>
      <w:lvlJc w:val="left"/>
      <w:pPr>
        <w:ind w:left="720" w:hanging="360"/>
      </w:pPr>
      <w:rPr>
        <w:rFonts w:ascii="Symbol" w:hAnsi="Symbol" w:hint="default"/>
      </w:rPr>
    </w:lvl>
    <w:lvl w:ilvl="1" w:tplc="B298FF2C" w:tentative="1">
      <w:start w:val="1"/>
      <w:numFmt w:val="bullet"/>
      <w:lvlText w:val="o"/>
      <w:lvlJc w:val="left"/>
      <w:pPr>
        <w:ind w:left="1440" w:hanging="360"/>
      </w:pPr>
      <w:rPr>
        <w:rFonts w:ascii="Courier New" w:hAnsi="Courier New" w:hint="default"/>
      </w:rPr>
    </w:lvl>
    <w:lvl w:ilvl="2" w:tplc="D9007AF0" w:tentative="1">
      <w:start w:val="1"/>
      <w:numFmt w:val="bullet"/>
      <w:lvlText w:val=""/>
      <w:lvlJc w:val="left"/>
      <w:pPr>
        <w:ind w:left="2160" w:hanging="360"/>
      </w:pPr>
      <w:rPr>
        <w:rFonts w:ascii="Wingdings" w:hAnsi="Wingdings" w:hint="default"/>
      </w:rPr>
    </w:lvl>
    <w:lvl w:ilvl="3" w:tplc="DFDC961C" w:tentative="1">
      <w:start w:val="1"/>
      <w:numFmt w:val="bullet"/>
      <w:lvlText w:val=""/>
      <w:lvlJc w:val="left"/>
      <w:pPr>
        <w:ind w:left="2880" w:hanging="360"/>
      </w:pPr>
      <w:rPr>
        <w:rFonts w:ascii="Symbol" w:hAnsi="Symbol" w:hint="default"/>
      </w:rPr>
    </w:lvl>
    <w:lvl w:ilvl="4" w:tplc="4AD4F5E4" w:tentative="1">
      <w:start w:val="1"/>
      <w:numFmt w:val="bullet"/>
      <w:lvlText w:val="o"/>
      <w:lvlJc w:val="left"/>
      <w:pPr>
        <w:ind w:left="3600" w:hanging="360"/>
      </w:pPr>
      <w:rPr>
        <w:rFonts w:ascii="Courier New" w:hAnsi="Courier New" w:hint="default"/>
      </w:rPr>
    </w:lvl>
    <w:lvl w:ilvl="5" w:tplc="C3565CEE" w:tentative="1">
      <w:start w:val="1"/>
      <w:numFmt w:val="bullet"/>
      <w:lvlText w:val=""/>
      <w:lvlJc w:val="left"/>
      <w:pPr>
        <w:ind w:left="4320" w:hanging="360"/>
      </w:pPr>
      <w:rPr>
        <w:rFonts w:ascii="Wingdings" w:hAnsi="Wingdings" w:hint="default"/>
      </w:rPr>
    </w:lvl>
    <w:lvl w:ilvl="6" w:tplc="83188E44" w:tentative="1">
      <w:start w:val="1"/>
      <w:numFmt w:val="bullet"/>
      <w:lvlText w:val=""/>
      <w:lvlJc w:val="left"/>
      <w:pPr>
        <w:ind w:left="5040" w:hanging="360"/>
      </w:pPr>
      <w:rPr>
        <w:rFonts w:ascii="Symbol" w:hAnsi="Symbol" w:hint="default"/>
      </w:rPr>
    </w:lvl>
    <w:lvl w:ilvl="7" w:tplc="2D30EA78" w:tentative="1">
      <w:start w:val="1"/>
      <w:numFmt w:val="bullet"/>
      <w:lvlText w:val="o"/>
      <w:lvlJc w:val="left"/>
      <w:pPr>
        <w:ind w:left="5760" w:hanging="360"/>
      </w:pPr>
      <w:rPr>
        <w:rFonts w:ascii="Courier New" w:hAnsi="Courier New" w:hint="default"/>
      </w:rPr>
    </w:lvl>
    <w:lvl w:ilvl="8" w:tplc="B68828CA" w:tentative="1">
      <w:start w:val="1"/>
      <w:numFmt w:val="bullet"/>
      <w:lvlText w:val=""/>
      <w:lvlJc w:val="left"/>
      <w:pPr>
        <w:ind w:left="6480" w:hanging="360"/>
      </w:pPr>
      <w:rPr>
        <w:rFonts w:ascii="Wingdings" w:hAnsi="Wingdings" w:hint="default"/>
      </w:rPr>
    </w:lvl>
  </w:abstractNum>
  <w:abstractNum w:abstractNumId="30" w15:restartNumberingAfterBreak="0">
    <w:nsid w:val="7D9509DA"/>
    <w:multiLevelType w:val="hybridMultilevel"/>
    <w:tmpl w:val="5B4A7D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D0FB56"/>
    <w:multiLevelType w:val="hybridMultilevel"/>
    <w:tmpl w:val="FFFFFFFF"/>
    <w:lvl w:ilvl="0" w:tplc="F404D77E">
      <w:start w:val="1"/>
      <w:numFmt w:val="bullet"/>
      <w:lvlText w:val="-"/>
      <w:lvlJc w:val="left"/>
      <w:pPr>
        <w:ind w:left="720" w:hanging="360"/>
      </w:pPr>
      <w:rPr>
        <w:rFonts w:ascii="Aptos" w:hAnsi="Aptos" w:hint="default"/>
      </w:rPr>
    </w:lvl>
    <w:lvl w:ilvl="1" w:tplc="8FD2CEAA">
      <w:start w:val="1"/>
      <w:numFmt w:val="bullet"/>
      <w:lvlText w:val="o"/>
      <w:lvlJc w:val="left"/>
      <w:pPr>
        <w:ind w:left="1440" w:hanging="360"/>
      </w:pPr>
      <w:rPr>
        <w:rFonts w:ascii="Courier New" w:hAnsi="Courier New" w:hint="default"/>
      </w:rPr>
    </w:lvl>
    <w:lvl w:ilvl="2" w:tplc="CD14F0F0">
      <w:start w:val="1"/>
      <w:numFmt w:val="bullet"/>
      <w:lvlText w:val=""/>
      <w:lvlJc w:val="left"/>
      <w:pPr>
        <w:ind w:left="2160" w:hanging="360"/>
      </w:pPr>
      <w:rPr>
        <w:rFonts w:ascii="Wingdings" w:hAnsi="Wingdings" w:hint="default"/>
      </w:rPr>
    </w:lvl>
    <w:lvl w:ilvl="3" w:tplc="D57EE850">
      <w:start w:val="1"/>
      <w:numFmt w:val="bullet"/>
      <w:lvlText w:val=""/>
      <w:lvlJc w:val="left"/>
      <w:pPr>
        <w:ind w:left="2880" w:hanging="360"/>
      </w:pPr>
      <w:rPr>
        <w:rFonts w:ascii="Symbol" w:hAnsi="Symbol" w:hint="default"/>
      </w:rPr>
    </w:lvl>
    <w:lvl w:ilvl="4" w:tplc="E032739C">
      <w:start w:val="1"/>
      <w:numFmt w:val="bullet"/>
      <w:lvlText w:val="o"/>
      <w:lvlJc w:val="left"/>
      <w:pPr>
        <w:ind w:left="3600" w:hanging="360"/>
      </w:pPr>
      <w:rPr>
        <w:rFonts w:ascii="Courier New" w:hAnsi="Courier New" w:hint="default"/>
      </w:rPr>
    </w:lvl>
    <w:lvl w:ilvl="5" w:tplc="AC302116">
      <w:start w:val="1"/>
      <w:numFmt w:val="bullet"/>
      <w:lvlText w:val=""/>
      <w:lvlJc w:val="left"/>
      <w:pPr>
        <w:ind w:left="4320" w:hanging="360"/>
      </w:pPr>
      <w:rPr>
        <w:rFonts w:ascii="Wingdings" w:hAnsi="Wingdings" w:hint="default"/>
      </w:rPr>
    </w:lvl>
    <w:lvl w:ilvl="6" w:tplc="C52800C0">
      <w:start w:val="1"/>
      <w:numFmt w:val="bullet"/>
      <w:lvlText w:val=""/>
      <w:lvlJc w:val="left"/>
      <w:pPr>
        <w:ind w:left="5040" w:hanging="360"/>
      </w:pPr>
      <w:rPr>
        <w:rFonts w:ascii="Symbol" w:hAnsi="Symbol" w:hint="default"/>
      </w:rPr>
    </w:lvl>
    <w:lvl w:ilvl="7" w:tplc="39C22310">
      <w:start w:val="1"/>
      <w:numFmt w:val="bullet"/>
      <w:lvlText w:val="o"/>
      <w:lvlJc w:val="left"/>
      <w:pPr>
        <w:ind w:left="5760" w:hanging="360"/>
      </w:pPr>
      <w:rPr>
        <w:rFonts w:ascii="Courier New" w:hAnsi="Courier New" w:hint="default"/>
      </w:rPr>
    </w:lvl>
    <w:lvl w:ilvl="8" w:tplc="9E4C6158">
      <w:start w:val="1"/>
      <w:numFmt w:val="bullet"/>
      <w:lvlText w:val=""/>
      <w:lvlJc w:val="left"/>
      <w:pPr>
        <w:ind w:left="6480" w:hanging="360"/>
      </w:pPr>
      <w:rPr>
        <w:rFonts w:ascii="Wingdings" w:hAnsi="Wingdings" w:hint="default"/>
      </w:rPr>
    </w:lvl>
  </w:abstractNum>
  <w:num w:numId="1" w16cid:durableId="1003244152">
    <w:abstractNumId w:val="10"/>
  </w:num>
  <w:num w:numId="2" w16cid:durableId="1038553489">
    <w:abstractNumId w:val="19"/>
  </w:num>
  <w:num w:numId="3" w16cid:durableId="1052190691">
    <w:abstractNumId w:val="25"/>
  </w:num>
  <w:num w:numId="4" w16cid:durableId="1094011412">
    <w:abstractNumId w:val="15"/>
  </w:num>
  <w:num w:numId="5" w16cid:durableId="1176654389">
    <w:abstractNumId w:val="21"/>
  </w:num>
  <w:num w:numId="6" w16cid:durableId="1220441499">
    <w:abstractNumId w:val="20"/>
  </w:num>
  <w:num w:numId="7" w16cid:durableId="1439717074">
    <w:abstractNumId w:val="28"/>
  </w:num>
  <w:num w:numId="8" w16cid:durableId="1451819284">
    <w:abstractNumId w:val="4"/>
  </w:num>
  <w:num w:numId="9" w16cid:durableId="1518346466">
    <w:abstractNumId w:val="11"/>
  </w:num>
  <w:num w:numId="10" w16cid:durableId="1569730486">
    <w:abstractNumId w:val="8"/>
  </w:num>
  <w:num w:numId="11" w16cid:durableId="1591363">
    <w:abstractNumId w:val="17"/>
  </w:num>
  <w:num w:numId="12" w16cid:durableId="1601718872">
    <w:abstractNumId w:val="23"/>
  </w:num>
  <w:num w:numId="13" w16cid:durableId="1749037409">
    <w:abstractNumId w:val="1"/>
  </w:num>
  <w:num w:numId="14" w16cid:durableId="1868522970">
    <w:abstractNumId w:val="5"/>
  </w:num>
  <w:num w:numId="15" w16cid:durableId="2013071392">
    <w:abstractNumId w:val="24"/>
  </w:num>
  <w:num w:numId="16" w16cid:durableId="2029941575">
    <w:abstractNumId w:val="31"/>
  </w:num>
  <w:num w:numId="17" w16cid:durableId="2062050399">
    <w:abstractNumId w:val="18"/>
  </w:num>
  <w:num w:numId="18" w16cid:durableId="279456139">
    <w:abstractNumId w:val="27"/>
  </w:num>
  <w:num w:numId="19" w16cid:durableId="324558143">
    <w:abstractNumId w:val="30"/>
  </w:num>
  <w:num w:numId="20" w16cid:durableId="35324827">
    <w:abstractNumId w:val="2"/>
  </w:num>
  <w:num w:numId="21" w16cid:durableId="390033266">
    <w:abstractNumId w:val="12"/>
  </w:num>
  <w:num w:numId="22" w16cid:durableId="393625951">
    <w:abstractNumId w:val="6"/>
  </w:num>
  <w:num w:numId="23" w16cid:durableId="42994941">
    <w:abstractNumId w:val="13"/>
  </w:num>
  <w:num w:numId="24" w16cid:durableId="453522393">
    <w:abstractNumId w:val="26"/>
  </w:num>
  <w:num w:numId="25" w16cid:durableId="547035074">
    <w:abstractNumId w:val="0"/>
  </w:num>
  <w:num w:numId="26" w16cid:durableId="591814860">
    <w:abstractNumId w:val="14"/>
  </w:num>
  <w:num w:numId="27" w16cid:durableId="614950304">
    <w:abstractNumId w:val="16"/>
  </w:num>
  <w:num w:numId="28" w16cid:durableId="673579465">
    <w:abstractNumId w:val="9"/>
  </w:num>
  <w:num w:numId="29" w16cid:durableId="726952942">
    <w:abstractNumId w:val="22"/>
  </w:num>
  <w:num w:numId="30" w16cid:durableId="754204431">
    <w:abstractNumId w:val="7"/>
  </w:num>
  <w:num w:numId="31" w16cid:durableId="851796651">
    <w:abstractNumId w:val="3"/>
  </w:num>
  <w:num w:numId="32" w16cid:durableId="872499461">
    <w:abstractNumId w:val="29"/>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d Harris">
    <w15:presenceInfo w15:providerId="AD" w15:userId="S::chad.harris@csulb.edu::39d9fcd0-dc0f-4538-a392-f16c95b3417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7CC"/>
    <w:rsid w:val="00010BC9"/>
    <w:rsid w:val="00016D8C"/>
    <w:rsid w:val="0001738B"/>
    <w:rsid w:val="00022EA8"/>
    <w:rsid w:val="00025F66"/>
    <w:rsid w:val="00027566"/>
    <w:rsid w:val="0003084A"/>
    <w:rsid w:val="000373B2"/>
    <w:rsid w:val="000424B7"/>
    <w:rsid w:val="00042E0A"/>
    <w:rsid w:val="00050AA9"/>
    <w:rsid w:val="00060CE6"/>
    <w:rsid w:val="000639D7"/>
    <w:rsid w:val="0007764F"/>
    <w:rsid w:val="000874B9"/>
    <w:rsid w:val="00087FB6"/>
    <w:rsid w:val="00097CF4"/>
    <w:rsid w:val="000A47DF"/>
    <w:rsid w:val="000A6FC1"/>
    <w:rsid w:val="000C1190"/>
    <w:rsid w:val="000C2A7E"/>
    <w:rsid w:val="000C5DA4"/>
    <w:rsid w:val="000D27A8"/>
    <w:rsid w:val="000D5CEF"/>
    <w:rsid w:val="000E462C"/>
    <w:rsid w:val="000F2ACC"/>
    <w:rsid w:val="000F6B6C"/>
    <w:rsid w:val="00106F74"/>
    <w:rsid w:val="00114C24"/>
    <w:rsid w:val="00115EA1"/>
    <w:rsid w:val="00117689"/>
    <w:rsid w:val="0011788F"/>
    <w:rsid w:val="0012055F"/>
    <w:rsid w:val="00121246"/>
    <w:rsid w:val="00122FC1"/>
    <w:rsid w:val="001230D3"/>
    <w:rsid w:val="00123670"/>
    <w:rsid w:val="0012689A"/>
    <w:rsid w:val="00127E15"/>
    <w:rsid w:val="00143EE3"/>
    <w:rsid w:val="00147862"/>
    <w:rsid w:val="00152BA1"/>
    <w:rsid w:val="00167C6A"/>
    <w:rsid w:val="0017558F"/>
    <w:rsid w:val="00196F1D"/>
    <w:rsid w:val="001B2D62"/>
    <w:rsid w:val="001D05DF"/>
    <w:rsid w:val="001D76C7"/>
    <w:rsid w:val="001E6AEF"/>
    <w:rsid w:val="001F1760"/>
    <w:rsid w:val="001F2A7E"/>
    <w:rsid w:val="00203FF5"/>
    <w:rsid w:val="00213DFC"/>
    <w:rsid w:val="002170DB"/>
    <w:rsid w:val="002201A0"/>
    <w:rsid w:val="0023780D"/>
    <w:rsid w:val="00240688"/>
    <w:rsid w:val="00245E97"/>
    <w:rsid w:val="002520E3"/>
    <w:rsid w:val="002555BF"/>
    <w:rsid w:val="00256165"/>
    <w:rsid w:val="00280CFC"/>
    <w:rsid w:val="00284F4F"/>
    <w:rsid w:val="0028539C"/>
    <w:rsid w:val="002A2418"/>
    <w:rsid w:val="002B17C6"/>
    <w:rsid w:val="002B471F"/>
    <w:rsid w:val="002C0E6B"/>
    <w:rsid w:val="002C41E8"/>
    <w:rsid w:val="002D7920"/>
    <w:rsid w:val="002E33BC"/>
    <w:rsid w:val="002E3684"/>
    <w:rsid w:val="002E5524"/>
    <w:rsid w:val="002E7027"/>
    <w:rsid w:val="002F3946"/>
    <w:rsid w:val="002F5FF4"/>
    <w:rsid w:val="00303E49"/>
    <w:rsid w:val="00304C45"/>
    <w:rsid w:val="00316793"/>
    <w:rsid w:val="00327574"/>
    <w:rsid w:val="00327FF5"/>
    <w:rsid w:val="00334B73"/>
    <w:rsid w:val="00334E51"/>
    <w:rsid w:val="00342CC4"/>
    <w:rsid w:val="00346176"/>
    <w:rsid w:val="0036720E"/>
    <w:rsid w:val="003677E0"/>
    <w:rsid w:val="00367C70"/>
    <w:rsid w:val="00370C0B"/>
    <w:rsid w:val="00374C99"/>
    <w:rsid w:val="00375327"/>
    <w:rsid w:val="003817DF"/>
    <w:rsid w:val="003846FE"/>
    <w:rsid w:val="00385E80"/>
    <w:rsid w:val="00385F01"/>
    <w:rsid w:val="003B1B86"/>
    <w:rsid w:val="003B577D"/>
    <w:rsid w:val="003C28D3"/>
    <w:rsid w:val="003C3290"/>
    <w:rsid w:val="003D2F83"/>
    <w:rsid w:val="003E0F2D"/>
    <w:rsid w:val="003E55B7"/>
    <w:rsid w:val="003E7FCF"/>
    <w:rsid w:val="003F3F2F"/>
    <w:rsid w:val="003F4BBD"/>
    <w:rsid w:val="003F7921"/>
    <w:rsid w:val="00403AD7"/>
    <w:rsid w:val="00407984"/>
    <w:rsid w:val="004106B8"/>
    <w:rsid w:val="00411358"/>
    <w:rsid w:val="00411EEF"/>
    <w:rsid w:val="00417FD9"/>
    <w:rsid w:val="00420F88"/>
    <w:rsid w:val="00424769"/>
    <w:rsid w:val="00426298"/>
    <w:rsid w:val="00436C29"/>
    <w:rsid w:val="004375B2"/>
    <w:rsid w:val="00437C3C"/>
    <w:rsid w:val="004446C2"/>
    <w:rsid w:val="00485EA5"/>
    <w:rsid w:val="00490742"/>
    <w:rsid w:val="00492EAD"/>
    <w:rsid w:val="00493C0F"/>
    <w:rsid w:val="004A1214"/>
    <w:rsid w:val="004A39C2"/>
    <w:rsid w:val="004A7CE1"/>
    <w:rsid w:val="004B057E"/>
    <w:rsid w:val="004C4743"/>
    <w:rsid w:val="004D49BA"/>
    <w:rsid w:val="004D7A25"/>
    <w:rsid w:val="004E0B01"/>
    <w:rsid w:val="0050358B"/>
    <w:rsid w:val="00507EF6"/>
    <w:rsid w:val="00510590"/>
    <w:rsid w:val="0051698A"/>
    <w:rsid w:val="00530308"/>
    <w:rsid w:val="00530B4E"/>
    <w:rsid w:val="00535E61"/>
    <w:rsid w:val="005404CC"/>
    <w:rsid w:val="00541527"/>
    <w:rsid w:val="00541B26"/>
    <w:rsid w:val="00546C50"/>
    <w:rsid w:val="00546CE2"/>
    <w:rsid w:val="00550933"/>
    <w:rsid w:val="00550FA4"/>
    <w:rsid w:val="00555EF9"/>
    <w:rsid w:val="00566186"/>
    <w:rsid w:val="0056EDBA"/>
    <w:rsid w:val="00575B65"/>
    <w:rsid w:val="00577E81"/>
    <w:rsid w:val="00580316"/>
    <w:rsid w:val="005854F5"/>
    <w:rsid w:val="00586538"/>
    <w:rsid w:val="005934B4"/>
    <w:rsid w:val="00596B7D"/>
    <w:rsid w:val="00596FAF"/>
    <w:rsid w:val="005A63BB"/>
    <w:rsid w:val="005B19E6"/>
    <w:rsid w:val="005B47C5"/>
    <w:rsid w:val="005B5E4A"/>
    <w:rsid w:val="005B6D69"/>
    <w:rsid w:val="005D20FD"/>
    <w:rsid w:val="005D5921"/>
    <w:rsid w:val="005D78AA"/>
    <w:rsid w:val="005E0863"/>
    <w:rsid w:val="005E2A32"/>
    <w:rsid w:val="005F0163"/>
    <w:rsid w:val="005F0DE8"/>
    <w:rsid w:val="005F1A07"/>
    <w:rsid w:val="006072EA"/>
    <w:rsid w:val="00611ED6"/>
    <w:rsid w:val="006135FD"/>
    <w:rsid w:val="00614DB1"/>
    <w:rsid w:val="0062089A"/>
    <w:rsid w:val="00620C4E"/>
    <w:rsid w:val="006232B7"/>
    <w:rsid w:val="00634BC3"/>
    <w:rsid w:val="00636480"/>
    <w:rsid w:val="00642B31"/>
    <w:rsid w:val="00646883"/>
    <w:rsid w:val="00651C5D"/>
    <w:rsid w:val="00660970"/>
    <w:rsid w:val="00663480"/>
    <w:rsid w:val="0067162E"/>
    <w:rsid w:val="006719EA"/>
    <w:rsid w:val="00680857"/>
    <w:rsid w:val="00682D39"/>
    <w:rsid w:val="00686401"/>
    <w:rsid w:val="00692FD5"/>
    <w:rsid w:val="006A5825"/>
    <w:rsid w:val="006A69CC"/>
    <w:rsid w:val="006B4714"/>
    <w:rsid w:val="006C2786"/>
    <w:rsid w:val="006C572D"/>
    <w:rsid w:val="006D000D"/>
    <w:rsid w:val="006D00D4"/>
    <w:rsid w:val="006D47FE"/>
    <w:rsid w:val="006D55A9"/>
    <w:rsid w:val="006D589C"/>
    <w:rsid w:val="006E32AC"/>
    <w:rsid w:val="006E65C0"/>
    <w:rsid w:val="006F4CA6"/>
    <w:rsid w:val="006F7C39"/>
    <w:rsid w:val="007035F6"/>
    <w:rsid w:val="00703763"/>
    <w:rsid w:val="00715418"/>
    <w:rsid w:val="007174B6"/>
    <w:rsid w:val="00730121"/>
    <w:rsid w:val="0073198D"/>
    <w:rsid w:val="00734013"/>
    <w:rsid w:val="007366BD"/>
    <w:rsid w:val="00736D72"/>
    <w:rsid w:val="007403DF"/>
    <w:rsid w:val="007425D8"/>
    <w:rsid w:val="00742C7D"/>
    <w:rsid w:val="007436E7"/>
    <w:rsid w:val="0074745F"/>
    <w:rsid w:val="007535D0"/>
    <w:rsid w:val="00754739"/>
    <w:rsid w:val="00760576"/>
    <w:rsid w:val="007625E0"/>
    <w:rsid w:val="00770BB4"/>
    <w:rsid w:val="00770E7F"/>
    <w:rsid w:val="0077460E"/>
    <w:rsid w:val="007834BD"/>
    <w:rsid w:val="00787C5C"/>
    <w:rsid w:val="007A228E"/>
    <w:rsid w:val="007A2C9D"/>
    <w:rsid w:val="007A3866"/>
    <w:rsid w:val="007A3D4D"/>
    <w:rsid w:val="007B2EF9"/>
    <w:rsid w:val="007C1F11"/>
    <w:rsid w:val="007D441A"/>
    <w:rsid w:val="007E0B5C"/>
    <w:rsid w:val="007E3C15"/>
    <w:rsid w:val="007E417E"/>
    <w:rsid w:val="007F686A"/>
    <w:rsid w:val="008132F6"/>
    <w:rsid w:val="00813E41"/>
    <w:rsid w:val="00824B7E"/>
    <w:rsid w:val="008276B7"/>
    <w:rsid w:val="00830560"/>
    <w:rsid w:val="00830B5B"/>
    <w:rsid w:val="00835737"/>
    <w:rsid w:val="008448E3"/>
    <w:rsid w:val="00845513"/>
    <w:rsid w:val="00852163"/>
    <w:rsid w:val="00852954"/>
    <w:rsid w:val="0085409B"/>
    <w:rsid w:val="008559F6"/>
    <w:rsid w:val="008616F2"/>
    <w:rsid w:val="00872F48"/>
    <w:rsid w:val="00874AA5"/>
    <w:rsid w:val="008759B6"/>
    <w:rsid w:val="0088207E"/>
    <w:rsid w:val="00883E6B"/>
    <w:rsid w:val="00887E0E"/>
    <w:rsid w:val="00893108"/>
    <w:rsid w:val="00894D2D"/>
    <w:rsid w:val="008A42F9"/>
    <w:rsid w:val="008A71F9"/>
    <w:rsid w:val="008B53F7"/>
    <w:rsid w:val="008B595F"/>
    <w:rsid w:val="008C0D25"/>
    <w:rsid w:val="008C1530"/>
    <w:rsid w:val="008D0806"/>
    <w:rsid w:val="008E205F"/>
    <w:rsid w:val="008E4B2C"/>
    <w:rsid w:val="008E5720"/>
    <w:rsid w:val="008F50DB"/>
    <w:rsid w:val="00901F58"/>
    <w:rsid w:val="00901FFA"/>
    <w:rsid w:val="009123B4"/>
    <w:rsid w:val="009164CF"/>
    <w:rsid w:val="009178E3"/>
    <w:rsid w:val="00920AB7"/>
    <w:rsid w:val="00920D0D"/>
    <w:rsid w:val="00920D78"/>
    <w:rsid w:val="009255FA"/>
    <w:rsid w:val="009351B3"/>
    <w:rsid w:val="00942407"/>
    <w:rsid w:val="00946A45"/>
    <w:rsid w:val="00950641"/>
    <w:rsid w:val="00962A69"/>
    <w:rsid w:val="00974398"/>
    <w:rsid w:val="009768C9"/>
    <w:rsid w:val="00977E7C"/>
    <w:rsid w:val="00983C0F"/>
    <w:rsid w:val="00991E13"/>
    <w:rsid w:val="009B324F"/>
    <w:rsid w:val="009B4EED"/>
    <w:rsid w:val="009B533A"/>
    <w:rsid w:val="009B595A"/>
    <w:rsid w:val="009B65AF"/>
    <w:rsid w:val="009C2F27"/>
    <w:rsid w:val="009C79BC"/>
    <w:rsid w:val="009D3A3A"/>
    <w:rsid w:val="009D5A30"/>
    <w:rsid w:val="009E52D0"/>
    <w:rsid w:val="009E7F9B"/>
    <w:rsid w:val="009F3508"/>
    <w:rsid w:val="00A023A4"/>
    <w:rsid w:val="00A047BB"/>
    <w:rsid w:val="00A06C44"/>
    <w:rsid w:val="00A16E60"/>
    <w:rsid w:val="00A1757E"/>
    <w:rsid w:val="00A314CF"/>
    <w:rsid w:val="00A31D4F"/>
    <w:rsid w:val="00A32F77"/>
    <w:rsid w:val="00A401BF"/>
    <w:rsid w:val="00A42330"/>
    <w:rsid w:val="00A43F26"/>
    <w:rsid w:val="00A4463C"/>
    <w:rsid w:val="00A53F71"/>
    <w:rsid w:val="00A60DAB"/>
    <w:rsid w:val="00A6159D"/>
    <w:rsid w:val="00A65A6E"/>
    <w:rsid w:val="00A72335"/>
    <w:rsid w:val="00A76525"/>
    <w:rsid w:val="00A935EB"/>
    <w:rsid w:val="00A9666F"/>
    <w:rsid w:val="00AB6995"/>
    <w:rsid w:val="00AB7DBC"/>
    <w:rsid w:val="00AC13FF"/>
    <w:rsid w:val="00AD11AE"/>
    <w:rsid w:val="00AD46A1"/>
    <w:rsid w:val="00AD61D5"/>
    <w:rsid w:val="00AD6286"/>
    <w:rsid w:val="00AE681D"/>
    <w:rsid w:val="00AF0B53"/>
    <w:rsid w:val="00AF1D5F"/>
    <w:rsid w:val="00B001E7"/>
    <w:rsid w:val="00B00551"/>
    <w:rsid w:val="00B02E98"/>
    <w:rsid w:val="00B04AD5"/>
    <w:rsid w:val="00B05AD1"/>
    <w:rsid w:val="00B06299"/>
    <w:rsid w:val="00B1482B"/>
    <w:rsid w:val="00B15EB8"/>
    <w:rsid w:val="00B15FEB"/>
    <w:rsid w:val="00B21905"/>
    <w:rsid w:val="00B24B33"/>
    <w:rsid w:val="00B44D53"/>
    <w:rsid w:val="00B45CFC"/>
    <w:rsid w:val="00B54518"/>
    <w:rsid w:val="00B5564F"/>
    <w:rsid w:val="00B67A00"/>
    <w:rsid w:val="00B71B1C"/>
    <w:rsid w:val="00B916DA"/>
    <w:rsid w:val="00B944E5"/>
    <w:rsid w:val="00B9471A"/>
    <w:rsid w:val="00B9527F"/>
    <w:rsid w:val="00BA2A3D"/>
    <w:rsid w:val="00BA2A50"/>
    <w:rsid w:val="00BB01E1"/>
    <w:rsid w:val="00BB1396"/>
    <w:rsid w:val="00BC2CD8"/>
    <w:rsid w:val="00BC5E44"/>
    <w:rsid w:val="00BD37CC"/>
    <w:rsid w:val="00BD53A5"/>
    <w:rsid w:val="00BE07D5"/>
    <w:rsid w:val="00BE6A14"/>
    <w:rsid w:val="00BF3EB6"/>
    <w:rsid w:val="00C0608F"/>
    <w:rsid w:val="00C101AD"/>
    <w:rsid w:val="00C15FE2"/>
    <w:rsid w:val="00C1619A"/>
    <w:rsid w:val="00C165DC"/>
    <w:rsid w:val="00C21245"/>
    <w:rsid w:val="00C2408B"/>
    <w:rsid w:val="00C31629"/>
    <w:rsid w:val="00C31F09"/>
    <w:rsid w:val="00C323F9"/>
    <w:rsid w:val="00C33CCE"/>
    <w:rsid w:val="00C37384"/>
    <w:rsid w:val="00C54F5A"/>
    <w:rsid w:val="00C56ABD"/>
    <w:rsid w:val="00C57916"/>
    <w:rsid w:val="00C701A4"/>
    <w:rsid w:val="00C8532D"/>
    <w:rsid w:val="00C953FB"/>
    <w:rsid w:val="00C969FC"/>
    <w:rsid w:val="00CA713E"/>
    <w:rsid w:val="00CA7244"/>
    <w:rsid w:val="00CB2512"/>
    <w:rsid w:val="00CB5F49"/>
    <w:rsid w:val="00CB7C5E"/>
    <w:rsid w:val="00CC320D"/>
    <w:rsid w:val="00CC4F3A"/>
    <w:rsid w:val="00CC53FA"/>
    <w:rsid w:val="00CD338C"/>
    <w:rsid w:val="00CE3218"/>
    <w:rsid w:val="00CE4230"/>
    <w:rsid w:val="00CF35AD"/>
    <w:rsid w:val="00CF7D14"/>
    <w:rsid w:val="00D03BBF"/>
    <w:rsid w:val="00D12124"/>
    <w:rsid w:val="00D12CC1"/>
    <w:rsid w:val="00D212F1"/>
    <w:rsid w:val="00D266AB"/>
    <w:rsid w:val="00D51CA9"/>
    <w:rsid w:val="00D51E52"/>
    <w:rsid w:val="00D55E5B"/>
    <w:rsid w:val="00D6696B"/>
    <w:rsid w:val="00D76652"/>
    <w:rsid w:val="00D87F13"/>
    <w:rsid w:val="00D9216D"/>
    <w:rsid w:val="00D9749F"/>
    <w:rsid w:val="00DB0734"/>
    <w:rsid w:val="00DB6CE6"/>
    <w:rsid w:val="00DC3E48"/>
    <w:rsid w:val="00DE0416"/>
    <w:rsid w:val="00DE0924"/>
    <w:rsid w:val="00DE4E7B"/>
    <w:rsid w:val="00DF1585"/>
    <w:rsid w:val="00DF7CA6"/>
    <w:rsid w:val="00E07580"/>
    <w:rsid w:val="00E07AF0"/>
    <w:rsid w:val="00E15897"/>
    <w:rsid w:val="00E17E20"/>
    <w:rsid w:val="00E326C0"/>
    <w:rsid w:val="00E32C72"/>
    <w:rsid w:val="00E40A97"/>
    <w:rsid w:val="00E40AEF"/>
    <w:rsid w:val="00E42A37"/>
    <w:rsid w:val="00E4428E"/>
    <w:rsid w:val="00E4640A"/>
    <w:rsid w:val="00E5092D"/>
    <w:rsid w:val="00E6181C"/>
    <w:rsid w:val="00E7259E"/>
    <w:rsid w:val="00E81734"/>
    <w:rsid w:val="00E87430"/>
    <w:rsid w:val="00E930A6"/>
    <w:rsid w:val="00E962B0"/>
    <w:rsid w:val="00EB149F"/>
    <w:rsid w:val="00EB1688"/>
    <w:rsid w:val="00EB3819"/>
    <w:rsid w:val="00EB6E97"/>
    <w:rsid w:val="00EC1154"/>
    <w:rsid w:val="00ED1ABD"/>
    <w:rsid w:val="00ED200C"/>
    <w:rsid w:val="00EE0236"/>
    <w:rsid w:val="00EE2092"/>
    <w:rsid w:val="00EE5ED8"/>
    <w:rsid w:val="00EE714B"/>
    <w:rsid w:val="00EF0ECF"/>
    <w:rsid w:val="00EF7984"/>
    <w:rsid w:val="00F06273"/>
    <w:rsid w:val="00F125EE"/>
    <w:rsid w:val="00F25AB3"/>
    <w:rsid w:val="00F33295"/>
    <w:rsid w:val="00F346B0"/>
    <w:rsid w:val="00F45B91"/>
    <w:rsid w:val="00F461DE"/>
    <w:rsid w:val="00F51DEF"/>
    <w:rsid w:val="00F57923"/>
    <w:rsid w:val="00F60802"/>
    <w:rsid w:val="00F676B3"/>
    <w:rsid w:val="00F67D55"/>
    <w:rsid w:val="00F71C8C"/>
    <w:rsid w:val="00F77100"/>
    <w:rsid w:val="00F83897"/>
    <w:rsid w:val="00F84169"/>
    <w:rsid w:val="00F8718E"/>
    <w:rsid w:val="00FB1045"/>
    <w:rsid w:val="00FB1B84"/>
    <w:rsid w:val="00FB4922"/>
    <w:rsid w:val="00FB7408"/>
    <w:rsid w:val="00FC372E"/>
    <w:rsid w:val="00FE1925"/>
    <w:rsid w:val="00FE2A37"/>
    <w:rsid w:val="00FE7F47"/>
    <w:rsid w:val="00FF3474"/>
    <w:rsid w:val="02444854"/>
    <w:rsid w:val="030B0D03"/>
    <w:rsid w:val="035A6855"/>
    <w:rsid w:val="03AFCE15"/>
    <w:rsid w:val="043992F9"/>
    <w:rsid w:val="052589CF"/>
    <w:rsid w:val="05380F3A"/>
    <w:rsid w:val="05777C27"/>
    <w:rsid w:val="0613DCF3"/>
    <w:rsid w:val="064BBA78"/>
    <w:rsid w:val="065A483F"/>
    <w:rsid w:val="0661D26D"/>
    <w:rsid w:val="06632D6D"/>
    <w:rsid w:val="06EA87AA"/>
    <w:rsid w:val="071F86C6"/>
    <w:rsid w:val="076494E9"/>
    <w:rsid w:val="084CEEB0"/>
    <w:rsid w:val="08B2F8AC"/>
    <w:rsid w:val="08EE4707"/>
    <w:rsid w:val="093A15B0"/>
    <w:rsid w:val="09F35F2D"/>
    <w:rsid w:val="0A227F81"/>
    <w:rsid w:val="0A272E8C"/>
    <w:rsid w:val="0A29DC33"/>
    <w:rsid w:val="0A448424"/>
    <w:rsid w:val="0A6A160E"/>
    <w:rsid w:val="0B1FBD63"/>
    <w:rsid w:val="0B4A5D55"/>
    <w:rsid w:val="0BEFAD6F"/>
    <w:rsid w:val="0C0D6F6F"/>
    <w:rsid w:val="0CB4C576"/>
    <w:rsid w:val="0CC101D2"/>
    <w:rsid w:val="0CD8C019"/>
    <w:rsid w:val="0D1D4D14"/>
    <w:rsid w:val="0D712388"/>
    <w:rsid w:val="0E7D092F"/>
    <w:rsid w:val="0EC147CA"/>
    <w:rsid w:val="0EC4EB48"/>
    <w:rsid w:val="0EF62FAE"/>
    <w:rsid w:val="0F6923F5"/>
    <w:rsid w:val="0FA6BAF9"/>
    <w:rsid w:val="0FE68305"/>
    <w:rsid w:val="0FF5FA82"/>
    <w:rsid w:val="1048804C"/>
    <w:rsid w:val="10D93B70"/>
    <w:rsid w:val="11557AB4"/>
    <w:rsid w:val="1174D1DC"/>
    <w:rsid w:val="11D4E979"/>
    <w:rsid w:val="120E6848"/>
    <w:rsid w:val="12CCD087"/>
    <w:rsid w:val="131CE459"/>
    <w:rsid w:val="1355724E"/>
    <w:rsid w:val="138050D6"/>
    <w:rsid w:val="1394C91D"/>
    <w:rsid w:val="13B1D942"/>
    <w:rsid w:val="148723F5"/>
    <w:rsid w:val="148863D4"/>
    <w:rsid w:val="14AF20F8"/>
    <w:rsid w:val="152B4ED4"/>
    <w:rsid w:val="1591B97F"/>
    <w:rsid w:val="15A2CECD"/>
    <w:rsid w:val="15E5B872"/>
    <w:rsid w:val="163D308D"/>
    <w:rsid w:val="1769B889"/>
    <w:rsid w:val="17924568"/>
    <w:rsid w:val="17BABE09"/>
    <w:rsid w:val="17D39F67"/>
    <w:rsid w:val="17E920F2"/>
    <w:rsid w:val="17F5C272"/>
    <w:rsid w:val="17FAE6D3"/>
    <w:rsid w:val="189578AD"/>
    <w:rsid w:val="18E12D51"/>
    <w:rsid w:val="19035FB8"/>
    <w:rsid w:val="1929147C"/>
    <w:rsid w:val="199D00A1"/>
    <w:rsid w:val="19BA03E3"/>
    <w:rsid w:val="1A393A70"/>
    <w:rsid w:val="1AA2AC8B"/>
    <w:rsid w:val="1AB8B4A7"/>
    <w:rsid w:val="1B4BFBB9"/>
    <w:rsid w:val="1BA07565"/>
    <w:rsid w:val="1D789C31"/>
    <w:rsid w:val="1E25F63B"/>
    <w:rsid w:val="1EBB7DEE"/>
    <w:rsid w:val="1F1CC507"/>
    <w:rsid w:val="1FB679E0"/>
    <w:rsid w:val="200D5204"/>
    <w:rsid w:val="2011FC13"/>
    <w:rsid w:val="202B6020"/>
    <w:rsid w:val="202F5197"/>
    <w:rsid w:val="20600560"/>
    <w:rsid w:val="206B3C49"/>
    <w:rsid w:val="2084C405"/>
    <w:rsid w:val="20D703A1"/>
    <w:rsid w:val="20DA1A81"/>
    <w:rsid w:val="21A9CADC"/>
    <w:rsid w:val="21DC9290"/>
    <w:rsid w:val="223218AF"/>
    <w:rsid w:val="238E457B"/>
    <w:rsid w:val="23B548EE"/>
    <w:rsid w:val="2470F675"/>
    <w:rsid w:val="2508EDF0"/>
    <w:rsid w:val="251B3A3F"/>
    <w:rsid w:val="25524569"/>
    <w:rsid w:val="2558272E"/>
    <w:rsid w:val="2661B40E"/>
    <w:rsid w:val="2701A567"/>
    <w:rsid w:val="27E54598"/>
    <w:rsid w:val="285CD05E"/>
    <w:rsid w:val="28644EB6"/>
    <w:rsid w:val="287BE324"/>
    <w:rsid w:val="287EEA58"/>
    <w:rsid w:val="288EA012"/>
    <w:rsid w:val="28D7F9F7"/>
    <w:rsid w:val="28FD5B98"/>
    <w:rsid w:val="293A7D7F"/>
    <w:rsid w:val="294DCC0C"/>
    <w:rsid w:val="29BD3DB4"/>
    <w:rsid w:val="2A05C9EA"/>
    <w:rsid w:val="2A1D0436"/>
    <w:rsid w:val="2A3F65EE"/>
    <w:rsid w:val="2AF0F6CC"/>
    <w:rsid w:val="2B6C69A6"/>
    <w:rsid w:val="2BA484B6"/>
    <w:rsid w:val="2BA859A7"/>
    <w:rsid w:val="2C169462"/>
    <w:rsid w:val="2C4E88E2"/>
    <w:rsid w:val="2CAC0334"/>
    <w:rsid w:val="2CC6CEA4"/>
    <w:rsid w:val="2DF4783B"/>
    <w:rsid w:val="2DFE3624"/>
    <w:rsid w:val="2E4055AF"/>
    <w:rsid w:val="2E882303"/>
    <w:rsid w:val="2F3A5CEA"/>
    <w:rsid w:val="2F4EBAF0"/>
    <w:rsid w:val="2FB89E99"/>
    <w:rsid w:val="2FFCD3A5"/>
    <w:rsid w:val="300920CC"/>
    <w:rsid w:val="30247536"/>
    <w:rsid w:val="3026799C"/>
    <w:rsid w:val="30EEA232"/>
    <w:rsid w:val="3107761D"/>
    <w:rsid w:val="3128C073"/>
    <w:rsid w:val="31DD2D71"/>
    <w:rsid w:val="324168ED"/>
    <w:rsid w:val="326E3361"/>
    <w:rsid w:val="329B37F3"/>
    <w:rsid w:val="3337DB6C"/>
    <w:rsid w:val="334CE490"/>
    <w:rsid w:val="341A45B1"/>
    <w:rsid w:val="34469060"/>
    <w:rsid w:val="34C4B598"/>
    <w:rsid w:val="34CBC884"/>
    <w:rsid w:val="34D6B470"/>
    <w:rsid w:val="355D580E"/>
    <w:rsid w:val="359B2783"/>
    <w:rsid w:val="35BE8D5A"/>
    <w:rsid w:val="35FDD934"/>
    <w:rsid w:val="36764BA7"/>
    <w:rsid w:val="36A0E5B8"/>
    <w:rsid w:val="36B2EDAB"/>
    <w:rsid w:val="36C78E07"/>
    <w:rsid w:val="3716FF59"/>
    <w:rsid w:val="377776FB"/>
    <w:rsid w:val="382F9D01"/>
    <w:rsid w:val="3845D30C"/>
    <w:rsid w:val="39814AB2"/>
    <w:rsid w:val="398510E9"/>
    <w:rsid w:val="3A150F5B"/>
    <w:rsid w:val="3A673CE4"/>
    <w:rsid w:val="3AEB129A"/>
    <w:rsid w:val="3B5D05AD"/>
    <w:rsid w:val="3B761159"/>
    <w:rsid w:val="3BB997A1"/>
    <w:rsid w:val="3CD13C58"/>
    <w:rsid w:val="3D81660E"/>
    <w:rsid w:val="3DEEE81F"/>
    <w:rsid w:val="3E0A1ACC"/>
    <w:rsid w:val="3E1F07FA"/>
    <w:rsid w:val="3E74B156"/>
    <w:rsid w:val="3E796985"/>
    <w:rsid w:val="3EB6802E"/>
    <w:rsid w:val="3EC78833"/>
    <w:rsid w:val="3F7E91B1"/>
    <w:rsid w:val="3FA9BA24"/>
    <w:rsid w:val="4160E80C"/>
    <w:rsid w:val="419D6004"/>
    <w:rsid w:val="41C80BBD"/>
    <w:rsid w:val="4217EEFA"/>
    <w:rsid w:val="42956E19"/>
    <w:rsid w:val="42D0A552"/>
    <w:rsid w:val="42E7B34B"/>
    <w:rsid w:val="42EA1952"/>
    <w:rsid w:val="435ADD55"/>
    <w:rsid w:val="436A6E05"/>
    <w:rsid w:val="437148F3"/>
    <w:rsid w:val="43BB48B6"/>
    <w:rsid w:val="43BE775C"/>
    <w:rsid w:val="43C27B81"/>
    <w:rsid w:val="43E9796A"/>
    <w:rsid w:val="443055DD"/>
    <w:rsid w:val="44D5BC6C"/>
    <w:rsid w:val="452CA8AB"/>
    <w:rsid w:val="458A6060"/>
    <w:rsid w:val="467382E4"/>
    <w:rsid w:val="46B1533F"/>
    <w:rsid w:val="46C14777"/>
    <w:rsid w:val="47499545"/>
    <w:rsid w:val="47741E45"/>
    <w:rsid w:val="48307896"/>
    <w:rsid w:val="48514AEB"/>
    <w:rsid w:val="48B35723"/>
    <w:rsid w:val="4A186949"/>
    <w:rsid w:val="4A4BA449"/>
    <w:rsid w:val="4A745D54"/>
    <w:rsid w:val="4B38AA42"/>
    <w:rsid w:val="4B7C6CB0"/>
    <w:rsid w:val="4C1CAB8D"/>
    <w:rsid w:val="4CEFAD48"/>
    <w:rsid w:val="4DA03A5A"/>
    <w:rsid w:val="4DAEED22"/>
    <w:rsid w:val="4DC93F53"/>
    <w:rsid w:val="4DCDF8FA"/>
    <w:rsid w:val="4DDB9BCE"/>
    <w:rsid w:val="4E11A21E"/>
    <w:rsid w:val="4EB4082F"/>
    <w:rsid w:val="4EE5BC2E"/>
    <w:rsid w:val="4FD3EA95"/>
    <w:rsid w:val="4FE7D929"/>
    <w:rsid w:val="507B877A"/>
    <w:rsid w:val="510802C1"/>
    <w:rsid w:val="513C7E8F"/>
    <w:rsid w:val="520DE318"/>
    <w:rsid w:val="52643F24"/>
    <w:rsid w:val="540EED58"/>
    <w:rsid w:val="5481EB0D"/>
    <w:rsid w:val="54938638"/>
    <w:rsid w:val="54B0AB29"/>
    <w:rsid w:val="551AF901"/>
    <w:rsid w:val="5548C537"/>
    <w:rsid w:val="557B5217"/>
    <w:rsid w:val="559D9AAF"/>
    <w:rsid w:val="561E3D6F"/>
    <w:rsid w:val="56382C2F"/>
    <w:rsid w:val="56893FD6"/>
    <w:rsid w:val="56E1F129"/>
    <w:rsid w:val="576EBE2B"/>
    <w:rsid w:val="579CF4E3"/>
    <w:rsid w:val="57C621DC"/>
    <w:rsid w:val="58161BDD"/>
    <w:rsid w:val="5875852D"/>
    <w:rsid w:val="58797F4D"/>
    <w:rsid w:val="58BE1FE0"/>
    <w:rsid w:val="596EE04D"/>
    <w:rsid w:val="59C60328"/>
    <w:rsid w:val="59D89BF1"/>
    <w:rsid w:val="5A0B7D65"/>
    <w:rsid w:val="5AF44F44"/>
    <w:rsid w:val="5C1D77BB"/>
    <w:rsid w:val="5C61D5F7"/>
    <w:rsid w:val="5D478F8D"/>
    <w:rsid w:val="5D73A67F"/>
    <w:rsid w:val="5D745F91"/>
    <w:rsid w:val="5E380455"/>
    <w:rsid w:val="5E83455C"/>
    <w:rsid w:val="5EA3985F"/>
    <w:rsid w:val="5EB4E5EF"/>
    <w:rsid w:val="5EB73F49"/>
    <w:rsid w:val="5F245D34"/>
    <w:rsid w:val="5F2C5A86"/>
    <w:rsid w:val="601D121E"/>
    <w:rsid w:val="60BD66EF"/>
    <w:rsid w:val="61FAAF22"/>
    <w:rsid w:val="6300F571"/>
    <w:rsid w:val="630BFCD8"/>
    <w:rsid w:val="6313AA31"/>
    <w:rsid w:val="631A211D"/>
    <w:rsid w:val="63384BC1"/>
    <w:rsid w:val="64375D5C"/>
    <w:rsid w:val="64543701"/>
    <w:rsid w:val="6466D2EA"/>
    <w:rsid w:val="64A22DF2"/>
    <w:rsid w:val="65114D71"/>
    <w:rsid w:val="6561D970"/>
    <w:rsid w:val="656BBF70"/>
    <w:rsid w:val="666D005E"/>
    <w:rsid w:val="67110B59"/>
    <w:rsid w:val="6712D119"/>
    <w:rsid w:val="6765FCBE"/>
    <w:rsid w:val="68869E17"/>
    <w:rsid w:val="688BE461"/>
    <w:rsid w:val="68E5A658"/>
    <w:rsid w:val="69AA640E"/>
    <w:rsid w:val="6A2ECC61"/>
    <w:rsid w:val="6A861924"/>
    <w:rsid w:val="6AC5B079"/>
    <w:rsid w:val="6AC688FD"/>
    <w:rsid w:val="6ACBF463"/>
    <w:rsid w:val="6B1780FE"/>
    <w:rsid w:val="6B336D43"/>
    <w:rsid w:val="6B753097"/>
    <w:rsid w:val="6BF5FED5"/>
    <w:rsid w:val="6C40CC5D"/>
    <w:rsid w:val="6C5160A2"/>
    <w:rsid w:val="6CD23D8F"/>
    <w:rsid w:val="6CD60B40"/>
    <w:rsid w:val="6D60778C"/>
    <w:rsid w:val="6D878EB2"/>
    <w:rsid w:val="6DA27185"/>
    <w:rsid w:val="6DABEF70"/>
    <w:rsid w:val="6DCADF02"/>
    <w:rsid w:val="6DCFE6F5"/>
    <w:rsid w:val="6DDBF6FE"/>
    <w:rsid w:val="6E049029"/>
    <w:rsid w:val="6E774DED"/>
    <w:rsid w:val="6E881A84"/>
    <w:rsid w:val="704EF34A"/>
    <w:rsid w:val="70CB794C"/>
    <w:rsid w:val="71380432"/>
    <w:rsid w:val="71D0512F"/>
    <w:rsid w:val="72097C3B"/>
    <w:rsid w:val="7266F4E7"/>
    <w:rsid w:val="72EAC49D"/>
    <w:rsid w:val="739C64ED"/>
    <w:rsid w:val="73A1DDFD"/>
    <w:rsid w:val="73A42895"/>
    <w:rsid w:val="73C12208"/>
    <w:rsid w:val="741CE3ED"/>
    <w:rsid w:val="74572FCB"/>
    <w:rsid w:val="74987578"/>
    <w:rsid w:val="74CCC0E1"/>
    <w:rsid w:val="74CFDB82"/>
    <w:rsid w:val="74FEF1E8"/>
    <w:rsid w:val="751B3E56"/>
    <w:rsid w:val="751BA144"/>
    <w:rsid w:val="757CF116"/>
    <w:rsid w:val="75A2EA34"/>
    <w:rsid w:val="75CEFA1B"/>
    <w:rsid w:val="75E71E33"/>
    <w:rsid w:val="761D3DF7"/>
    <w:rsid w:val="767718F2"/>
    <w:rsid w:val="778639FA"/>
    <w:rsid w:val="77965BEB"/>
    <w:rsid w:val="77C0BBDF"/>
    <w:rsid w:val="77F2F32C"/>
    <w:rsid w:val="785BDFA3"/>
    <w:rsid w:val="786A3447"/>
    <w:rsid w:val="79124305"/>
    <w:rsid w:val="79610AAB"/>
    <w:rsid w:val="796DE1C8"/>
    <w:rsid w:val="79BFF827"/>
    <w:rsid w:val="7A0F4016"/>
    <w:rsid w:val="7B1C966D"/>
    <w:rsid w:val="7BE272CC"/>
    <w:rsid w:val="7C4B4134"/>
    <w:rsid w:val="7CAB9633"/>
    <w:rsid w:val="7CB7CFC0"/>
    <w:rsid w:val="7CE5AAFD"/>
    <w:rsid w:val="7D02F417"/>
    <w:rsid w:val="7D0AFE3D"/>
    <w:rsid w:val="7D11ED9D"/>
    <w:rsid w:val="7D5DC5B9"/>
    <w:rsid w:val="7DC53C17"/>
    <w:rsid w:val="7E395326"/>
    <w:rsid w:val="7E5B3A6E"/>
    <w:rsid w:val="7E5C0B81"/>
    <w:rsid w:val="7F5A241D"/>
    <w:rsid w:val="7FA7A9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E11DE8"/>
  <w15:chartTrackingRefBased/>
  <w15:docId w15:val="{F815C833-1478-4F97-B0A7-BA8567298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C5E"/>
  </w:style>
  <w:style w:type="paragraph" w:styleId="Heading1">
    <w:name w:val="heading 1"/>
    <w:basedOn w:val="Normal"/>
    <w:next w:val="Normal"/>
    <w:link w:val="Heading1Char"/>
    <w:uiPriority w:val="9"/>
    <w:qFormat/>
    <w:rsid w:val="56893FD6"/>
    <w:pPr>
      <w:keepNext/>
      <w:keepLines/>
      <w:spacing w:before="360" w:after="80"/>
      <w:outlineLvl w:val="0"/>
    </w:pPr>
    <w:rPr>
      <w:rFonts w:asciiTheme="majorHAnsi" w:eastAsiaTheme="majorEastAsia" w:hAnsiTheme="majorHAnsi" w:cstheme="majorBidi"/>
      <w:b/>
      <w:bCs/>
      <w:sz w:val="40"/>
      <w:szCs w:val="40"/>
    </w:rPr>
  </w:style>
  <w:style w:type="paragraph" w:styleId="Heading2">
    <w:name w:val="heading 2"/>
    <w:basedOn w:val="Heading3"/>
    <w:next w:val="Normal"/>
    <w:link w:val="Heading2Char"/>
    <w:uiPriority w:val="9"/>
    <w:unhideWhenUsed/>
    <w:qFormat/>
    <w:rsid w:val="00887E0E"/>
    <w:pPr>
      <w:spacing w:line="276" w:lineRule="auto"/>
      <w:outlineLvl w:val="1"/>
    </w:pPr>
    <w:rPr>
      <w:rFonts w:eastAsiaTheme="minorEastAsia" w:cstheme="minorBidi"/>
      <w:b w:val="0"/>
      <w:bCs w:val="0"/>
      <w:color w:val="0F4761" w:themeColor="accent1" w:themeShade="BF"/>
    </w:rPr>
  </w:style>
  <w:style w:type="paragraph" w:styleId="Heading3">
    <w:name w:val="heading 3"/>
    <w:basedOn w:val="Normal"/>
    <w:next w:val="Normal"/>
    <w:link w:val="Heading3Char"/>
    <w:uiPriority w:val="9"/>
    <w:unhideWhenUsed/>
    <w:qFormat/>
    <w:rsid w:val="56893FD6"/>
    <w:pPr>
      <w:keepNext/>
      <w:keepLines/>
      <w:spacing w:before="160" w:after="80"/>
      <w:outlineLvl w:val="2"/>
    </w:pPr>
    <w:rPr>
      <w:rFonts w:eastAsiaTheme="majorEastAsia" w:cstheme="majorBidi"/>
      <w:b/>
      <w:bCs/>
      <w:sz w:val="28"/>
      <w:szCs w:val="28"/>
    </w:rPr>
  </w:style>
  <w:style w:type="paragraph" w:styleId="Heading4">
    <w:name w:val="heading 4"/>
    <w:basedOn w:val="Normal"/>
    <w:next w:val="Normal"/>
    <w:link w:val="Heading4Char"/>
    <w:uiPriority w:val="9"/>
    <w:semiHidden/>
    <w:unhideWhenUsed/>
    <w:qFormat/>
    <w:rsid w:val="00BD37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37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37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7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7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7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56893FD6"/>
    <w:rPr>
      <w:rFonts w:asciiTheme="majorHAnsi" w:eastAsiaTheme="majorEastAsia" w:hAnsiTheme="majorHAnsi" w:cstheme="majorBidi"/>
      <w:b/>
      <w:bCs/>
      <w:color w:val="auto"/>
      <w:sz w:val="40"/>
      <w:szCs w:val="40"/>
    </w:rPr>
  </w:style>
  <w:style w:type="character" w:customStyle="1" w:styleId="Heading2Char">
    <w:name w:val="Heading 2 Char"/>
    <w:basedOn w:val="DefaultParagraphFont"/>
    <w:link w:val="Heading2"/>
    <w:uiPriority w:val="9"/>
    <w:rsid w:val="00887E0E"/>
    <w:rPr>
      <w:rFonts w:eastAsiaTheme="minorEastAsia"/>
      <w:color w:val="0F4761" w:themeColor="accent1" w:themeShade="BF"/>
      <w:sz w:val="28"/>
      <w:szCs w:val="28"/>
    </w:rPr>
  </w:style>
  <w:style w:type="character" w:customStyle="1" w:styleId="Heading3Char">
    <w:name w:val="Heading 3 Char"/>
    <w:basedOn w:val="DefaultParagraphFont"/>
    <w:link w:val="Heading3"/>
    <w:uiPriority w:val="9"/>
    <w:rsid w:val="56893FD6"/>
    <w:rPr>
      <w:rFonts w:asciiTheme="minorHAnsi" w:eastAsiaTheme="majorEastAsia" w:hAnsiTheme="minorHAnsi" w:cstheme="majorBidi"/>
      <w:b/>
      <w:bCs/>
      <w:color w:val="auto"/>
      <w:sz w:val="28"/>
      <w:szCs w:val="28"/>
    </w:rPr>
  </w:style>
  <w:style w:type="character" w:customStyle="1" w:styleId="Heading4Char">
    <w:name w:val="Heading 4 Char"/>
    <w:basedOn w:val="DefaultParagraphFont"/>
    <w:link w:val="Heading4"/>
    <w:uiPriority w:val="9"/>
    <w:semiHidden/>
    <w:rsid w:val="00BD37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37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37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37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37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37CC"/>
    <w:rPr>
      <w:rFonts w:eastAsiaTheme="majorEastAsia" w:cstheme="majorBidi"/>
      <w:color w:val="272727" w:themeColor="text1" w:themeTint="D8"/>
    </w:rPr>
  </w:style>
  <w:style w:type="paragraph" w:styleId="Title">
    <w:name w:val="Title"/>
    <w:basedOn w:val="Normal"/>
    <w:next w:val="Normal"/>
    <w:link w:val="TitleChar"/>
    <w:uiPriority w:val="10"/>
    <w:qFormat/>
    <w:rsid w:val="00DE0416"/>
    <w:pPr>
      <w:spacing w:after="80" w:line="240" w:lineRule="auto"/>
      <w:contextualSpacing/>
    </w:pPr>
    <w:rPr>
      <w:rFonts w:asciiTheme="majorHAnsi" w:eastAsiaTheme="majorEastAsia" w:hAnsiTheme="majorHAnsi" w:cstheme="majorBidi"/>
      <w:color w:val="0F4761" w:themeColor="accent1" w:themeShade="BF"/>
      <w:spacing w:val="-10"/>
      <w:kern w:val="28"/>
      <w:sz w:val="56"/>
      <w:szCs w:val="56"/>
    </w:rPr>
  </w:style>
  <w:style w:type="character" w:customStyle="1" w:styleId="TitleChar">
    <w:name w:val="Title Char"/>
    <w:basedOn w:val="DefaultParagraphFont"/>
    <w:link w:val="Title"/>
    <w:uiPriority w:val="10"/>
    <w:rsid w:val="00DE0416"/>
    <w:rPr>
      <w:rFonts w:asciiTheme="majorHAnsi" w:eastAsiaTheme="majorEastAsia" w:hAnsiTheme="majorHAnsi" w:cstheme="majorBidi"/>
      <w:color w:val="0F4761" w:themeColor="accent1" w:themeShade="BF"/>
      <w:spacing w:val="-10"/>
      <w:kern w:val="28"/>
      <w:sz w:val="56"/>
      <w:szCs w:val="56"/>
    </w:rPr>
  </w:style>
  <w:style w:type="paragraph" w:styleId="Subtitle">
    <w:name w:val="Subtitle"/>
    <w:basedOn w:val="Normal"/>
    <w:next w:val="Normal"/>
    <w:link w:val="SubtitleChar"/>
    <w:uiPriority w:val="11"/>
    <w:qFormat/>
    <w:rsid w:val="00BD37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7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37CC"/>
    <w:pPr>
      <w:spacing w:before="160"/>
      <w:jc w:val="center"/>
    </w:pPr>
    <w:rPr>
      <w:i/>
      <w:iCs/>
      <w:color w:val="404040" w:themeColor="text1" w:themeTint="BF"/>
    </w:rPr>
  </w:style>
  <w:style w:type="character" w:customStyle="1" w:styleId="QuoteChar">
    <w:name w:val="Quote Char"/>
    <w:basedOn w:val="DefaultParagraphFont"/>
    <w:link w:val="Quote"/>
    <w:uiPriority w:val="29"/>
    <w:rsid w:val="00BD37CC"/>
    <w:rPr>
      <w:i/>
      <w:iCs/>
      <w:color w:val="404040" w:themeColor="text1" w:themeTint="BF"/>
    </w:rPr>
  </w:style>
  <w:style w:type="paragraph" w:styleId="ListParagraph">
    <w:name w:val="List Paragraph"/>
    <w:basedOn w:val="Normal"/>
    <w:uiPriority w:val="34"/>
    <w:qFormat/>
    <w:rsid w:val="00BD37CC"/>
    <w:pPr>
      <w:ind w:left="720"/>
      <w:contextualSpacing/>
    </w:pPr>
  </w:style>
  <w:style w:type="character" w:styleId="IntenseEmphasis">
    <w:name w:val="Intense Emphasis"/>
    <w:basedOn w:val="DefaultParagraphFont"/>
    <w:uiPriority w:val="21"/>
    <w:qFormat/>
    <w:rsid w:val="00BD37CC"/>
    <w:rPr>
      <w:i/>
      <w:iCs/>
      <w:color w:val="0F4761" w:themeColor="accent1" w:themeShade="BF"/>
    </w:rPr>
  </w:style>
  <w:style w:type="paragraph" w:styleId="IntenseQuote">
    <w:name w:val="Intense Quote"/>
    <w:basedOn w:val="Normal"/>
    <w:next w:val="Normal"/>
    <w:link w:val="IntenseQuoteChar"/>
    <w:uiPriority w:val="30"/>
    <w:qFormat/>
    <w:rsid w:val="00BD37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37CC"/>
    <w:rPr>
      <w:i/>
      <w:iCs/>
      <w:color w:val="0F4761" w:themeColor="accent1" w:themeShade="BF"/>
    </w:rPr>
  </w:style>
  <w:style w:type="character" w:styleId="IntenseReference">
    <w:name w:val="Intense Reference"/>
    <w:basedOn w:val="DefaultParagraphFont"/>
    <w:uiPriority w:val="32"/>
    <w:qFormat/>
    <w:rsid w:val="00BD37CC"/>
    <w:rPr>
      <w:b/>
      <w:bCs/>
      <w:smallCaps/>
      <w:color w:val="0F4761" w:themeColor="accent1" w:themeShade="BF"/>
      <w:spacing w:val="5"/>
    </w:rPr>
  </w:style>
  <w:style w:type="character" w:styleId="Hyperlink">
    <w:name w:val="Hyperlink"/>
    <w:basedOn w:val="DefaultParagraphFont"/>
    <w:uiPriority w:val="99"/>
    <w:unhideWhenUsed/>
    <w:rsid w:val="006072EA"/>
    <w:rPr>
      <w:color w:val="467886" w:themeColor="hyperlink"/>
      <w:u w:val="single"/>
    </w:rPr>
  </w:style>
  <w:style w:type="character" w:styleId="UnresolvedMention">
    <w:name w:val="Unresolved Mention"/>
    <w:basedOn w:val="DefaultParagraphFont"/>
    <w:uiPriority w:val="99"/>
    <w:semiHidden/>
    <w:unhideWhenUsed/>
    <w:rsid w:val="006072EA"/>
    <w:rPr>
      <w:color w:val="605E5C"/>
      <w:shd w:val="clear" w:color="auto" w:fill="E1DFDD"/>
    </w:rPr>
  </w:style>
  <w:style w:type="character" w:styleId="Strong">
    <w:name w:val="Strong"/>
    <w:basedOn w:val="DefaultParagraphFont"/>
    <w:uiPriority w:val="22"/>
    <w:qFormat/>
    <w:rsid w:val="00742C7D"/>
    <w:rPr>
      <w:b/>
      <w:bCs/>
    </w:rPr>
  </w:style>
  <w:style w:type="paragraph" w:styleId="NormalWeb">
    <w:name w:val="Normal (Web)"/>
    <w:basedOn w:val="Normal"/>
    <w:uiPriority w:val="99"/>
    <w:semiHidden/>
    <w:unhideWhenUsed/>
    <w:rsid w:val="00742C7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FF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474"/>
  </w:style>
  <w:style w:type="paragraph" w:styleId="Footer">
    <w:name w:val="footer"/>
    <w:basedOn w:val="Normal"/>
    <w:link w:val="FooterChar"/>
    <w:uiPriority w:val="99"/>
    <w:unhideWhenUsed/>
    <w:rsid w:val="00FF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474"/>
  </w:style>
  <w:style w:type="character" w:styleId="FollowedHyperlink">
    <w:name w:val="FollowedHyperlink"/>
    <w:basedOn w:val="DefaultParagraphFont"/>
    <w:uiPriority w:val="99"/>
    <w:semiHidden/>
    <w:unhideWhenUsed/>
    <w:rsid w:val="00E4640A"/>
    <w:rPr>
      <w:color w:val="96607D" w:themeColor="followedHyperlink"/>
      <w:u w:val="single"/>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2170DB"/>
    <w:pPr>
      <w:spacing w:after="0" w:line="240" w:lineRule="auto"/>
      <w:jc w:val="both"/>
    </w:pPr>
    <w:rPr>
      <w:rFonts w:eastAsiaTheme="minorEastAsia"/>
      <w:kern w:val="0"/>
      <w:sz w:val="22"/>
      <w:szCs w:val="22"/>
      <w14:ligatures w14:val="none"/>
    </w:rPr>
  </w:style>
  <w:style w:type="paragraph" w:customStyle="1" w:styleId="Newheading3">
    <w:name w:val="New heading 3"/>
    <w:basedOn w:val="Heading4"/>
    <w:qFormat/>
    <w:rsid w:val="00887E0E"/>
    <w:pPr>
      <w:spacing w:line="276" w:lineRule="auto"/>
    </w:pPr>
    <w:rPr>
      <w:rFonts w:eastAsiaTheme="minorEastAsia"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microsoft.com/office/2016/09/relationships/commentsIds" Target="commentsIds.xml"/><Relationship Id="rId26" Type="http://schemas.openxmlformats.org/officeDocument/2006/relationships/hyperlink" Target="https://csulb.mediaspace.kaltura.com/playlist/dedicated/253552643/1_k77oizen/" TargetMode="External"/><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png"/><Relationship Id="rId17" Type="http://schemas.microsoft.com/office/2011/relationships/commentsExtended" Target="commentsExtended.xml"/><Relationship Id="rId25" Type="http://schemas.openxmlformats.org/officeDocument/2006/relationships/image" Target="media/image11.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image" Target="media/image6.png"/><Relationship Id="rId29" Type="http://schemas.openxmlformats.org/officeDocument/2006/relationships/hyperlink" Target="https://www.w3.org/WAI/WCAG21/Understanding/contrast-minimum.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hyperlink" Target="https://accessibleweb.com/color-contrast-checker/" TargetMode="External"/><Relationship Id="rId36" Type="http://schemas.openxmlformats.org/officeDocument/2006/relationships/theme" Target="theme/theme1.xml"/><Relationship Id="rId10" Type="http://schemas.openxmlformats.org/officeDocument/2006/relationships/hyperlink" Target="https://community.instructure.com/en/kb/articles/662769-what-is-the-rich-content-editor-rce" TargetMode="External"/><Relationship Id="rId19" Type="http://schemas.microsoft.com/office/2018/08/relationships/commentsExtensible" Target="commentsExtensible.xml"/><Relationship Id="rId31" Type="http://schemas.openxmlformats.org/officeDocument/2006/relationships/hyperlink" Target="https://www.csulb.edu/academic-technology-services/accessible-instructional-technology/tidyup-and-udo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hyperlink" Target="https://webaim.org/resources/contrastchecker/" TargetMode="External"/><Relationship Id="rId30" Type="http://schemas.openxmlformats.org/officeDocument/2006/relationships/hyperlink" Target="https://community.instructure.com/en/kb/articles/664351-how-do-i-use-the-accessibility-checker-in-canvas" TargetMode="External"/><Relationship Id="rId35" Type="http://schemas.microsoft.com/office/2011/relationships/people" Target="people.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13.svg"/><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1fa4fbc-91aa-4324-bfa6-b3a2ce3787e8" xsi:nil="true"/>
    <lcf76f155ced4ddcb4097134ff3c332f xmlns="213ef4e2-d0ac-4792-b1e2-33ef4f5d839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1F395C7D45674590B668A6FBB59E47" ma:contentTypeVersion="19" ma:contentTypeDescription="Create a new document." ma:contentTypeScope="" ma:versionID="047fac6158d0229a65301e497befb32c">
  <xsd:schema xmlns:xsd="http://www.w3.org/2001/XMLSchema" xmlns:xs="http://www.w3.org/2001/XMLSchema" xmlns:p="http://schemas.microsoft.com/office/2006/metadata/properties" xmlns:ns2="213ef4e2-d0ac-4792-b1e2-33ef4f5d8394" xmlns:ns3="a1fa4fbc-91aa-4324-bfa6-b3a2ce3787e8" targetNamespace="http://schemas.microsoft.com/office/2006/metadata/properties" ma:root="true" ma:fieldsID="65083d368f9f66e1e56f2d6b8c144447" ns2:_="" ns3:_="">
    <xsd:import namespace="213ef4e2-d0ac-4792-b1e2-33ef4f5d8394"/>
    <xsd:import namespace="a1fa4fbc-91aa-4324-bfa6-b3a2ce3787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ef4e2-d0ac-4792-b1e2-33ef4f5d8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33f2cb7-7951-459f-bee5-9a1dad45a3e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fa4fbc-91aa-4324-bfa6-b3a2ce3787e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5a5d8d-d8f2-4961-a369-37578768fd4d}" ma:internalName="TaxCatchAll" ma:showField="CatchAllData" ma:web="a1fa4fbc-91aa-4324-bfa6-b3a2ce3787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D1DD38-397F-405D-8244-F43C88B588D7}">
  <ds:schemaRefs>
    <ds:schemaRef ds:uri="http://schemas.microsoft.com/office/2006/metadata/properties"/>
    <ds:schemaRef ds:uri="http://schemas.microsoft.com/office/infopath/2007/PartnerControls"/>
    <ds:schemaRef ds:uri="a1fa4fbc-91aa-4324-bfa6-b3a2ce3787e8"/>
    <ds:schemaRef ds:uri="213ef4e2-d0ac-4792-b1e2-33ef4f5d8394"/>
  </ds:schemaRefs>
</ds:datastoreItem>
</file>

<file path=customXml/itemProps2.xml><?xml version="1.0" encoding="utf-8"?>
<ds:datastoreItem xmlns:ds="http://schemas.openxmlformats.org/officeDocument/2006/customXml" ds:itemID="{08A676CD-0D1F-46EC-A13F-B711D1DFBA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3ef4e2-d0ac-4792-b1e2-33ef4f5d8394"/>
    <ds:schemaRef ds:uri="a1fa4fbc-91aa-4324-bfa6-b3a2ce378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326032-B4A9-430B-98DC-CBD19EAAEE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1417</Words>
  <Characters>8078</Characters>
  <Application>Microsoft Office Word</Application>
  <DocSecurity>0</DocSecurity>
  <Lines>67</Lines>
  <Paragraphs>18</Paragraphs>
  <ScaleCrop>false</ScaleCrop>
  <Company/>
  <LinksUpToDate>false</LinksUpToDate>
  <CharactersWithSpaces>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Mariza Hernandez</dc:creator>
  <cp:keywords/>
  <dc:description/>
  <cp:lastModifiedBy>Javier Guzman</cp:lastModifiedBy>
  <cp:revision>2</cp:revision>
  <dcterms:created xsi:type="dcterms:W3CDTF">2026-09-10T19:20:00Z</dcterms:created>
  <dcterms:modified xsi:type="dcterms:W3CDTF">2026-09-10T19:20:00Z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936fc91c-ea4f-4758-9dcd-50f52b520682</vt:lpwstr>
  </property>
  <property fmtid="{D5CDD505-2E9C-101B-9397-08002B2CF9AE}" pid="3" name="ContentTypeId">
    <vt:lpwstr>0x0101002A1F395C7D45674590B668A6FBB59E47</vt:lpwstr>
  </property>
  <property fmtid="{D5CDD505-2E9C-101B-9397-08002B2CF9AE}" pid="4" name="MediaServiceImageTags">
    <vt:lpwstr/>
  </property>
</Properties>
</file>