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1CC795CA"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6212EE">
        <w:rPr>
          <w:rFonts w:ascii="Calibri" w:hAnsi="Calibri" w:cs="Calibri"/>
          <w:b/>
          <w:bCs/>
          <w:sz w:val="20"/>
        </w:rPr>
        <w:t>English</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1D3AC63E"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6212EE">
        <w:rPr>
          <w:rFonts w:ascii="Calibri" w:hAnsi="Calibri" w:cs="Calibri"/>
          <w:b/>
          <w:bCs/>
          <w:sz w:val="20"/>
        </w:rPr>
        <w:t>Department of English</w:t>
      </w:r>
    </w:p>
    <w:p w14:paraId="5A180723" w14:textId="7082AE6D"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6212EE">
        <w:rPr>
          <w:rFonts w:ascii="Calibri" w:hAnsi="Calibri" w:cs="Calibri"/>
          <w:b/>
          <w:bCs/>
          <w:sz w:val="20"/>
        </w:rPr>
        <w:t>English</w:t>
      </w:r>
    </w:p>
    <w:p w14:paraId="66D6A473" w14:textId="0C02FAF5"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330F9C99"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M.A. degree in</w:t>
      </w:r>
      <w:r w:rsidR="006212EE" w:rsidRPr="006212EE">
        <w:rPr>
          <w:rFonts w:cs="Calibri"/>
          <w:b/>
          <w:bCs/>
          <w:sz w:val="20"/>
        </w:rPr>
        <w:t xml:space="preserve"> </w:t>
      </w:r>
      <w:r w:rsidR="006212EE" w:rsidRPr="006212EE">
        <w:rPr>
          <w:rFonts w:cs="Calibri"/>
          <w:sz w:val="20"/>
        </w:rPr>
        <w:t>English</w:t>
      </w:r>
      <w:r w:rsidR="00671B5D" w:rsidRPr="0019342A">
        <w:rPr>
          <w:rFonts w:cs="Calibri"/>
          <w:sz w:val="20"/>
          <w:szCs w:val="20"/>
        </w:rPr>
        <w:t xml:space="preserve"> or ap</w:t>
      </w:r>
      <w:r w:rsidR="003864C8" w:rsidRPr="0019342A">
        <w:rPr>
          <w:rFonts w:cs="Calibri"/>
          <w:sz w:val="20"/>
          <w:szCs w:val="20"/>
        </w:rPr>
        <w:t>propriate related discipline</w:t>
      </w:r>
    </w:p>
    <w:p w14:paraId="22FB996B" w14:textId="77777777" w:rsidR="00B1142E" w:rsidRDefault="00E20FE1" w:rsidP="001C629D">
      <w:pPr>
        <w:pStyle w:val="PlainText"/>
        <w:rPr>
          <w:rFonts w:cs="Calibri"/>
          <w:sz w:val="20"/>
          <w:szCs w:val="20"/>
        </w:rPr>
      </w:pPr>
      <w:r w:rsidRPr="00E20FE1">
        <w:rPr>
          <w:rFonts w:cs="Calibri"/>
          <w:sz w:val="20"/>
          <w:szCs w:val="20"/>
        </w:rPr>
        <w:t xml:space="preserve">• </w:t>
      </w:r>
      <w:bookmarkStart w:id="1" w:name="_Hlk65064043"/>
      <w:r w:rsidR="00B1142E" w:rsidRPr="00B1142E">
        <w:rPr>
          <w:rFonts w:cs="Calibri"/>
          <w:sz w:val="20"/>
          <w:szCs w:val="20"/>
        </w:rPr>
        <w:t>Demonstrated potential/effectiveness/excellence for teaching</w:t>
      </w:r>
    </w:p>
    <w:p w14:paraId="67C0364D" w14:textId="62EFC23D" w:rsidR="00671B5D" w:rsidRPr="0019342A" w:rsidRDefault="00E20FE1" w:rsidP="001C629D">
      <w:pPr>
        <w:pStyle w:val="PlainText"/>
        <w:rPr>
          <w:rFonts w:cs="Calibri"/>
          <w:sz w:val="20"/>
          <w:szCs w:val="20"/>
        </w:rPr>
      </w:pPr>
      <w:r w:rsidRPr="00E20FE1">
        <w:rPr>
          <w:rFonts w:cs="Calibri"/>
          <w:sz w:val="20"/>
          <w:szCs w:val="20"/>
        </w:rPr>
        <w:t xml:space="preserve">• </w:t>
      </w:r>
      <w:bookmarkEnd w:id="1"/>
      <w:r w:rsidR="008037C9"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18C44610" w14:textId="2463407D" w:rsidR="00B1142E" w:rsidRPr="0019342A" w:rsidRDefault="00B1142E">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B1142E">
        <w:rPr>
          <w:rFonts w:ascii="Calibri" w:hAnsi="Calibri" w:cs="Calibri"/>
          <w:sz w:val="20"/>
        </w:rPr>
        <w:t>Additional/specific qualifications or experience or demonstrated potential/effectiveness/excellence standard in teaching</w:t>
      </w:r>
    </w:p>
    <w:p w14:paraId="26C0FEF7" w14:textId="1EB3E998"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212EE" w:rsidRPr="000E4A63">
        <w:rPr>
          <w:rFonts w:ascii="Calibri" w:hAnsi="Calibri" w:cs="Calibri"/>
          <w:sz w:val="20"/>
        </w:rPr>
        <w:t>For composition courses: Training and experience in teaching composition at all levels from basic to advanced writing; training and experience assessing writing.</w:t>
      </w:r>
    </w:p>
    <w:p w14:paraId="560FB49E" w14:textId="18EEF295" w:rsidR="006212EE"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6212EE" w:rsidRPr="000E4A63">
        <w:rPr>
          <w:rFonts w:ascii="Calibri" w:hAnsi="Calibri" w:cs="Calibri"/>
          <w:sz w:val="20"/>
        </w:rPr>
        <w:t>English appropriate related discipline is preferred for graduate course assignments.</w:t>
      </w:r>
    </w:p>
    <w:p w14:paraId="64767449" w14:textId="77777777" w:rsidR="006212EE" w:rsidRPr="000E4A63" w:rsidRDefault="006212EE" w:rsidP="006212EE">
      <w:pPr>
        <w:tabs>
          <w:tab w:val="left" w:pos="1440"/>
          <w:tab w:val="left" w:pos="3600"/>
          <w:tab w:val="left" w:pos="4320"/>
          <w:tab w:val="left" w:pos="5040"/>
          <w:tab w:val="left" w:pos="5760"/>
        </w:tabs>
        <w:rPr>
          <w:rFonts w:ascii="Calibri" w:hAnsi="Calibri" w:cs="Calibri"/>
          <w:sz w:val="20"/>
        </w:rPr>
      </w:pPr>
      <w:r w:rsidRPr="000E4A63">
        <w:rPr>
          <w:rFonts w:ascii="Calibri" w:hAnsi="Calibri" w:cs="Calibri"/>
          <w:sz w:val="20"/>
        </w:rPr>
        <w:t>• M.F.A. in Creative Writing is preferred for courses within the M.F.A. program.</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6602BC">
        <w:rPr>
          <w:rFonts w:ascii="Calibri" w:hAnsi="Calibri" w:cs="Calibri"/>
          <w:sz w:val="20"/>
        </w:rPr>
        <w:t xml:space="preserve"> (e.g.:</w:t>
      </w:r>
      <w:r w:rsidR="00546B94" w:rsidRPr="0019342A">
        <w:rPr>
          <w:rFonts w:ascii="Calibri" w:hAnsi="Calibri" w:cs="Calibri"/>
          <w:sz w:val="20"/>
        </w:rPr>
        <w:t xml:space="preserve"> </w:t>
      </w:r>
      <w:r w:rsidR="00351C0B">
        <w:rPr>
          <w:rFonts w:ascii="Calibri" w:hAnsi="Calibri" w:cs="Calibri"/>
          <w:sz w:val="20"/>
        </w:rPr>
        <w:t>Canvas</w:t>
      </w:r>
      <w:r w:rsidR="00546B94" w:rsidRPr="0019342A">
        <w:rPr>
          <w:rFonts w:ascii="Calibri" w:hAnsi="Calibri" w:cs="Calibri"/>
          <w:sz w:val="20"/>
        </w:rPr>
        <w:t>, student management systems)</w:t>
      </w:r>
    </w:p>
    <w:p w14:paraId="44EDA6F8" w14:textId="542418CE" w:rsidR="00B1142E" w:rsidRDefault="00B1142E">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w:t>
      </w:r>
      <w:r>
        <w:rPr>
          <w:rFonts w:ascii="Calibri" w:hAnsi="Calibri" w:cs="Calibri"/>
          <w:sz w:val="20"/>
        </w:rPr>
        <w:t xml:space="preserve"> </w:t>
      </w:r>
      <w:r w:rsidRPr="00B1142E">
        <w:rPr>
          <w:rFonts w:ascii="Calibri" w:hAnsi="Calibri" w:cs="Calibri"/>
          <w:sz w:val="20"/>
        </w:rPr>
        <w:t xml:space="preserve">Experience successfully working with populations demographically and/or socioeconomically </w:t>
      </w:r>
      <w:proofErr w:type="gramStart"/>
      <w:r w:rsidRPr="00B1142E">
        <w:rPr>
          <w:rFonts w:ascii="Calibri" w:hAnsi="Calibri" w:cs="Calibri"/>
          <w:sz w:val="20"/>
        </w:rPr>
        <w:t>similar to</w:t>
      </w:r>
      <w:proofErr w:type="gramEnd"/>
      <w:r w:rsidRPr="00B1142E">
        <w:rPr>
          <w:rFonts w:ascii="Calibri" w:hAnsi="Calibri" w:cs="Calibri"/>
          <w:sz w:val="20"/>
        </w:rPr>
        <w:t xml:space="preserve"> the CSULB student body</w:t>
      </w:r>
    </w:p>
    <w:p w14:paraId="1B8A401D" w14:textId="07D88C8D" w:rsidR="00B1142E" w:rsidRPr="0019342A" w:rsidRDefault="00B1142E">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w:t>
      </w:r>
      <w:r>
        <w:rPr>
          <w:rFonts w:ascii="Calibri" w:hAnsi="Calibri" w:cs="Calibri"/>
          <w:sz w:val="20"/>
        </w:rPr>
        <w:t xml:space="preserve"> </w:t>
      </w:r>
      <w:r w:rsidRPr="00B1142E">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7A93C4E8" w14:textId="77777777" w:rsidR="006212EE" w:rsidRPr="003A578D" w:rsidRDefault="00081D6B" w:rsidP="006212EE">
      <w:pPr>
        <w:tabs>
          <w:tab w:val="left" w:pos="1440"/>
          <w:tab w:val="left" w:pos="3600"/>
          <w:tab w:val="left" w:pos="4320"/>
          <w:tab w:val="left" w:pos="5040"/>
          <w:tab w:val="left" w:pos="5760"/>
        </w:tabs>
        <w:rPr>
          <w:rFonts w:ascii="Calibri" w:hAnsi="Calibri" w:cs="Calibri"/>
          <w:sz w:val="18"/>
          <w:szCs w:val="18"/>
        </w:rPr>
      </w:pPr>
      <w:r w:rsidRPr="0019342A">
        <w:rPr>
          <w:rFonts w:ascii="Calibri" w:hAnsi="Calibri" w:cs="Calibri"/>
          <w:sz w:val="20"/>
        </w:rPr>
        <w:t xml:space="preserve">• </w:t>
      </w:r>
      <w:r w:rsidR="006212EE" w:rsidRPr="003A578D">
        <w:rPr>
          <w:rFonts w:ascii="Calibri" w:hAnsi="Calibri" w:cs="Calibri"/>
          <w:b/>
          <w:bCs/>
          <w:sz w:val="18"/>
          <w:szCs w:val="18"/>
        </w:rPr>
        <w:t>First-year Composition; Critical Reading and Writing; Technical and Professional Writing; Advanced Composition; Applied Composition and Literacy courses for prospective teachers; Literature</w:t>
      </w:r>
      <w:r w:rsidR="006212EE" w:rsidRPr="003A578D">
        <w:rPr>
          <w:rFonts w:ascii="Calibri" w:hAnsi="Calibri" w:cs="Calibri"/>
          <w:sz w:val="18"/>
          <w:szCs w:val="18"/>
        </w:rPr>
        <w:t xml:space="preserve"> (courses may range from introductory through graduate levels); </w:t>
      </w:r>
      <w:r w:rsidR="006212EE" w:rsidRPr="003A578D">
        <w:rPr>
          <w:rFonts w:ascii="Calibri" w:hAnsi="Calibri" w:cs="Calibri"/>
          <w:b/>
          <w:bCs/>
          <w:sz w:val="18"/>
          <w:szCs w:val="18"/>
        </w:rPr>
        <w:t>Creative Writing; English Education</w:t>
      </w:r>
      <w:r w:rsidR="006212EE" w:rsidRPr="003A578D">
        <w:rPr>
          <w:rFonts w:ascii="Calibri" w:hAnsi="Calibri" w:cs="Calibri"/>
          <w:sz w:val="18"/>
          <w:szCs w:val="18"/>
        </w:rPr>
        <w:t xml:space="preserve"> (including literature for adolescents and pre-adolescents, ethnic writers, and student teacher supervision).</w:t>
      </w:r>
    </w:p>
    <w:p w14:paraId="33FB37F5" w14:textId="7A1660CA"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Default="00902702" w:rsidP="00877B7C">
      <w:pPr>
        <w:tabs>
          <w:tab w:val="left" w:pos="0"/>
          <w:tab w:val="left" w:pos="1440"/>
          <w:tab w:val="left" w:pos="3600"/>
          <w:tab w:val="left" w:pos="4320"/>
          <w:tab w:val="left" w:pos="5040"/>
          <w:tab w:val="left" w:pos="5760"/>
        </w:tabs>
        <w:rPr>
          <w:rFonts w:ascii="Calibri" w:hAnsi="Calibri" w:cs="Calibri"/>
          <w:b/>
          <w:sz w:val="20"/>
        </w:rPr>
      </w:pPr>
      <w:r>
        <w:rPr>
          <w:rFonts w:ascii="Calibri" w:hAnsi="Calibri" w:cs="Calibri"/>
          <w:b/>
          <w:sz w:val="20"/>
        </w:rPr>
        <w:t>ABOUT CSULB</w:t>
      </w:r>
      <w:r w:rsidR="00877B7C" w:rsidRPr="00877B7C">
        <w:rPr>
          <w:rFonts w:ascii="Calibri" w:hAnsi="Calibri" w:cs="Calibri"/>
          <w:b/>
          <w:sz w:val="20"/>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6A11C08D" w14:textId="77777777" w:rsidR="006212EE" w:rsidRPr="00A5189D" w:rsidRDefault="006212EE" w:rsidP="006212EE">
      <w:pPr>
        <w:pStyle w:val="Default"/>
        <w:spacing w:after="19"/>
        <w:rPr>
          <w:rFonts w:asciiTheme="minorHAnsi" w:eastAsiaTheme="minorEastAsia" w:hAnsiTheme="minorHAnsi" w:cstheme="minorBidi"/>
          <w:color w:val="000000" w:themeColor="text1"/>
          <w:sz w:val="18"/>
          <w:szCs w:val="18"/>
        </w:rPr>
      </w:pPr>
      <w:r w:rsidRPr="003A578D">
        <w:rPr>
          <w:rFonts w:asciiTheme="minorHAnsi" w:eastAsiaTheme="minorEastAsia" w:hAnsiTheme="minorHAnsi" w:cstheme="minorBidi"/>
          <w:color w:val="000000" w:themeColor="text1"/>
          <w:sz w:val="18"/>
          <w:szCs w:val="18"/>
        </w:rPr>
        <w:t>• A writing sample (maximum 12 pages)</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2336F7" w:rsidRDefault="00935444" w:rsidP="002336F7">
      <w:pPr>
        <w:tabs>
          <w:tab w:val="left" w:pos="0"/>
          <w:tab w:val="left" w:pos="1440"/>
          <w:tab w:val="left" w:pos="2160"/>
          <w:tab w:val="left" w:pos="3600"/>
          <w:tab w:val="left" w:pos="4320"/>
          <w:tab w:val="left" w:pos="5040"/>
          <w:tab w:val="left" w:pos="5760"/>
        </w:tabs>
        <w:rPr>
          <w:rFonts w:ascii="Calibri" w:hAnsi="Calibri" w:cs="Calibri"/>
          <w:b/>
          <w:sz w:val="20"/>
        </w:rPr>
      </w:pPr>
      <w:r w:rsidRPr="002336F7">
        <w:rPr>
          <w:rFonts w:ascii="Calibri" w:hAnsi="Calibri" w:cs="Calibri"/>
          <w:b/>
          <w:sz w:val="20"/>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lastRenderedPageBreak/>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5BF329C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r w:rsidR="00F04670" w:rsidRPr="00936B35">
        <w:rPr>
          <w:rFonts w:ascii="Calibri" w:hAnsi="Calibri" w:cs="Calibri"/>
          <w:i/>
          <w:color w:val="000000"/>
          <w:sz w:val="18"/>
          <w:szCs w:val="18"/>
          <w:lang w:val="en"/>
        </w:rPr>
        <w:t>2017,</w:t>
      </w:r>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5EBAB8FB" w14:textId="61AC367B" w:rsidR="00C97BB4" w:rsidRPr="00717EC3" w:rsidRDefault="00C97BB4" w:rsidP="003E563B">
      <w:pPr>
        <w:jc w:val="center"/>
        <w:rPr>
          <w:rStyle w:val="Hyperlink"/>
          <w:rFonts w:asciiTheme="minorHAnsi" w:hAnsiTheme="minorHAnsi" w:cstheme="minorHAnsi"/>
          <w:color w:val="auto"/>
          <w:sz w:val="16"/>
          <w:szCs w:val="16"/>
          <w:u w:val="none"/>
        </w:rPr>
      </w:pPr>
      <w:r w:rsidRPr="00717EC3">
        <w:rPr>
          <w:rStyle w:val="Hyperlink"/>
          <w:rFonts w:asciiTheme="minorHAnsi" w:hAnsiTheme="minorHAnsi" w:cstheme="minorHAnsi"/>
          <w:color w:val="auto"/>
          <w:sz w:val="16"/>
          <w:szCs w:val="16"/>
          <w:u w:val="none"/>
        </w:rPr>
        <w:t>Dr.</w:t>
      </w:r>
      <w:r>
        <w:rPr>
          <w:rStyle w:val="Hyperlink"/>
          <w:rFonts w:asciiTheme="minorHAnsi" w:hAnsiTheme="minorHAnsi" w:cstheme="minorHAnsi"/>
          <w:color w:val="auto"/>
          <w:sz w:val="16"/>
          <w:szCs w:val="16"/>
          <w:u w:val="none"/>
        </w:rPr>
        <w:t xml:space="preserve"> George Hart</w:t>
      </w:r>
      <w:r w:rsidRPr="00717EC3">
        <w:rPr>
          <w:rStyle w:val="Hyperlink"/>
          <w:rFonts w:asciiTheme="minorHAnsi" w:hAnsiTheme="minorHAnsi" w:cstheme="minorHAnsi"/>
          <w:color w:val="auto"/>
          <w:sz w:val="16"/>
          <w:szCs w:val="16"/>
          <w:u w:val="none"/>
        </w:rPr>
        <w:t>, Chair</w:t>
      </w:r>
    </w:p>
    <w:p w14:paraId="3C575026" w14:textId="77777777" w:rsidR="00C97BB4" w:rsidRPr="00717EC3" w:rsidRDefault="00C97BB4" w:rsidP="003E563B">
      <w:pPr>
        <w:jc w:val="center"/>
        <w:rPr>
          <w:rFonts w:asciiTheme="minorHAnsi" w:hAnsiTheme="minorHAnsi" w:cstheme="minorHAnsi"/>
          <w:sz w:val="16"/>
          <w:szCs w:val="16"/>
        </w:rPr>
      </w:pPr>
      <w:r w:rsidRPr="00717EC3">
        <w:rPr>
          <w:rFonts w:asciiTheme="minorHAnsi" w:hAnsiTheme="minorHAnsi" w:cstheme="minorHAnsi"/>
          <w:sz w:val="16"/>
          <w:szCs w:val="16"/>
        </w:rPr>
        <w:t>Department of English</w:t>
      </w:r>
    </w:p>
    <w:p w14:paraId="7CAA88E9" w14:textId="77777777" w:rsidR="00C97BB4" w:rsidRPr="00717EC3" w:rsidRDefault="00C97BB4" w:rsidP="003E563B">
      <w:pPr>
        <w:jc w:val="center"/>
        <w:rPr>
          <w:rFonts w:asciiTheme="minorHAnsi" w:hAnsiTheme="minorHAnsi" w:cstheme="minorHAnsi"/>
          <w:sz w:val="16"/>
          <w:szCs w:val="16"/>
        </w:rPr>
      </w:pPr>
      <w:r w:rsidRPr="00717EC3">
        <w:rPr>
          <w:rFonts w:asciiTheme="minorHAnsi" w:hAnsiTheme="minorHAnsi" w:cstheme="minorHAnsi"/>
          <w:sz w:val="16"/>
          <w:szCs w:val="16"/>
        </w:rPr>
        <w:t>California State University, Long Beach</w:t>
      </w:r>
    </w:p>
    <w:p w14:paraId="35533AF2" w14:textId="3C8F62D2" w:rsidR="00C97BB4" w:rsidRPr="00717EC3" w:rsidRDefault="00C97BB4" w:rsidP="003E563B">
      <w:pPr>
        <w:jc w:val="center"/>
        <w:rPr>
          <w:rFonts w:asciiTheme="minorHAnsi" w:hAnsiTheme="minorHAnsi" w:cstheme="minorHAnsi"/>
          <w:sz w:val="16"/>
          <w:szCs w:val="16"/>
        </w:rPr>
      </w:pPr>
      <w:r w:rsidRPr="00717EC3">
        <w:rPr>
          <w:rFonts w:asciiTheme="minorHAnsi" w:hAnsiTheme="minorHAnsi" w:cstheme="minorHAnsi"/>
          <w:sz w:val="16"/>
          <w:szCs w:val="16"/>
        </w:rPr>
        <w:t>Long Beach, California 90840-2007</w:t>
      </w:r>
    </w:p>
    <w:p w14:paraId="14BE2893" w14:textId="77777777" w:rsidR="00C97BB4" w:rsidRPr="00811592" w:rsidRDefault="00C97BB4" w:rsidP="003E563B">
      <w:pPr>
        <w:jc w:val="center"/>
        <w:rPr>
          <w:rFonts w:asciiTheme="minorHAnsi" w:hAnsiTheme="minorHAnsi" w:cstheme="minorHAnsi"/>
          <w:color w:val="000000" w:themeColor="text1"/>
          <w:sz w:val="16"/>
          <w:szCs w:val="16"/>
        </w:rPr>
      </w:pPr>
      <w:r w:rsidRPr="00811592">
        <w:rPr>
          <w:rFonts w:asciiTheme="minorHAnsi" w:hAnsiTheme="minorHAnsi" w:cstheme="minorHAnsi"/>
          <w:color w:val="000000" w:themeColor="text1"/>
          <w:sz w:val="16"/>
          <w:szCs w:val="16"/>
        </w:rPr>
        <w:t>Phone # 562/985-4223</w:t>
      </w:r>
    </w:p>
    <w:p w14:paraId="550929C2" w14:textId="63CEE635" w:rsidR="00C97BB4" w:rsidRPr="00811592" w:rsidRDefault="00DF2BC4" w:rsidP="003E563B">
      <w:pPr>
        <w:jc w:val="center"/>
        <w:rPr>
          <w:rFonts w:asciiTheme="minorHAnsi" w:hAnsiTheme="minorHAnsi" w:cstheme="minorHAnsi"/>
          <w:color w:val="000000" w:themeColor="text1"/>
          <w:sz w:val="16"/>
          <w:szCs w:val="16"/>
        </w:rPr>
      </w:pPr>
      <w:r w:rsidRPr="002F0E01">
        <w:rPr>
          <w:rFonts w:asciiTheme="minorHAnsi" w:hAnsiTheme="minorHAnsi" w:cstheme="minorHAnsi"/>
          <w:color w:val="000000" w:themeColor="text1"/>
          <w:sz w:val="16"/>
          <w:szCs w:val="16"/>
          <w:shd w:val="clear" w:color="auto" w:fill="FCFCFC"/>
        </w:rPr>
        <w:t>All application materials can be sent electronically to </w:t>
      </w:r>
      <w:hyperlink r:id="rId9" w:history="1">
        <w:r w:rsidRPr="0075010F">
          <w:rPr>
            <w:rStyle w:val="Hyperlink"/>
            <w:rFonts w:asciiTheme="minorHAnsi" w:hAnsiTheme="minorHAnsi" w:cstheme="minorHAnsi"/>
            <w:sz w:val="16"/>
            <w:szCs w:val="16"/>
          </w:rPr>
          <w:t>CLA-English-PTLec</w:t>
        </w:r>
        <w:r w:rsidRPr="0075010F">
          <w:rPr>
            <w:rStyle w:val="Hyperlink"/>
            <w:rFonts w:asciiTheme="minorHAnsi" w:hAnsiTheme="minorHAnsi" w:cstheme="minorHAnsi"/>
            <w:sz w:val="16"/>
            <w:szCs w:val="16"/>
          </w:rPr>
          <w:t>t</w:t>
        </w:r>
        <w:r w:rsidRPr="0075010F">
          <w:rPr>
            <w:rStyle w:val="Hyperlink"/>
            <w:rFonts w:asciiTheme="minorHAnsi" w:hAnsiTheme="minorHAnsi" w:cstheme="minorHAnsi"/>
            <w:sz w:val="16"/>
            <w:szCs w:val="16"/>
          </w:rPr>
          <w:t>u</w:t>
        </w:r>
        <w:r w:rsidRPr="0075010F">
          <w:rPr>
            <w:rStyle w:val="Hyperlink"/>
            <w:rFonts w:asciiTheme="minorHAnsi" w:hAnsiTheme="minorHAnsi" w:cstheme="minorHAnsi"/>
            <w:sz w:val="16"/>
            <w:szCs w:val="16"/>
          </w:rPr>
          <w:t>r</w:t>
        </w:r>
        <w:r w:rsidRPr="0075010F">
          <w:rPr>
            <w:rStyle w:val="Hyperlink"/>
            <w:rFonts w:asciiTheme="minorHAnsi" w:hAnsiTheme="minorHAnsi" w:cstheme="minorHAnsi"/>
            <w:sz w:val="16"/>
            <w:szCs w:val="16"/>
          </w:rPr>
          <w:t>er@csulb.edu</w:t>
        </w:r>
      </w:hyperlink>
      <w:r w:rsidR="00811592" w:rsidRPr="00811592">
        <w:rPr>
          <w:rFonts w:asciiTheme="minorHAnsi" w:hAnsiTheme="minorHAnsi" w:cstheme="minorHAnsi"/>
          <w:color w:val="000000" w:themeColor="text1"/>
          <w:sz w:val="16"/>
          <w:szCs w:val="16"/>
        </w:rPr>
        <w:t>.</w:t>
      </w:r>
    </w:p>
    <w:p w14:paraId="77EB9196" w14:textId="77777777" w:rsidR="00C97BB4" w:rsidRPr="00717EC3" w:rsidRDefault="00C97BB4" w:rsidP="00C97BB4">
      <w:pPr>
        <w:jc w:val="center"/>
        <w:rPr>
          <w:rFonts w:asciiTheme="minorHAnsi" w:hAnsiTheme="minorHAnsi" w:cstheme="minorHAnsi"/>
          <w:sz w:val="16"/>
          <w:szCs w:val="16"/>
        </w:rPr>
      </w:pP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7FD1D9C7" w14:textId="46E75C06" w:rsidR="00187504" w:rsidRPr="00187504" w:rsidRDefault="00880355" w:rsidP="00187504">
      <w:pPr>
        <w:tabs>
          <w:tab w:val="left" w:pos="0"/>
          <w:tab w:val="left" w:pos="1440"/>
          <w:tab w:val="left" w:pos="2160"/>
          <w:tab w:val="left" w:pos="3600"/>
          <w:tab w:val="left" w:pos="4320"/>
          <w:tab w:val="left" w:pos="5040"/>
          <w:tab w:val="left" w:pos="5760"/>
        </w:tabs>
        <w:rPr>
          <w:rFonts w:asciiTheme="minorHAnsi" w:eastAsiaTheme="minorEastAsia" w:hAnsiTheme="minorHAnsi" w:cstheme="minorBidi"/>
          <w:color w:val="000000" w:themeColor="text1"/>
          <w:sz w:val="18"/>
          <w:szCs w:val="18"/>
        </w:rPr>
      </w:pPr>
      <w:r w:rsidRPr="0019342A">
        <w:rPr>
          <w:rFonts w:ascii="Calibri" w:hAnsi="Calibri" w:cs="Calibri"/>
          <w:b/>
          <w:sz w:val="20"/>
        </w:rPr>
        <w:t>Application Deadline:</w:t>
      </w:r>
      <w:r w:rsidR="008C76CF" w:rsidRPr="0019342A">
        <w:rPr>
          <w:rFonts w:ascii="Calibri" w:hAnsi="Calibri" w:cs="Calibri"/>
          <w:b/>
          <w:sz w:val="20"/>
        </w:rPr>
        <w:t xml:space="preserve"> </w:t>
      </w:r>
      <w:r w:rsidR="00187504">
        <w:rPr>
          <w:rFonts w:asciiTheme="minorHAnsi" w:eastAsiaTheme="minorEastAsia" w:hAnsiTheme="minorHAnsi" w:cstheme="minorBidi"/>
          <w:color w:val="000000" w:themeColor="text1"/>
          <w:sz w:val="18"/>
          <w:szCs w:val="18"/>
        </w:rPr>
        <w:t>August 08, 2026, for Fall 2026, and Spring 2027</w:t>
      </w:r>
      <w:r w:rsidR="00187504" w:rsidRPr="003A578D">
        <w:rPr>
          <w:rFonts w:asciiTheme="minorHAnsi" w:eastAsiaTheme="minorEastAsia" w:hAnsiTheme="minorHAnsi" w:cstheme="minorBidi"/>
          <w:color w:val="000000" w:themeColor="text1"/>
          <w:sz w:val="18"/>
          <w:szCs w:val="18"/>
        </w:rPr>
        <w:t xml:space="preserve"> consideration; </w:t>
      </w:r>
      <w:r w:rsidR="00187504">
        <w:rPr>
          <w:rFonts w:asciiTheme="minorHAnsi" w:eastAsiaTheme="minorEastAsia" w:hAnsiTheme="minorHAnsi" w:cstheme="minorBidi"/>
          <w:color w:val="000000" w:themeColor="text1"/>
          <w:sz w:val="18"/>
          <w:szCs w:val="18"/>
        </w:rPr>
        <w:t>January 8, 2027, for Spring 2027, consideration only</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10"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2070309020205020404"/>
    <w:charset w:val="00"/>
    <w:family w:val="auto"/>
    <w:notTrueType/>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714A6"/>
    <w:rsid w:val="00187504"/>
    <w:rsid w:val="0019342A"/>
    <w:rsid w:val="001C629D"/>
    <w:rsid w:val="001E10EE"/>
    <w:rsid w:val="00225BC9"/>
    <w:rsid w:val="002336F7"/>
    <w:rsid w:val="00237687"/>
    <w:rsid w:val="00244D07"/>
    <w:rsid w:val="002604EA"/>
    <w:rsid w:val="00274C4D"/>
    <w:rsid w:val="0027612A"/>
    <w:rsid w:val="0028216E"/>
    <w:rsid w:val="00291655"/>
    <w:rsid w:val="00293926"/>
    <w:rsid w:val="002B71DE"/>
    <w:rsid w:val="002C208B"/>
    <w:rsid w:val="002D3AAB"/>
    <w:rsid w:val="0030431A"/>
    <w:rsid w:val="00317FFD"/>
    <w:rsid w:val="0032197E"/>
    <w:rsid w:val="00323034"/>
    <w:rsid w:val="00351C0B"/>
    <w:rsid w:val="00355A67"/>
    <w:rsid w:val="00374C78"/>
    <w:rsid w:val="003864C8"/>
    <w:rsid w:val="0039736C"/>
    <w:rsid w:val="003C21C1"/>
    <w:rsid w:val="003C461E"/>
    <w:rsid w:val="003E563B"/>
    <w:rsid w:val="003F3C59"/>
    <w:rsid w:val="00404784"/>
    <w:rsid w:val="00454860"/>
    <w:rsid w:val="0046599C"/>
    <w:rsid w:val="00470584"/>
    <w:rsid w:val="00491CA4"/>
    <w:rsid w:val="00493865"/>
    <w:rsid w:val="004D27B6"/>
    <w:rsid w:val="004D5D3B"/>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6899"/>
    <w:rsid w:val="006212EE"/>
    <w:rsid w:val="0064240C"/>
    <w:rsid w:val="00644E69"/>
    <w:rsid w:val="00656264"/>
    <w:rsid w:val="006602BC"/>
    <w:rsid w:val="00661285"/>
    <w:rsid w:val="00662177"/>
    <w:rsid w:val="00671B5D"/>
    <w:rsid w:val="00673B78"/>
    <w:rsid w:val="00694D13"/>
    <w:rsid w:val="006D4AD5"/>
    <w:rsid w:val="00786D4F"/>
    <w:rsid w:val="00794DA3"/>
    <w:rsid w:val="007D08A3"/>
    <w:rsid w:val="007D1C6C"/>
    <w:rsid w:val="007D6DA7"/>
    <w:rsid w:val="007E5D32"/>
    <w:rsid w:val="00801949"/>
    <w:rsid w:val="008037C9"/>
    <w:rsid w:val="00811592"/>
    <w:rsid w:val="00826285"/>
    <w:rsid w:val="00850B37"/>
    <w:rsid w:val="00864ED6"/>
    <w:rsid w:val="0087092C"/>
    <w:rsid w:val="00875D85"/>
    <w:rsid w:val="008763CC"/>
    <w:rsid w:val="00877B7C"/>
    <w:rsid w:val="00880355"/>
    <w:rsid w:val="008B1375"/>
    <w:rsid w:val="008C6BE1"/>
    <w:rsid w:val="008C76CF"/>
    <w:rsid w:val="008F5A59"/>
    <w:rsid w:val="008F6BCD"/>
    <w:rsid w:val="00902702"/>
    <w:rsid w:val="00935444"/>
    <w:rsid w:val="00936B35"/>
    <w:rsid w:val="0096046E"/>
    <w:rsid w:val="00965944"/>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C044A"/>
    <w:rsid w:val="00BC6498"/>
    <w:rsid w:val="00BD0982"/>
    <w:rsid w:val="00C1246F"/>
    <w:rsid w:val="00C830AE"/>
    <w:rsid w:val="00C8403D"/>
    <w:rsid w:val="00C844A2"/>
    <w:rsid w:val="00C93D1A"/>
    <w:rsid w:val="00C97BB4"/>
    <w:rsid w:val="00CB6C83"/>
    <w:rsid w:val="00CC11BB"/>
    <w:rsid w:val="00CC447A"/>
    <w:rsid w:val="00CC6D7D"/>
    <w:rsid w:val="00CE0733"/>
    <w:rsid w:val="00CE7F7B"/>
    <w:rsid w:val="00D431E6"/>
    <w:rsid w:val="00D44FF8"/>
    <w:rsid w:val="00D57788"/>
    <w:rsid w:val="00D75712"/>
    <w:rsid w:val="00D97BE1"/>
    <w:rsid w:val="00DA5EE1"/>
    <w:rsid w:val="00DB66EC"/>
    <w:rsid w:val="00DF2BC4"/>
    <w:rsid w:val="00E0541E"/>
    <w:rsid w:val="00E11479"/>
    <w:rsid w:val="00E20FE1"/>
    <w:rsid w:val="00E23561"/>
    <w:rsid w:val="00E462F4"/>
    <w:rsid w:val="00E74B88"/>
    <w:rsid w:val="00EC0FB4"/>
    <w:rsid w:val="00EC3073"/>
    <w:rsid w:val="00ED0EC2"/>
    <w:rsid w:val="00EE5060"/>
    <w:rsid w:val="00EF3C32"/>
    <w:rsid w:val="00F04670"/>
    <w:rsid w:val="00F1119A"/>
    <w:rsid w:val="00F1674F"/>
    <w:rsid w:val="00F52878"/>
    <w:rsid w:val="00F5401D"/>
    <w:rsid w:val="00F605F7"/>
    <w:rsid w:val="00F65930"/>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hr@csulb.edu" TargetMode="External"/><Relationship Id="rId4" Type="http://schemas.openxmlformats.org/officeDocument/2006/relationships/numbering" Target="numbering.xml"/><Relationship Id="rId9" Type="http://schemas.openxmlformats.org/officeDocument/2006/relationships/hyperlink" Target="mailto:CLA-English-PTLecture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5EA3821218C449BC432B02034925F" ma:contentTypeVersion="18" ma:contentTypeDescription="Create a new document." ma:contentTypeScope="" ma:versionID="0ffd19e4a88b4d6ec015668988ec8e65">
  <xsd:schema xmlns:xsd="http://www.w3.org/2001/XMLSchema" xmlns:xs="http://www.w3.org/2001/XMLSchema" xmlns:p="http://schemas.microsoft.com/office/2006/metadata/properties" xmlns:ns2="b293d89f-d3dd-422a-88d5-8fa33b0e41ad" xmlns:ns3="d556e049-e0e0-48f6-9a7d-3196b0aadc31" targetNamespace="http://schemas.microsoft.com/office/2006/metadata/properties" ma:root="true" ma:fieldsID="a6f71151a647d167cf9b431b8a265fd8" ns2:_="" ns3:_="">
    <xsd:import namespace="b293d89f-d3dd-422a-88d5-8fa33b0e41ad"/>
    <xsd:import namespace="d556e049-e0e0-48f6-9a7d-3196b0aad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d89f-d3dd-422a-88d5-8fa33b0e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049-e0e0-48f6-9a7d-3196b0aad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d8e873-397a-4694-a116-e67bd0bf69ea}" ma:internalName="TaxCatchAll" ma:showField="CatchAllData" ma:web="d556e049-e0e0-48f6-9a7d-3196b0aad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56e049-e0e0-48f6-9a7d-3196b0aadc31" xsi:nil="true"/>
    <lcf76f155ced4ddcb4097134ff3c332f xmlns="b293d89f-d3dd-422a-88d5-8fa33b0e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277E0-D157-4CF0-AA1B-3E9AAB3FF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d89f-d3dd-422a-88d5-8fa33b0e41ad"/>
    <ds:schemaRef ds:uri="d556e049-e0e0-48f6-9a7d-3196b0aad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d556e049-e0e0-48f6-9a7d-3196b0aadc31"/>
    <ds:schemaRef ds:uri="b293d89f-d3dd-422a-88d5-8fa33b0e41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1305</Words>
  <Characters>6946</Characters>
  <Application>Microsoft Office Word</Application>
  <DocSecurity>0</DocSecurity>
  <Lines>151</Lines>
  <Paragraphs>77</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8174</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English Applications</cp:lastModifiedBy>
  <cp:revision>3</cp:revision>
  <cp:lastPrinted>2015-03-25T20:27:00Z</cp:lastPrinted>
  <dcterms:created xsi:type="dcterms:W3CDTF">2026-04-28T18:33:00Z</dcterms:created>
  <dcterms:modified xsi:type="dcterms:W3CDTF">2026-04-28T18:55:00Z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0x010100DA35EA3821218C449BC432B02034925F</vt:lpwstr>
  </property>
</Properties>
</file>