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0"/>
      </w:pPr>
    </w:p>
    <w:p>
      <w:pPr>
        <w:pStyle w:val="Heading1"/>
        <w:ind w:left="3036"/>
      </w:pPr>
      <w:bookmarkStart w:name="California State University, Long Beach " w:id="1"/>
      <w:bookmarkEnd w:id="1"/>
      <w:r>
        <w:rPr>
          <w:b w:val="0"/>
        </w:rPr>
      </w:r>
      <w:bookmarkStart w:name="Bachelor of Arts in Global Studies" w:id="2"/>
      <w:bookmarkEnd w:id="2"/>
      <w:r>
        <w:rPr>
          <w:b w:val="0"/>
        </w:rPr>
      </w:r>
      <w:r>
        <w:rPr>
          <w:color w:val="201E1F"/>
        </w:rPr>
        <w:t>Bachelor</w:t>
      </w:r>
      <w:r>
        <w:rPr>
          <w:color w:val="201E1F"/>
          <w:spacing w:val="-3"/>
        </w:rPr>
        <w:t> </w:t>
      </w:r>
      <w:r>
        <w:rPr>
          <w:color w:val="201E1F"/>
        </w:rPr>
        <w:t>of</w:t>
      </w:r>
      <w:r>
        <w:rPr>
          <w:color w:val="201E1F"/>
          <w:spacing w:val="-1"/>
        </w:rPr>
        <w:t> </w:t>
      </w:r>
      <w:r>
        <w:rPr>
          <w:color w:val="201E1F"/>
        </w:rPr>
        <w:t>Arts</w:t>
      </w:r>
      <w:r>
        <w:rPr>
          <w:color w:val="201E1F"/>
          <w:spacing w:val="-4"/>
        </w:rPr>
        <w:t> </w:t>
      </w:r>
      <w:r>
        <w:rPr>
          <w:color w:val="201E1F"/>
        </w:rPr>
        <w:t>in</w:t>
      </w:r>
      <w:r>
        <w:rPr>
          <w:color w:val="201E1F"/>
          <w:spacing w:val="-5"/>
        </w:rPr>
        <w:t> </w:t>
      </w:r>
      <w:r>
        <w:rPr>
          <w:color w:val="201E1F"/>
        </w:rPr>
        <w:t>Global</w:t>
      </w:r>
      <w:r>
        <w:rPr>
          <w:color w:val="201E1F"/>
          <w:spacing w:val="-1"/>
        </w:rPr>
        <w:t> </w:t>
      </w:r>
      <w:r>
        <w:rPr>
          <w:color w:val="201E1F"/>
          <w:spacing w:val="-2"/>
        </w:rPr>
        <w:t>Studies</w:t>
      </w:r>
    </w:p>
    <w:p>
      <w:pPr>
        <w:pStyle w:val="BodyText"/>
        <w:spacing w:before="251"/>
        <w:ind w:left="840" w:right="324" w:hanging="433"/>
      </w:pPr>
      <w:r>
        <w:rPr>
          <w:color w:val="201E1F"/>
        </w:rPr>
        <w:t>(This</w:t>
      </w:r>
      <w:r>
        <w:rPr>
          <w:color w:val="201E1F"/>
          <w:spacing w:val="-4"/>
        </w:rPr>
        <w:t> </w:t>
      </w:r>
      <w:r>
        <w:rPr>
          <w:color w:val="201E1F"/>
        </w:rPr>
        <w:t>degree</w:t>
      </w:r>
      <w:r>
        <w:rPr>
          <w:color w:val="201E1F"/>
          <w:spacing w:val="-4"/>
        </w:rPr>
        <w:t> </w:t>
      </w:r>
      <w:r>
        <w:rPr>
          <w:color w:val="201E1F"/>
        </w:rPr>
        <w:t>title</w:t>
      </w:r>
      <w:r>
        <w:rPr>
          <w:color w:val="201E1F"/>
          <w:spacing w:val="-2"/>
        </w:rPr>
        <w:t> </w:t>
      </w:r>
      <w:r>
        <w:rPr>
          <w:color w:val="201E1F"/>
        </w:rPr>
        <w:t>change</w:t>
      </w:r>
      <w:r>
        <w:rPr>
          <w:color w:val="201E1F"/>
          <w:spacing w:val="-2"/>
        </w:rPr>
        <w:t> </w:t>
      </w:r>
      <w:r>
        <w:rPr>
          <w:color w:val="201E1F"/>
        </w:rPr>
        <w:t>was</w:t>
      </w:r>
      <w:r>
        <w:rPr>
          <w:color w:val="201E1F"/>
          <w:spacing w:val="-2"/>
        </w:rPr>
        <w:t> </w:t>
      </w:r>
      <w:r>
        <w:rPr>
          <w:color w:val="201E1F"/>
        </w:rPr>
        <w:t>approved</w:t>
      </w:r>
      <w:r>
        <w:rPr>
          <w:color w:val="201E1F"/>
          <w:spacing w:val="-2"/>
        </w:rPr>
        <w:t> </w:t>
      </w:r>
      <w:r>
        <w:rPr>
          <w:color w:val="201E1F"/>
        </w:rPr>
        <w:t>by</w:t>
      </w:r>
      <w:r>
        <w:rPr>
          <w:color w:val="201E1F"/>
          <w:spacing w:val="-5"/>
        </w:rPr>
        <w:t> </w:t>
      </w:r>
      <w:r>
        <w:rPr>
          <w:color w:val="201E1F"/>
        </w:rPr>
        <w:t>the</w:t>
      </w:r>
      <w:r>
        <w:rPr>
          <w:color w:val="201E1F"/>
          <w:spacing w:val="-2"/>
        </w:rPr>
        <w:t> </w:t>
      </w:r>
      <w:r>
        <w:rPr>
          <w:color w:val="201E1F"/>
        </w:rPr>
        <w:t>CSULB</w:t>
      </w:r>
      <w:r>
        <w:rPr>
          <w:color w:val="201E1F"/>
          <w:spacing w:val="-6"/>
        </w:rPr>
        <w:t> </w:t>
      </w:r>
      <w:r>
        <w:rPr>
          <w:color w:val="201E1F"/>
        </w:rPr>
        <w:t>Academic</w:t>
      </w:r>
      <w:r>
        <w:rPr>
          <w:color w:val="201E1F"/>
          <w:spacing w:val="-2"/>
        </w:rPr>
        <w:t> </w:t>
      </w:r>
      <w:r>
        <w:rPr>
          <w:color w:val="201E1F"/>
        </w:rPr>
        <w:t>Senate</w:t>
      </w:r>
      <w:r>
        <w:rPr>
          <w:color w:val="201E1F"/>
          <w:spacing w:val="-2"/>
        </w:rPr>
        <w:t> </w:t>
      </w:r>
      <w:r>
        <w:rPr>
          <w:color w:val="201E1F"/>
        </w:rPr>
        <w:t>on</w:t>
      </w:r>
      <w:r>
        <w:rPr>
          <w:color w:val="201E1F"/>
          <w:spacing w:val="-2"/>
        </w:rPr>
        <w:t> </w:t>
      </w:r>
      <w:r>
        <w:rPr>
          <w:color w:val="201E1F"/>
        </w:rPr>
        <w:t>March</w:t>
      </w:r>
      <w:r>
        <w:rPr>
          <w:color w:val="201E1F"/>
          <w:spacing w:val="-2"/>
        </w:rPr>
        <w:t> </w:t>
      </w:r>
      <w:r>
        <w:rPr>
          <w:color w:val="201E1F"/>
        </w:rPr>
        <w:t>20,</w:t>
      </w:r>
      <w:r>
        <w:rPr>
          <w:color w:val="201E1F"/>
          <w:spacing w:val="-2"/>
        </w:rPr>
        <w:t> </w:t>
      </w:r>
      <w:r>
        <w:rPr>
          <w:color w:val="201E1F"/>
        </w:rPr>
        <w:t>2025,</w:t>
      </w:r>
      <w:r>
        <w:rPr>
          <w:color w:val="201E1F"/>
          <w:spacing w:val="-5"/>
        </w:rPr>
        <w:t> </w:t>
      </w:r>
      <w:r>
        <w:rPr>
          <w:color w:val="201E1F"/>
        </w:rPr>
        <w:t>approved by the President on March 21, 2025, and by the CSU Chancellor’s Office on April 18, 2025.)</w:t>
      </w:r>
    </w:p>
    <w:p>
      <w:pPr>
        <w:pStyle w:val="BodyText"/>
        <w:spacing w:before="81"/>
      </w:pPr>
    </w:p>
    <w:p>
      <w:pPr>
        <w:pStyle w:val="BodyText"/>
        <w:ind w:left="140"/>
      </w:pPr>
      <w:r>
        <w:rPr/>
        <w:t>The</w:t>
      </w:r>
      <w:r>
        <w:rPr>
          <w:spacing w:val="-4"/>
        </w:rPr>
        <w:t> </w:t>
      </w:r>
      <w:r>
        <w:rPr/>
        <w:t>Bachelor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Arts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Studies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become:</w:t>
      </w:r>
    </w:p>
    <w:p>
      <w:pPr>
        <w:pStyle w:val="BodyText"/>
        <w:spacing w:before="123"/>
      </w:pPr>
    </w:p>
    <w:p>
      <w:pPr>
        <w:pStyle w:val="BodyText"/>
        <w:ind w:left="140"/>
      </w:pPr>
      <w:r>
        <w:rPr/>
        <w:t>Bachelor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Arts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Global</w:t>
      </w:r>
      <w:r>
        <w:rPr>
          <w:spacing w:val="-4"/>
        </w:rPr>
        <w:t> </w:t>
      </w:r>
      <w:r>
        <w:rPr>
          <w:spacing w:val="-2"/>
        </w:rPr>
        <w:t>Studies</w:t>
      </w:r>
    </w:p>
    <w:p>
      <w:pPr>
        <w:pStyle w:val="BodyText"/>
        <w:spacing w:before="120"/>
      </w:pPr>
    </w:p>
    <w:p>
      <w:pPr>
        <w:pStyle w:val="BodyText"/>
        <w:spacing w:line="259" w:lineRule="auto"/>
        <w:ind w:left="140" w:hanging="1"/>
      </w:pPr>
      <w:r>
        <w:rPr/>
        <w:t>All current students enrolled (including students entering the program in Fall 2025) in the “International Studies”</w:t>
      </w:r>
      <w:r>
        <w:rPr>
          <w:spacing w:val="-3"/>
        </w:rPr>
        <w:t> </w:t>
      </w:r>
      <w:r>
        <w:rPr/>
        <w:t>degree</w:t>
      </w:r>
      <w:r>
        <w:rPr>
          <w:spacing w:val="-1"/>
        </w:rPr>
        <w:t> </w:t>
      </w:r>
      <w:r>
        <w:rPr/>
        <w:t>will 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move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title</w:t>
      </w:r>
      <w:r>
        <w:rPr>
          <w:spacing w:val="-3"/>
        </w:rPr>
        <w:t> </w:t>
      </w:r>
      <w:r>
        <w:rPr/>
        <w:t>or stay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CSU</w:t>
      </w:r>
      <w:r>
        <w:rPr>
          <w:spacing w:val="-2"/>
        </w:rPr>
        <w:t> </w:t>
      </w:r>
      <w:r>
        <w:rPr/>
        <w:t>Major</w:t>
      </w:r>
      <w:r>
        <w:rPr>
          <w:spacing w:val="-3"/>
        </w:rPr>
        <w:t> </w:t>
      </w:r>
      <w:r>
        <w:rPr/>
        <w:t>Code and CIP Code will remain the same (22997/30.2001).</w:t>
      </w:r>
    </w:p>
    <w:p>
      <w:pPr>
        <w:pStyle w:val="BodyText"/>
        <w:spacing w:before="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819911</wp:posOffset>
                </wp:positionH>
                <wp:positionV relativeFrom="paragraph">
                  <wp:posOffset>178904</wp:posOffset>
                </wp:positionV>
                <wp:extent cx="6132830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132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 h="9525">
                              <a:moveTo>
                                <a:pt x="61325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32588" y="9144"/>
                              </a:lnTo>
                              <a:lnTo>
                                <a:pt x="6132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559998pt;margin-top:14.086948pt;width:482.881pt;height:.72pt;mso-position-horizontal-relative:page;mso-position-vertical-relative:paragraph;z-index:-15728640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8"/>
      </w:pPr>
    </w:p>
    <w:p>
      <w:pPr>
        <w:pStyle w:val="Heading1"/>
        <w:ind w:left="140"/>
      </w:pPr>
      <w:r>
        <w:rPr>
          <w:color w:val="201E1F"/>
          <w:spacing w:val="-2"/>
        </w:rPr>
        <w:t>EFFECTIVE:</w:t>
      </w:r>
      <w:r>
        <w:rPr>
          <w:color w:val="201E1F"/>
          <w:spacing w:val="2"/>
        </w:rPr>
        <w:t> </w:t>
      </w:r>
      <w:r>
        <w:rPr>
          <w:color w:val="201E1F"/>
          <w:spacing w:val="-2"/>
        </w:rPr>
        <w:t>Fall </w:t>
      </w:r>
      <w:r>
        <w:rPr>
          <w:color w:val="201E1F"/>
          <w:spacing w:val="-4"/>
        </w:rPr>
        <w:t>2025</w:t>
      </w:r>
    </w:p>
    <w:p>
      <w:pPr>
        <w:pStyle w:val="BodyText"/>
        <w:spacing w:line="444" w:lineRule="auto" w:before="215"/>
        <w:ind w:left="139" w:right="5734"/>
      </w:pPr>
      <w:r>
        <w:rPr/>
        <w:t>Academic</w:t>
      </w:r>
      <w:r>
        <w:rPr>
          <w:spacing w:val="-14"/>
        </w:rPr>
        <w:t> </w:t>
      </w:r>
      <w:r>
        <w:rPr/>
        <w:t>Plan</w:t>
      </w:r>
      <w:r>
        <w:rPr>
          <w:spacing w:val="-14"/>
        </w:rPr>
        <w:t> </w:t>
      </w:r>
      <w:r>
        <w:rPr/>
        <w:t>Code:</w:t>
      </w:r>
      <w:r>
        <w:rPr>
          <w:spacing w:val="-12"/>
        </w:rPr>
        <w:t> </w:t>
      </w:r>
      <w:r>
        <w:rPr/>
        <w:t>GLSTBA01U1 College: College of Liberal Arts Department: Global Studies</w:t>
      </w:r>
    </w:p>
    <w:sectPr>
      <w:headerReference w:type="default" r:id="rId5"/>
      <w:type w:val="continuous"/>
      <w:pgSz w:w="12240" w:h="15840"/>
      <w:pgMar w:header="1495" w:footer="0" w:top="2440" w:bottom="280" w:left="1180" w:right="12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914398</wp:posOffset>
              </wp:positionH>
              <wp:positionV relativeFrom="page">
                <wp:posOffset>1551942</wp:posOffset>
              </wp:positionV>
              <wp:extent cx="5943600" cy="889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43600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8890">
                            <a:moveTo>
                              <a:pt x="5943600" y="0"/>
                            </a:moveTo>
                            <a:lnTo>
                              <a:pt x="5939155" y="0"/>
                            </a:lnTo>
                            <a:lnTo>
                              <a:pt x="0" y="0"/>
                            </a:lnTo>
                            <a:lnTo>
                              <a:pt x="0" y="8890"/>
                            </a:lnTo>
                            <a:lnTo>
                              <a:pt x="5943600" y="8890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9F9F9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999901pt;margin-top:122.200203pt;width:468pt;height:.7pt;mso-position-horizontal-relative:page;mso-position-vertical-relative:page;z-index:-15755776" id="docshape1" coordorigin="1440,2444" coordsize="9360,14" path="m10800,2444l10793,2444,1440,2444,1440,2458,10800,2458,10800,2444xe" filled="true" fillcolor="#9f9f9f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1216">
              <wp:simplePos x="0" y="0"/>
              <wp:positionH relativeFrom="page">
                <wp:posOffset>1264411</wp:posOffset>
              </wp:positionH>
              <wp:positionV relativeFrom="page">
                <wp:posOffset>936778</wp:posOffset>
              </wp:positionV>
              <wp:extent cx="2527300" cy="1809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273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California</w:t>
                          </w:r>
                          <w:r>
                            <w:rPr>
                              <w:b/>
                              <w:color w:val="201E1F"/>
                              <w:spacing w:val="2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State</w:t>
                          </w:r>
                          <w:r>
                            <w:rPr>
                              <w:b/>
                              <w:color w:val="201E1F"/>
                              <w:spacing w:val="2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University,</w:t>
                          </w:r>
                          <w:r>
                            <w:rPr>
                              <w:b/>
                              <w:color w:val="201E1F"/>
                              <w:spacing w:val="3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Long</w:t>
                          </w:r>
                          <w:r>
                            <w:rPr>
                              <w:b/>
                              <w:color w:val="201E1F"/>
                              <w:spacing w:val="3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pacing w:val="-4"/>
                              <w:sz w:val="22"/>
                            </w:rPr>
                            <w:t>Beach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9.559998pt;margin-top:73.762108pt;width:199pt;height:14.25pt;mso-position-horizontal-relative:page;mso-position-vertical-relative:page;z-index:-15755264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01E1F"/>
                        <w:sz w:val="22"/>
                      </w:rPr>
                      <w:t>California</w:t>
                    </w:r>
                    <w:r>
                      <w:rPr>
                        <w:b/>
                        <w:color w:val="201E1F"/>
                        <w:spacing w:val="26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z w:val="22"/>
                      </w:rPr>
                      <w:t>State</w:t>
                    </w:r>
                    <w:r>
                      <w:rPr>
                        <w:b/>
                        <w:color w:val="201E1F"/>
                        <w:spacing w:val="29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z w:val="22"/>
                      </w:rPr>
                      <w:t>University,</w:t>
                    </w:r>
                    <w:r>
                      <w:rPr>
                        <w:b/>
                        <w:color w:val="201E1F"/>
                        <w:spacing w:val="30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z w:val="22"/>
                      </w:rPr>
                      <w:t>Long</w:t>
                    </w:r>
                    <w:r>
                      <w:rPr>
                        <w:b/>
                        <w:color w:val="201E1F"/>
                        <w:spacing w:val="31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pacing w:val="-4"/>
                        <w:sz w:val="22"/>
                      </w:rPr>
                      <w:t>Beach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5836411</wp:posOffset>
              </wp:positionH>
              <wp:positionV relativeFrom="page">
                <wp:posOffset>936778</wp:posOffset>
              </wp:positionV>
              <wp:extent cx="1037590" cy="5175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37590" cy="517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0" w:right="2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Policy</w:t>
                          </w:r>
                          <w:r>
                            <w:rPr>
                              <w:b/>
                              <w:color w:val="201E1F"/>
                              <w:spacing w:val="-2"/>
                              <w:sz w:val="22"/>
                            </w:rPr>
                            <w:t> Statement</w:t>
                          </w:r>
                        </w:p>
                        <w:p>
                          <w:pPr>
                            <w:spacing w:before="9"/>
                            <w:ind w:left="0" w:right="25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25-</w:t>
                          </w:r>
                          <w:r>
                            <w:rPr>
                              <w:b/>
                              <w:color w:val="201E1F"/>
                              <w:spacing w:val="-5"/>
                              <w:sz w:val="22"/>
                            </w:rPr>
                            <w:t>13</w:t>
                          </w:r>
                        </w:p>
                        <w:p>
                          <w:pPr>
                            <w:pStyle w:val="BodyText"/>
                            <w:spacing w:before="15"/>
                            <w:ind w:right="18"/>
                            <w:jc w:val="right"/>
                          </w:pPr>
                          <w:r>
                            <w:rPr/>
                            <w:t>April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21,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559998pt;margin-top:73.762108pt;width:81.7pt;height:40.75pt;mso-position-horizontal-relative:page;mso-position-vertical-relative:page;z-index:-15754752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0" w:right="2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01E1F"/>
                        <w:sz w:val="22"/>
                      </w:rPr>
                      <w:t>Policy</w:t>
                    </w:r>
                    <w:r>
                      <w:rPr>
                        <w:b/>
                        <w:color w:val="201E1F"/>
                        <w:spacing w:val="-2"/>
                        <w:sz w:val="22"/>
                      </w:rPr>
                      <w:t> Statement</w:t>
                    </w:r>
                  </w:p>
                  <w:p>
                    <w:pPr>
                      <w:spacing w:before="9"/>
                      <w:ind w:left="0" w:right="25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01E1F"/>
                        <w:sz w:val="22"/>
                      </w:rPr>
                      <w:t>25-</w:t>
                    </w:r>
                    <w:r>
                      <w:rPr>
                        <w:b/>
                        <w:color w:val="201E1F"/>
                        <w:spacing w:val="-5"/>
                        <w:sz w:val="22"/>
                      </w:rPr>
                      <w:t>13</w:t>
                    </w:r>
                  </w:p>
                  <w:p>
                    <w:pPr>
                      <w:pStyle w:val="BodyText"/>
                      <w:spacing w:before="15"/>
                      <w:ind w:right="18"/>
                      <w:jc w:val="right"/>
                    </w:pPr>
                    <w:r>
                      <w:rPr/>
                      <w:t>April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21,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2025-04-24T15:18:19Z</dcterms:created>
  <dcterms:modified xsi:type="dcterms:W3CDTF">2025-04-24T15:18:19Z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Acrobat PDFMaker 21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2025-04-24T00:00:00Z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D:20220727160502</vt:lpwstr>
  </property>
</Properties>
</file>