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031" w:val="left" w:leader="none"/>
        </w:tabs>
        <w:spacing w:line="247" w:lineRule="auto" w:before="66"/>
        <w:ind w:left="9101" w:right="120" w:hanging="8271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 State  University,</w:t>
      </w:r>
      <w:r>
        <w:rPr>
          <w:color w:val="201E1F"/>
          <w:spacing w:val="-25"/>
        </w:rPr>
        <w:t> </w:t>
      </w:r>
      <w:r>
        <w:rPr>
          <w:color w:val="201E1F"/>
        </w:rPr>
        <w:t>Long</w:t>
      </w:r>
      <w:r>
        <w:rPr>
          <w:color w:val="201E1F"/>
          <w:spacing w:val="31"/>
        </w:rPr>
        <w:t> </w:t>
      </w:r>
      <w:r>
        <w:rPr>
          <w:color w:val="201E1F"/>
        </w:rPr>
        <w:t>Beach</w:t>
        <w:tab/>
        <w:t>Policy</w:t>
      </w:r>
      <w:r>
        <w:rPr>
          <w:color w:val="201E1F"/>
          <w:spacing w:val="-6"/>
        </w:rPr>
        <w:t> </w:t>
      </w:r>
      <w:r>
        <w:rPr>
          <w:color w:val="201E1F"/>
        </w:rPr>
        <w:t>Statement</w:t>
      </w:r>
      <w:r>
        <w:rPr>
          <w:color w:val="201E1F"/>
          <w:w w:val="100"/>
        </w:rPr>
        <w:t> </w:t>
      </w:r>
      <w:r>
        <w:rPr>
          <w:color w:val="201E1F"/>
        </w:rPr>
        <w:t>25-08</w:t>
      </w:r>
    </w:p>
    <w:p>
      <w:pPr>
        <w:pStyle w:val="BodyText"/>
        <w:spacing w:before="10"/>
        <w:ind w:right="113"/>
        <w:jc w:val="right"/>
      </w:pPr>
      <w:r>
        <w:rPr/>
        <w:t>March 25,</w:t>
      </w:r>
      <w:r>
        <w:rPr>
          <w:spacing w:val="-1"/>
        </w:rPr>
        <w:t> </w:t>
      </w:r>
      <w:r>
        <w:rPr/>
        <w:t>2025</w:t>
      </w: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1024;mso-wrap-distance-left:0;mso-wrap-distance-right:0" from="71.999901pt,9.044487pt" to="539.999901pt,9.044487pt" stroked="true" strokeweight=".7pt" strokecolor="#9f9f9f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626" w:right="545"/>
        <w:jc w:val="center"/>
      </w:pPr>
      <w:bookmarkStart w:name="Minor in Global Studies" w:id="2"/>
      <w:bookmarkEnd w:id="2"/>
      <w:r>
        <w:rPr>
          <w:b w:val="0"/>
        </w:rPr>
      </w:r>
      <w:r>
        <w:rPr>
          <w:color w:val="201E1F"/>
        </w:rPr>
        <w:t>Minor in Global Studies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689" w:right="545"/>
        <w:jc w:val="center"/>
      </w:pPr>
      <w:r>
        <w:rPr>
          <w:color w:val="201E1F"/>
        </w:rPr>
        <w:t>(This minor title change was approved by the CSULB Academic Senate on March 20, 2025, and approved by the President on March 21, 2025.)</w:t>
      </w:r>
    </w:p>
    <w:p>
      <w:pPr>
        <w:pStyle w:val="BodyText"/>
        <w:rPr>
          <w:sz w:val="29"/>
        </w:rPr>
      </w:pPr>
    </w:p>
    <w:p>
      <w:pPr>
        <w:pStyle w:val="BodyText"/>
        <w:ind w:left="140"/>
      </w:pPr>
      <w:r>
        <w:rPr/>
        <w:t>The Minor in International Studies will become the: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40"/>
      </w:pPr>
      <w:r>
        <w:rPr/>
        <w:t>Minor in Global Studies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40"/>
      </w:pPr>
      <w:r>
        <w:rPr/>
        <w:pict>
          <v:line style="position:absolute;mso-position-horizontal-relative:page;mso-position-vertical-relative:paragraph;z-index:1048" from="64.559998pt,28.037691pt" to="547.440998pt,28.037691pt" stroked="true" strokeweight=".72pt" strokecolor="#000000">
            <v:stroke dashstyle="solid"/>
            <w10:wrap type="none"/>
          </v:line>
        </w:pict>
      </w:r>
      <w:r>
        <w:rPr/>
        <w:t>Current students will have the option to select the “International Studies” or “Global Studies” minor title.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</w:pPr>
      <w:r>
        <w:rPr>
          <w:color w:val="201E1F"/>
        </w:rPr>
        <w:t>EFFECTIVE: Fall 2025</w:t>
      </w:r>
    </w:p>
    <w:p>
      <w:pPr>
        <w:pStyle w:val="BodyText"/>
        <w:spacing w:line="444" w:lineRule="auto" w:before="215"/>
        <w:ind w:left="140" w:right="6213"/>
      </w:pPr>
      <w:r>
        <w:rPr/>
        <w:t>Academic Plan Code: GLSTUM01U1 College: College of Liberal Arts Department: Global Studies</w:t>
      </w:r>
    </w:p>
    <w:sectPr>
      <w:type w:val="continuous"/>
      <w:pgSz w:w="12240" w:h="15840"/>
      <w:pgMar w:top="1420" w:bottom="28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2025-03-25T22:27:11Z</dcterms:created>
  <dcterms:modified xsi:type="dcterms:W3CDTF">2025-03-25T22:27:11Z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2025-03-25T00:00:00Z</vt:filetime>
  </property>
</Properties>
</file>