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051" w:val="left" w:leader="none"/>
        </w:tabs>
        <w:spacing w:line="247" w:lineRule="auto" w:before="66"/>
        <w:ind w:left="9121" w:right="220" w:hanging="8271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25-</w:t>
      </w:r>
      <w:r>
        <w:rPr>
          <w:color w:val="201E1F"/>
          <w:spacing w:val="-5"/>
        </w:rPr>
        <w:t>03</w:t>
      </w:r>
    </w:p>
    <w:p>
      <w:pPr>
        <w:pStyle w:val="BodyText"/>
        <w:spacing w:before="10"/>
        <w:ind w:right="213"/>
        <w:jc w:val="right"/>
      </w:pPr>
      <w:r>
        <w:rPr/>
        <w:t>January</w:t>
      </w:r>
      <w:r>
        <w:rPr>
          <w:spacing w:val="-2"/>
        </w:rPr>
        <w:t> </w:t>
      </w:r>
      <w:r>
        <w:rPr/>
        <w:t>21,</w:t>
      </w:r>
      <w:r>
        <w:rPr>
          <w:spacing w:val="-4"/>
        </w:rPr>
        <w:t> 2025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110419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694488pt;width:468pt;height:.7pt;mso-position-horizontal-relative:page;mso-position-vertical-relative:paragraph;z-index:-15728640;mso-wrap-distance-left:0;mso-wrap-distance-right:0" id="docshape1" coordorigin="1440,174" coordsize="9360,14" path="m10800,174l10793,174,1440,174,1440,188,10800,188,10800,17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0"/>
      </w:pPr>
    </w:p>
    <w:p>
      <w:pPr>
        <w:pStyle w:val="Heading1"/>
        <w:ind w:left="226" w:right="743"/>
        <w:jc w:val="center"/>
      </w:pPr>
      <w:bookmarkStart w:name="Doctor of Public Health" w:id="2"/>
      <w:bookmarkEnd w:id="2"/>
      <w:r>
        <w:rPr>
          <w:b w:val="0"/>
        </w:rPr>
      </w:r>
      <w:r>
        <w:rPr>
          <w:color w:val="201E1F"/>
        </w:rPr>
        <w:t>Doctor</w:t>
      </w:r>
      <w:r>
        <w:rPr>
          <w:color w:val="201E1F"/>
          <w:spacing w:val="-3"/>
        </w:rPr>
        <w:t> </w:t>
      </w:r>
      <w:r>
        <w:rPr>
          <w:color w:val="201E1F"/>
        </w:rPr>
        <w:t>of</w:t>
      </w:r>
      <w:r>
        <w:rPr>
          <w:color w:val="201E1F"/>
          <w:spacing w:val="-2"/>
        </w:rPr>
        <w:t> </w:t>
      </w:r>
      <w:r>
        <w:rPr>
          <w:color w:val="201E1F"/>
        </w:rPr>
        <w:t>Public</w:t>
      </w:r>
      <w:r>
        <w:rPr>
          <w:color w:val="201E1F"/>
          <w:spacing w:val="-4"/>
        </w:rPr>
        <w:t> </w:t>
      </w:r>
      <w:r>
        <w:rPr>
          <w:color w:val="201E1F"/>
          <w:spacing w:val="-2"/>
        </w:rPr>
        <w:t>Health</w:t>
      </w:r>
    </w:p>
    <w:p>
      <w:pPr>
        <w:pStyle w:val="BodyText"/>
        <w:spacing w:before="251"/>
        <w:ind w:left="226" w:right="161"/>
        <w:jc w:val="center"/>
      </w:pPr>
      <w:r>
        <w:rPr>
          <w:color w:val="201E1F"/>
        </w:rPr>
        <w:t>(This</w:t>
      </w:r>
      <w:r>
        <w:rPr>
          <w:color w:val="201E1F"/>
          <w:spacing w:val="-4"/>
        </w:rPr>
        <w:t> </w:t>
      </w:r>
      <w:r>
        <w:rPr>
          <w:color w:val="201E1F"/>
        </w:rPr>
        <w:t>new</w:t>
      </w:r>
      <w:r>
        <w:rPr>
          <w:color w:val="201E1F"/>
          <w:spacing w:val="-3"/>
        </w:rPr>
        <w:t> </w:t>
      </w:r>
      <w:r>
        <w:rPr>
          <w:color w:val="201E1F"/>
        </w:rPr>
        <w:t>doctoral</w:t>
      </w:r>
      <w:r>
        <w:rPr>
          <w:color w:val="201E1F"/>
          <w:spacing w:val="-1"/>
        </w:rPr>
        <w:t> </w:t>
      </w:r>
      <w:r>
        <w:rPr>
          <w:color w:val="201E1F"/>
        </w:rPr>
        <w:t>program</w:t>
      </w:r>
      <w:r>
        <w:rPr>
          <w:color w:val="201E1F"/>
          <w:spacing w:val="-1"/>
        </w:rPr>
        <w:t> </w:t>
      </w:r>
      <w:r>
        <w:rPr>
          <w:color w:val="201E1F"/>
        </w:rPr>
        <w:t>was</w:t>
      </w:r>
      <w:r>
        <w:rPr>
          <w:color w:val="201E1F"/>
          <w:spacing w:val="-4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2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5"/>
        </w:rPr>
        <w:t> </w:t>
      </w:r>
      <w:r>
        <w:rPr>
          <w:color w:val="201E1F"/>
        </w:rPr>
        <w:t>November</w:t>
      </w:r>
      <w:r>
        <w:rPr>
          <w:color w:val="201E1F"/>
          <w:spacing w:val="-1"/>
        </w:rPr>
        <w:t> </w:t>
      </w:r>
      <w:r>
        <w:rPr>
          <w:color w:val="201E1F"/>
        </w:rPr>
        <w:t>7,</w:t>
      </w:r>
      <w:r>
        <w:rPr>
          <w:color w:val="201E1F"/>
          <w:spacing w:val="-5"/>
        </w:rPr>
        <w:t> </w:t>
      </w:r>
      <w:r>
        <w:rPr>
          <w:color w:val="201E1F"/>
        </w:rPr>
        <w:t>2024,</w:t>
      </w:r>
      <w:r>
        <w:rPr>
          <w:color w:val="201E1F"/>
          <w:spacing w:val="-5"/>
        </w:rPr>
        <w:t> </w:t>
      </w:r>
      <w:r>
        <w:rPr>
          <w:color w:val="201E1F"/>
        </w:rPr>
        <w:t>and approved by the President on November 14, 2024, and approved by the CSU Chancellor’s Office on January 20, 2025.)</w:t>
      </w:r>
    </w:p>
    <w:p>
      <w:pPr>
        <w:pStyle w:val="BodyText"/>
        <w:spacing w:before="82"/>
      </w:pPr>
    </w:p>
    <w:p>
      <w:pPr>
        <w:pStyle w:val="Heading1"/>
      </w:pPr>
      <w:r>
        <w:rPr/>
        <w:t>Doctor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2"/>
        </w:rPr>
        <w:t>(DrPH)</w:t>
      </w:r>
    </w:p>
    <w:p>
      <w:pPr>
        <w:pStyle w:val="BodyText"/>
        <w:spacing w:before="121"/>
        <w:rPr>
          <w:b/>
        </w:rPr>
      </w:pPr>
    </w:p>
    <w:p>
      <w:pPr>
        <w:pStyle w:val="BodyText"/>
        <w:spacing w:line="259" w:lineRule="auto"/>
        <w:ind w:left="160" w:right="68"/>
      </w:pPr>
      <w:r>
        <w:rPr/>
        <w:t>The DrPH is an advanced professional practice degree designed to prepare current and future leaders to improve</w:t>
      </w:r>
      <w:r>
        <w:rPr>
          <w:spacing w:val="-4"/>
        </w:rPr>
        <w:t> </w:t>
      </w:r>
      <w:r>
        <w:rPr/>
        <w:t>health,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non-governmental</w:t>
      </w:r>
      <w:r>
        <w:rPr>
          <w:spacing w:val="-1"/>
        </w:rPr>
        <w:t> </w:t>
      </w:r>
      <w:r>
        <w:rPr/>
        <w:t>agencies,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centers,</w:t>
      </w:r>
      <w:r>
        <w:rPr>
          <w:spacing w:val="-2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health care, and professional associations, the public’s health domestic or globally. The DrPH focuses on practical application of public health principles, influencing policy, and integrating research methods in community- based settings. Graduates are prepared for either domestic or international careers in public health agencies, or private sector settings that work toward improving public health.</w:t>
      </w:r>
    </w:p>
    <w:p>
      <w:pPr>
        <w:pStyle w:val="BodyText"/>
        <w:spacing w:before="102"/>
      </w:pPr>
    </w:p>
    <w:p>
      <w:pPr>
        <w:pStyle w:val="BodyText"/>
        <w:spacing w:line="259" w:lineRule="auto"/>
        <w:ind w:left="160" w:right="57"/>
      </w:pPr>
      <w:r>
        <w:rPr/>
        <w:t>The</w:t>
      </w:r>
      <w:r>
        <w:rPr>
          <w:spacing w:val="-2"/>
        </w:rPr>
        <w:t> </w:t>
      </w:r>
      <w:r>
        <w:rPr/>
        <w:t>DrPH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post</w:t>
      </w:r>
      <w:r>
        <w:rPr>
          <w:spacing w:val="-1"/>
        </w:rPr>
        <w:t> </w:t>
      </w:r>
      <w:r>
        <w:rPr/>
        <w:t>masters</w:t>
      </w:r>
      <w:r>
        <w:rPr>
          <w:spacing w:val="-2"/>
        </w:rPr>
        <w:t> </w:t>
      </w:r>
      <w:r>
        <w:rPr/>
        <w:t>(MPH)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three</w:t>
      </w:r>
      <w:r>
        <w:rPr>
          <w:spacing w:val="-2"/>
        </w:rPr>
        <w:t> </w:t>
      </w:r>
      <w:r>
        <w:rPr/>
        <w:t>specializations:</w:t>
      </w:r>
      <w:r>
        <w:rPr>
          <w:spacing w:val="40"/>
        </w:rPr>
        <w:t> </w:t>
      </w:r>
      <w:r>
        <w:rPr/>
        <w:t>Public Health Informatics, Global Health and Health policy and Management. The program is a 48 semester units two</w:t>
      </w:r>
      <w:r>
        <w:rPr>
          <w:spacing w:val="-2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25</w:t>
      </w:r>
      <w:r>
        <w:rPr>
          <w:spacing w:val="-5"/>
        </w:rPr>
        <w:t> </w:t>
      </w:r>
      <w:r>
        <w:rPr/>
        <w:t>units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core</w:t>
      </w:r>
      <w:r>
        <w:rPr>
          <w:spacing w:val="-2"/>
        </w:rPr>
        <w:t> </w:t>
      </w:r>
      <w:r>
        <w:rPr/>
        <w:t>courses,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courses in their specialty, 6 units of electives, and 8 units of predissertation and dissertation research culminating project.</w:t>
      </w:r>
      <w:r>
        <w:rPr>
          <w:spacing w:val="40"/>
        </w:rPr>
        <w:t> </w:t>
      </w:r>
      <w:r>
        <w:rPr/>
        <w:t>Students are admitted after they have completed 18 units of Public Health Foundational courses leading to the MPH degree.</w:t>
      </w:r>
    </w:p>
    <w:p>
      <w:pPr>
        <w:pStyle w:val="BodyText"/>
        <w:spacing w:before="99"/>
      </w:pPr>
    </w:p>
    <w:p>
      <w:pPr>
        <w:pStyle w:val="BodyText"/>
        <w:spacing w:line="259" w:lineRule="auto"/>
        <w:ind w:left="160" w:right="139"/>
      </w:pPr>
      <w:r>
        <w:rPr/>
        <w:t>The</w:t>
      </w:r>
      <w:r>
        <w:rPr>
          <w:spacing w:val="-3"/>
        </w:rPr>
        <w:t> </w:t>
      </w:r>
      <w:r>
        <w:rPr/>
        <w:t>DrPH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desire</w:t>
      </w:r>
      <w:r>
        <w:rPr>
          <w:spacing w:val="-3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studies.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Science is accredited by the Accrediting Commission on Education for Health Services Administration (ACEHSA) to offer the baccalaureate and the master’s degree programs.</w:t>
      </w:r>
    </w:p>
    <w:p>
      <w:pPr>
        <w:pStyle w:val="BodyText"/>
        <w:spacing w:before="101"/>
      </w:pPr>
    </w:p>
    <w:p>
      <w:pPr>
        <w:pStyle w:val="BodyText"/>
        <w:ind w:left="160"/>
      </w:pPr>
      <w:r>
        <w:rPr/>
        <w:t>Total</w:t>
      </w:r>
      <w:r>
        <w:rPr>
          <w:spacing w:val="-2"/>
        </w:rPr>
        <w:t> </w:t>
      </w:r>
      <w:r>
        <w:rPr/>
        <w:t>units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degree:</w:t>
      </w:r>
      <w:r>
        <w:rPr>
          <w:spacing w:val="-4"/>
        </w:rPr>
        <w:t> </w:t>
      </w:r>
      <w:r>
        <w:rPr/>
        <w:t>48</w:t>
      </w:r>
      <w:r>
        <w:rPr>
          <w:spacing w:val="-2"/>
        </w:rPr>
        <w:t> units.</w:t>
      </w:r>
    </w:p>
    <w:p>
      <w:pPr>
        <w:pStyle w:val="BodyText"/>
        <w:spacing w:before="123"/>
      </w:pPr>
    </w:p>
    <w:p>
      <w:pPr>
        <w:pStyle w:val="Heading1"/>
      </w:pP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5"/>
        </w:rPr>
        <w:t> </w:t>
      </w:r>
      <w:r>
        <w:rPr>
          <w:spacing w:val="-4"/>
        </w:rPr>
        <w:t>Core</w:t>
      </w:r>
    </w:p>
    <w:p>
      <w:pPr>
        <w:pStyle w:val="BodyText"/>
        <w:spacing w:before="62"/>
        <w:ind w:left="160"/>
      </w:pPr>
      <w:r>
        <w:rPr/>
        <w:t>Take</w:t>
      </w:r>
      <w:r>
        <w:rPr>
          <w:spacing w:val="-2"/>
        </w:rPr>
        <w:t> </w:t>
      </w:r>
      <w:r>
        <w:rPr/>
        <w:t>all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320" w:val="left" w:leader="none"/>
        </w:tabs>
        <w:spacing w:line="240" w:lineRule="auto" w:before="60" w:after="0"/>
        <w:ind w:left="880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700</w:t>
      </w:r>
      <w:r>
        <w:rPr>
          <w:sz w:val="22"/>
        </w:rPr>
        <w:tab/>
        <w:t>Current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Applied</w:t>
      </w:r>
      <w:r>
        <w:rPr>
          <w:spacing w:val="-6"/>
          <w:sz w:val="22"/>
        </w:rPr>
        <w:t> </w:t>
      </w:r>
      <w:r>
        <w:rPr>
          <w:sz w:val="22"/>
        </w:rPr>
        <w:t>Epidemiology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1" w:val="left" w:leader="none"/>
          <w:tab w:pos="5921" w:val="left" w:leader="none"/>
        </w:tabs>
        <w:spacing w:line="240" w:lineRule="auto" w:before="59" w:after="0"/>
        <w:ind w:left="881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703</w:t>
      </w:r>
      <w:r>
        <w:rPr>
          <w:sz w:val="22"/>
        </w:rPr>
        <w:tab/>
        <w:t>Advanced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Statistics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1" w:val="left" w:leader="none"/>
        </w:tabs>
        <w:spacing w:line="240" w:lineRule="auto" w:before="59" w:after="0"/>
        <w:ind w:left="881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708</w:t>
      </w:r>
      <w:r>
        <w:rPr>
          <w:sz w:val="22"/>
        </w:rPr>
        <w:tab/>
        <w:t>Ethics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Leaders</w:t>
      </w:r>
      <w:r>
        <w:rPr>
          <w:spacing w:val="50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1" w:val="left" w:leader="none"/>
          <w:tab w:pos="8081" w:val="left" w:leader="none"/>
        </w:tabs>
        <w:spacing w:line="240" w:lineRule="auto" w:before="62" w:after="0"/>
        <w:ind w:left="881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724</w:t>
      </w:r>
      <w:r>
        <w:rPr>
          <w:sz w:val="22"/>
        </w:rPr>
        <w:tab/>
        <w:t>Program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Implementation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Promotion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1" w:val="left" w:leader="none"/>
          <w:tab w:pos="7361" w:val="left" w:leader="none"/>
        </w:tabs>
        <w:spacing w:line="240" w:lineRule="auto" w:before="59" w:after="0"/>
        <w:ind w:left="881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728</w:t>
      </w:r>
      <w:r>
        <w:rPr>
          <w:sz w:val="22"/>
        </w:rPr>
        <w:tab/>
        <w:t>Advanced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6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Justice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2" w:val="left" w:leader="none"/>
          <w:tab w:pos="6641" w:val="left" w:leader="none"/>
        </w:tabs>
        <w:spacing w:line="240" w:lineRule="auto" w:before="62" w:after="0"/>
        <w:ind w:left="881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770</w:t>
      </w:r>
      <w:r>
        <w:rPr>
          <w:sz w:val="22"/>
        </w:rPr>
        <w:tab/>
        <w:t>Advanced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Theoretical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Concepts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  <w:tab w:pos="2322" w:val="left" w:leader="none"/>
          <w:tab w:pos="6642" w:val="left" w:leader="none"/>
        </w:tabs>
        <w:spacing w:line="240" w:lineRule="auto" w:before="59" w:after="0"/>
        <w:ind w:left="882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775</w:t>
      </w:r>
      <w:r>
        <w:rPr>
          <w:sz w:val="22"/>
        </w:rPr>
        <w:tab/>
        <w:t>DrPH</w:t>
      </w:r>
      <w:r>
        <w:rPr>
          <w:spacing w:val="-7"/>
          <w:sz w:val="22"/>
        </w:rPr>
        <w:t> </w:t>
      </w:r>
      <w:r>
        <w:rPr>
          <w:sz w:val="22"/>
        </w:rPr>
        <w:t>Professional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Seminar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I</w:t>
      </w:r>
      <w:r>
        <w:rPr>
          <w:sz w:val="22"/>
        </w:rPr>
        <w:tab/>
        <w:t>1 </w:t>
      </w:r>
      <w:r>
        <w:rPr>
          <w:spacing w:val="-4"/>
          <w:sz w:val="22"/>
        </w:rPr>
        <w:t>unit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  <w:tab w:pos="2322" w:val="left" w:leader="none"/>
          <w:tab w:pos="6642" w:val="left" w:leader="none"/>
        </w:tabs>
        <w:spacing w:line="240" w:lineRule="auto" w:before="59" w:after="0"/>
        <w:ind w:left="882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785A</w:t>
      </w:r>
      <w:r>
        <w:rPr>
          <w:sz w:val="22"/>
        </w:rPr>
        <w:tab/>
        <w:t>Doctoral</w:t>
      </w:r>
      <w:r>
        <w:rPr>
          <w:spacing w:val="-3"/>
          <w:sz w:val="22"/>
        </w:rPr>
        <w:t> </w:t>
      </w:r>
      <w:r>
        <w:rPr>
          <w:sz w:val="22"/>
        </w:rPr>
        <w:t>Practicum</w:t>
      </w:r>
      <w:r>
        <w:rPr>
          <w:spacing w:val="-2"/>
          <w:sz w:val="22"/>
        </w:rPr>
        <w:t> </w:t>
      </w:r>
      <w:r>
        <w:rPr>
          <w:sz w:val="22"/>
        </w:rPr>
        <w:t>(may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concentration)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  <w:tab w:pos="2322" w:val="left" w:leader="none"/>
          <w:tab w:pos="5922" w:val="left" w:leader="none"/>
        </w:tabs>
        <w:spacing w:line="240" w:lineRule="auto" w:before="62" w:after="0"/>
        <w:ind w:left="882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796</w:t>
      </w:r>
      <w:r>
        <w:rPr>
          <w:sz w:val="22"/>
        </w:rPr>
        <w:tab/>
        <w:t>Public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Evaluation</w:t>
      </w:r>
      <w:r>
        <w:rPr>
          <w:sz w:val="22"/>
        </w:rPr>
        <w:tab/>
        <w:t>3</w:t>
      </w:r>
      <w:r>
        <w:rPr>
          <w:spacing w:val="-2"/>
          <w:sz w:val="22"/>
        </w:rPr>
        <w:t> units</w:t>
      </w:r>
    </w:p>
    <w:p>
      <w:pPr>
        <w:pStyle w:val="BodyText"/>
        <w:spacing w:before="122"/>
      </w:pPr>
    </w:p>
    <w:p>
      <w:pPr>
        <w:pStyle w:val="Heading1"/>
        <w:ind w:left="162"/>
      </w:pPr>
      <w:r>
        <w:rPr>
          <w:spacing w:val="-2"/>
        </w:rPr>
        <w:t>Electives</w:t>
      </w:r>
    </w:p>
    <w:p>
      <w:pPr>
        <w:spacing w:after="0"/>
        <w:sectPr>
          <w:type w:val="continuous"/>
          <w:pgSz w:w="12240" w:h="15840"/>
          <w:pgMar w:top="1420" w:bottom="280" w:left="1160" w:right="1220"/>
        </w:sectPr>
      </w:pPr>
    </w:p>
    <w:p>
      <w:pPr>
        <w:pStyle w:val="BodyText"/>
        <w:spacing w:line="259" w:lineRule="auto" w:before="80"/>
        <w:ind w:left="160" w:right="57"/>
      </w:pP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 of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units</w:t>
      </w:r>
      <w:r>
        <w:rPr>
          <w:spacing w:val="-6"/>
        </w:rPr>
        <w:t> </w:t>
      </w:r>
      <w:r>
        <w:rPr/>
        <w:t>of electives,</w:t>
      </w:r>
      <w:r>
        <w:rPr>
          <w:spacing w:val="-1"/>
        </w:rPr>
        <w:t> </w:t>
      </w:r>
      <w:r>
        <w:rPr/>
        <w:t>6</w:t>
      </w:r>
      <w:r>
        <w:rPr>
          <w:spacing w:val="-4"/>
        </w:rPr>
        <w:t> </w:t>
      </w:r>
      <w:r>
        <w:rPr/>
        <w:t>units</w:t>
      </w:r>
      <w:r>
        <w:rPr>
          <w:spacing w:val="-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700</w:t>
      </w:r>
      <w:r>
        <w:rPr>
          <w:spacing w:val="-4"/>
        </w:rPr>
        <w:t> </w:t>
      </w:r>
      <w:r>
        <w:rPr/>
        <w:t>level.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 courses or a course offered in concentration (excluding HSC 785)</w:t>
      </w:r>
    </w:p>
    <w:p>
      <w:pPr>
        <w:pStyle w:val="BodyText"/>
        <w:spacing w:before="101"/>
      </w:pPr>
    </w:p>
    <w:p>
      <w:pPr>
        <w:pStyle w:val="ListParagraph"/>
        <w:numPr>
          <w:ilvl w:val="0"/>
          <w:numId w:val="1"/>
        </w:numPr>
        <w:tabs>
          <w:tab w:pos="879" w:val="left" w:leader="none"/>
          <w:tab w:pos="2319" w:val="left" w:leader="none"/>
        </w:tabs>
        <w:spacing w:line="240" w:lineRule="auto" w:before="0" w:after="0"/>
        <w:ind w:left="879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705</w:t>
      </w:r>
      <w:r>
        <w:rPr>
          <w:sz w:val="22"/>
        </w:rPr>
        <w:tab/>
        <w:t>Foundations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Leadership</w:t>
      </w:r>
      <w:r>
        <w:rPr>
          <w:spacing w:val="50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320" w:val="left" w:leader="none"/>
        </w:tabs>
        <w:spacing w:line="240" w:lineRule="auto" w:before="60" w:after="0"/>
        <w:ind w:left="880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780</w:t>
      </w:r>
      <w:r>
        <w:rPr>
          <w:sz w:val="22"/>
        </w:rPr>
        <w:tab/>
        <w:t>Selected</w:t>
      </w:r>
      <w:r>
        <w:rPr>
          <w:spacing w:val="-8"/>
          <w:sz w:val="22"/>
        </w:rPr>
        <w:t> </w:t>
      </w:r>
      <w:r>
        <w:rPr>
          <w:sz w:val="22"/>
        </w:rPr>
        <w:t>Topics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Advanced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2-3</w:t>
      </w:r>
      <w:r>
        <w:rPr>
          <w:spacing w:val="-2"/>
          <w:sz w:val="22"/>
        </w:rPr>
        <w:t> units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320" w:val="left" w:leader="none"/>
        </w:tabs>
        <w:spacing w:line="240" w:lineRule="auto" w:before="61" w:after="0"/>
        <w:ind w:left="880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795</w:t>
      </w:r>
      <w:r>
        <w:rPr>
          <w:sz w:val="22"/>
        </w:rPr>
        <w:tab/>
        <w:t>Directed</w:t>
      </w:r>
      <w:r>
        <w:rPr>
          <w:spacing w:val="-7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1-3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units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2320" w:val="left" w:leader="none"/>
        </w:tabs>
        <w:spacing w:line="240" w:lineRule="auto" w:before="60" w:after="0"/>
        <w:ind w:left="880" w:right="0" w:hanging="360"/>
        <w:jc w:val="left"/>
        <w:rPr>
          <w:sz w:val="22"/>
        </w:rPr>
      </w:pPr>
      <w:r>
        <w:rPr>
          <w:sz w:val="22"/>
        </w:rPr>
        <w:t>HSC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786</w:t>
      </w:r>
      <w:r>
        <w:rPr>
          <w:sz w:val="22"/>
        </w:rPr>
        <w:tab/>
        <w:t>Doctoral</w:t>
      </w:r>
      <w:r>
        <w:rPr>
          <w:spacing w:val="-4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Practicum</w:t>
      </w:r>
      <w:r>
        <w:rPr>
          <w:spacing w:val="-5"/>
          <w:sz w:val="22"/>
        </w:rPr>
        <w:t> </w:t>
      </w:r>
      <w:r>
        <w:rPr>
          <w:sz w:val="22"/>
        </w:rPr>
        <w:t>1-3</w:t>
      </w:r>
      <w:r>
        <w:rPr>
          <w:spacing w:val="-4"/>
          <w:sz w:val="22"/>
        </w:rPr>
        <w:t> units</w:t>
      </w:r>
    </w:p>
    <w:p>
      <w:pPr>
        <w:pStyle w:val="BodyText"/>
        <w:spacing w:before="15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6552"/>
        <w:gridCol w:w="1084"/>
      </w:tblGrid>
      <w:tr>
        <w:trPr>
          <w:trHeight w:val="269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line="244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Concentration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Public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Informatics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Technology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units)</w:t>
            </w:r>
          </w:p>
        </w:tc>
      </w:tr>
      <w:tr>
        <w:trPr>
          <w:trHeight w:val="294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"/>
              <w:rPr>
                <w:i/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9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units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 700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level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courses.</w:t>
            </w:r>
          </w:p>
        </w:tc>
      </w:tr>
      <w:tr>
        <w:trPr>
          <w:trHeight w:val="293" w:hRule="atLeast"/>
        </w:trPr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790</w:t>
            </w:r>
          </w:p>
        </w:tc>
        <w:tc>
          <w:tcPr>
            <w:tcW w:w="6552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Evaluation</w:t>
            </w:r>
          </w:p>
        </w:tc>
        <w:tc>
          <w:tcPr>
            <w:tcW w:w="1084" w:type="dxa"/>
          </w:tcPr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734" w:hRule="atLeast"/>
        </w:trPr>
        <w:tc>
          <w:tcPr>
            <w:tcW w:w="1537" w:type="dxa"/>
          </w:tcPr>
          <w:p>
            <w:pPr>
              <w:pStyle w:val="TableParagraph"/>
              <w:spacing w:line="278" w:lineRule="auto" w:before="16"/>
              <w:ind w:right="509"/>
              <w:rPr>
                <w:sz w:val="22"/>
              </w:rPr>
            </w:pPr>
            <w:r>
              <w:rPr>
                <w:sz w:val="22"/>
              </w:rPr>
              <w:t>NRSG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704 HSC</w:t>
            </w:r>
            <w:r>
              <w:rPr>
                <w:spacing w:val="-4"/>
                <w:sz w:val="22"/>
              </w:rPr>
              <w:t> 785B</w:t>
            </w:r>
          </w:p>
        </w:tc>
        <w:tc>
          <w:tcPr>
            <w:tcW w:w="6552" w:type="dxa"/>
          </w:tcPr>
          <w:p>
            <w:pPr>
              <w:pStyle w:val="TableParagraph"/>
              <w:spacing w:before="16"/>
              <w:ind w:left="241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Informatics</w:t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in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 Healthcare</w:t>
              </w:r>
            </w:hyperlink>
          </w:p>
          <w:p>
            <w:pPr>
              <w:pStyle w:val="TableParagraph"/>
              <w:spacing w:before="40"/>
              <w:ind w:left="241"/>
              <w:rPr>
                <w:sz w:val="22"/>
              </w:rPr>
            </w:pPr>
            <w:r>
              <w:rPr>
                <w:sz w:val="22"/>
              </w:rPr>
              <w:t>Doctoral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Technology</w:t>
            </w:r>
          </w:p>
        </w:tc>
        <w:tc>
          <w:tcPr>
            <w:tcW w:w="1084" w:type="dxa"/>
          </w:tcPr>
          <w:p>
            <w:pPr>
              <w:pStyle w:val="TableParagraph"/>
              <w:spacing w:before="16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  <w:p>
            <w:pPr>
              <w:pStyle w:val="TableParagraph"/>
              <w:spacing w:before="40"/>
              <w:ind w:left="257"/>
              <w:rPr>
                <w:sz w:val="22"/>
              </w:rPr>
            </w:pPr>
            <w:r>
              <w:rPr>
                <w:sz w:val="22"/>
              </w:rPr>
              <w:t>3-6</w:t>
            </w:r>
            <w:r>
              <w:rPr>
                <w:spacing w:val="-2"/>
                <w:sz w:val="22"/>
              </w:rPr>
              <w:t> units</w:t>
            </w:r>
          </w:p>
        </w:tc>
      </w:tr>
      <w:tr>
        <w:trPr>
          <w:trHeight w:val="441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3"/>
              <w:rPr>
                <w:b/>
                <w:sz w:val="22"/>
              </w:rPr>
            </w:pPr>
            <w:r>
              <w:rPr>
                <w:b/>
                <w:sz w:val="22"/>
              </w:rPr>
              <w:t>Concentration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Global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2"/>
                <w:sz w:val="22"/>
              </w:rPr>
              <w:t> units)</w:t>
            </w:r>
          </w:p>
        </w:tc>
      </w:tr>
      <w:tr>
        <w:trPr>
          <w:trHeight w:val="293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"/>
              <w:rPr>
                <w:i/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9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units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 700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level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courses.</w:t>
            </w:r>
          </w:p>
        </w:tc>
      </w:tr>
      <w:tr>
        <w:trPr>
          <w:trHeight w:val="294" w:hRule="atLeast"/>
        </w:trPr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720</w:t>
            </w:r>
          </w:p>
        </w:tc>
        <w:tc>
          <w:tcPr>
            <w:tcW w:w="6552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Determinants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1084" w:type="dxa"/>
          </w:tcPr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293" w:hRule="atLeast"/>
        </w:trPr>
        <w:tc>
          <w:tcPr>
            <w:tcW w:w="1537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740</w:t>
            </w:r>
          </w:p>
        </w:tc>
        <w:tc>
          <w:tcPr>
            <w:tcW w:w="6552" w:type="dxa"/>
          </w:tcPr>
          <w:p>
            <w:pPr>
              <w:pStyle w:val="TableParagraph"/>
              <w:spacing w:before="16"/>
              <w:ind w:left="241"/>
              <w:rPr>
                <w:sz w:val="22"/>
              </w:rPr>
            </w:pPr>
            <w:r>
              <w:rPr>
                <w:sz w:val="22"/>
              </w:rPr>
              <w:t>Strategic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Mobilization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1084" w:type="dxa"/>
          </w:tcPr>
          <w:p>
            <w:pPr>
              <w:pStyle w:val="TableParagraph"/>
              <w:spacing w:before="16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440" w:hRule="atLeast"/>
        </w:trPr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785C</w:t>
            </w:r>
          </w:p>
        </w:tc>
        <w:tc>
          <w:tcPr>
            <w:tcW w:w="6552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Doctoral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2"/>
                <w:sz w:val="22"/>
              </w:rPr>
              <w:t> Health</w:t>
            </w:r>
          </w:p>
        </w:tc>
        <w:tc>
          <w:tcPr>
            <w:tcW w:w="1084" w:type="dxa"/>
          </w:tcPr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3-6</w:t>
            </w:r>
            <w:r>
              <w:rPr>
                <w:spacing w:val="-2"/>
                <w:sz w:val="22"/>
              </w:rPr>
              <w:t> units</w:t>
            </w:r>
          </w:p>
        </w:tc>
      </w:tr>
      <w:tr>
        <w:trPr>
          <w:trHeight w:val="441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3"/>
              <w:rPr>
                <w:b/>
                <w:sz w:val="22"/>
              </w:rPr>
            </w:pPr>
            <w:r>
              <w:rPr>
                <w:b/>
                <w:sz w:val="22"/>
              </w:rPr>
              <w:t>Concentration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units)</w:t>
            </w:r>
          </w:p>
        </w:tc>
      </w:tr>
      <w:tr>
        <w:trPr>
          <w:trHeight w:val="294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"/>
              <w:rPr>
                <w:i/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9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units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 700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level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courses.</w:t>
            </w:r>
          </w:p>
        </w:tc>
      </w:tr>
      <w:tr>
        <w:trPr>
          <w:trHeight w:val="321" w:hRule="atLeast"/>
        </w:trPr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NRSG</w:t>
            </w:r>
            <w:r>
              <w:rPr>
                <w:spacing w:val="-5"/>
                <w:sz w:val="22"/>
              </w:rPr>
              <w:t> 706</w:t>
            </w:r>
          </w:p>
        </w:tc>
        <w:tc>
          <w:tcPr>
            <w:tcW w:w="6552" w:type="dxa"/>
          </w:tcPr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Advocacy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Nurses</w:t>
            </w:r>
          </w:p>
        </w:tc>
        <w:tc>
          <w:tcPr>
            <w:tcW w:w="1084" w:type="dxa"/>
          </w:tcPr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322" w:hRule="atLeast"/>
        </w:trPr>
        <w:tc>
          <w:tcPr>
            <w:tcW w:w="1537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750</w:t>
            </w:r>
          </w:p>
        </w:tc>
        <w:tc>
          <w:tcPr>
            <w:tcW w:w="6552" w:type="dxa"/>
          </w:tcPr>
          <w:p>
            <w:pPr>
              <w:pStyle w:val="TableParagraph"/>
              <w:spacing w:before="44"/>
              <w:ind w:left="241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Methods</w:t>
            </w:r>
          </w:p>
        </w:tc>
        <w:tc>
          <w:tcPr>
            <w:tcW w:w="1084" w:type="dxa"/>
          </w:tcPr>
          <w:p>
            <w:pPr>
              <w:pStyle w:val="TableParagraph"/>
              <w:spacing w:before="44"/>
              <w:ind w:left="257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441" w:hRule="atLeast"/>
        </w:trPr>
        <w:tc>
          <w:tcPr>
            <w:tcW w:w="1537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785D</w:t>
            </w:r>
          </w:p>
        </w:tc>
        <w:tc>
          <w:tcPr>
            <w:tcW w:w="6552" w:type="dxa"/>
          </w:tcPr>
          <w:p>
            <w:pPr>
              <w:pStyle w:val="TableParagraph"/>
              <w:spacing w:before="16"/>
              <w:ind w:left="241"/>
              <w:rPr>
                <w:sz w:val="22"/>
              </w:rPr>
            </w:pP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1084" w:type="dxa"/>
          </w:tcPr>
          <w:p>
            <w:pPr>
              <w:pStyle w:val="TableParagraph"/>
              <w:spacing w:before="16"/>
              <w:ind w:left="257"/>
              <w:rPr>
                <w:sz w:val="22"/>
              </w:rPr>
            </w:pPr>
            <w:r>
              <w:rPr>
                <w:sz w:val="22"/>
              </w:rPr>
              <w:t>3-6</w:t>
            </w:r>
            <w:r>
              <w:rPr>
                <w:spacing w:val="-2"/>
                <w:sz w:val="22"/>
              </w:rPr>
              <w:t> units</w:t>
            </w:r>
          </w:p>
        </w:tc>
      </w:tr>
      <w:tr>
        <w:trPr>
          <w:trHeight w:val="440" w:hRule="atLeast"/>
        </w:trPr>
        <w:tc>
          <w:tcPr>
            <w:tcW w:w="9173" w:type="dxa"/>
            <w:gridSpan w:val="3"/>
          </w:tcPr>
          <w:p>
            <w:pPr>
              <w:pStyle w:val="TableParagraph"/>
              <w:spacing w:before="163"/>
              <w:rPr>
                <w:b/>
                <w:sz w:val="22"/>
              </w:rPr>
            </w:pPr>
            <w:r>
              <w:rPr>
                <w:b/>
                <w:sz w:val="22"/>
              </w:rPr>
              <w:t>Qualifying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Examination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Paper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Advancement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Candidacy</w:t>
            </w:r>
          </w:p>
        </w:tc>
      </w:tr>
      <w:tr>
        <w:trPr>
          <w:trHeight w:val="293" w:hRule="atLeast"/>
        </w:trPr>
        <w:tc>
          <w:tcPr>
            <w:tcW w:w="9173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Dissertation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Module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(minimum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units)</w:t>
            </w:r>
          </w:p>
        </w:tc>
      </w:tr>
      <w:tr>
        <w:trPr>
          <w:trHeight w:val="293" w:hRule="atLeast"/>
        </w:trPr>
        <w:tc>
          <w:tcPr>
            <w:tcW w:w="1537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797</w:t>
            </w:r>
          </w:p>
        </w:tc>
        <w:tc>
          <w:tcPr>
            <w:tcW w:w="6552" w:type="dxa"/>
          </w:tcPr>
          <w:p>
            <w:pPr>
              <w:pStyle w:val="TableParagraph"/>
              <w:spacing w:before="16"/>
              <w:ind w:left="241"/>
              <w:rPr>
                <w:sz w:val="22"/>
              </w:rPr>
            </w:pPr>
            <w:r>
              <w:rPr>
                <w:sz w:val="22"/>
              </w:rPr>
              <w:t>Doctoral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Pre-Dissertation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Study</w:t>
            </w:r>
          </w:p>
        </w:tc>
        <w:tc>
          <w:tcPr>
            <w:tcW w:w="1084" w:type="dxa"/>
          </w:tcPr>
          <w:p>
            <w:pPr>
              <w:pStyle w:val="TableParagraph"/>
              <w:spacing w:before="16"/>
              <w:ind w:left="257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4"/>
                <w:sz w:val="22"/>
              </w:rPr>
              <w:t>unit</w:t>
            </w:r>
          </w:p>
        </w:tc>
      </w:tr>
      <w:tr>
        <w:trPr>
          <w:trHeight w:val="440" w:hRule="atLeast"/>
        </w:trPr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HSC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52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Doctoral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Dissertation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**</w:t>
            </w:r>
          </w:p>
        </w:tc>
        <w:tc>
          <w:tcPr>
            <w:tcW w:w="1084" w:type="dxa"/>
          </w:tcPr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units</w:t>
            </w:r>
          </w:p>
        </w:tc>
      </w:tr>
      <w:tr>
        <w:trPr>
          <w:trHeight w:val="416" w:hRule="atLeast"/>
        </w:trPr>
        <w:tc>
          <w:tcPr>
            <w:tcW w:w="8089" w:type="dxa"/>
            <w:gridSpan w:val="2"/>
          </w:tcPr>
          <w:p>
            <w:pPr>
              <w:pStyle w:val="TableParagraph"/>
              <w:spacing w:line="233" w:lineRule="exact" w:before="163"/>
              <w:rPr>
                <w:b/>
                <w:sz w:val="22"/>
              </w:rPr>
            </w:pPr>
            <w:r>
              <w:rPr>
                <w:b/>
                <w:sz w:val="22"/>
              </w:rPr>
              <w:t>Dissertation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Defense</w:t>
            </w:r>
          </w:p>
        </w:tc>
        <w:tc>
          <w:tcPr>
            <w:tcW w:w="108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3"/>
        <w:ind w:left="160"/>
      </w:pPr>
      <w:r>
        <w:rPr/>
        <w:t>*Semester</w:t>
      </w:r>
      <w:r>
        <w:rPr>
          <w:spacing w:val="-2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Full-time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MPH</w:t>
      </w:r>
    </w:p>
    <w:p>
      <w:pPr>
        <w:pStyle w:val="BodyText"/>
        <w:spacing w:before="39"/>
        <w:ind w:left="160"/>
      </w:pPr>
      <w:r>
        <w:rPr/>
        <w:t>**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units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repetition</w:t>
      </w:r>
      <w:r>
        <w:rPr>
          <w:spacing w:val="-2"/>
        </w:rPr>
        <w:t> </w:t>
      </w:r>
      <w:r>
        <w:rPr/>
        <w:t>for 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add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total </w:t>
      </w:r>
      <w:r>
        <w:rPr>
          <w:spacing w:val="-2"/>
        </w:rPr>
        <w:t>units.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819911</wp:posOffset>
                </wp:positionH>
                <wp:positionV relativeFrom="paragraph">
                  <wp:posOffset>286283</wp:posOffset>
                </wp:positionV>
                <wp:extent cx="6132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32588" y="9143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22.541992pt;width:482.881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8"/>
      </w:pPr>
    </w:p>
    <w:p>
      <w:pPr>
        <w:pStyle w:val="Heading1"/>
      </w:pPr>
      <w:r>
        <w:rPr>
          <w:color w:val="201E1F"/>
          <w:spacing w:val="-2"/>
        </w:rPr>
        <w:t>EFFECTIVE:</w:t>
      </w:r>
      <w:r>
        <w:rPr>
          <w:color w:val="201E1F"/>
          <w:spacing w:val="2"/>
        </w:rPr>
        <w:t> </w:t>
      </w:r>
      <w:r>
        <w:rPr>
          <w:color w:val="201E1F"/>
          <w:spacing w:val="-2"/>
        </w:rPr>
        <w:t>Fall </w:t>
      </w:r>
      <w:r>
        <w:rPr>
          <w:color w:val="201E1F"/>
          <w:spacing w:val="-4"/>
        </w:rPr>
        <w:t>2025</w:t>
      </w:r>
    </w:p>
    <w:p>
      <w:pPr>
        <w:pStyle w:val="BodyText"/>
        <w:spacing w:line="446" w:lineRule="auto" w:before="215"/>
        <w:ind w:left="160" w:right="6071"/>
      </w:pPr>
      <w:r>
        <w:rPr/>
        <w:t>Academic</w:t>
      </w:r>
      <w:r>
        <w:rPr>
          <w:spacing w:val="-14"/>
        </w:rPr>
        <w:t> </w:t>
      </w:r>
      <w:r>
        <w:rPr/>
        <w:t>Plan</w:t>
      </w:r>
      <w:r>
        <w:rPr>
          <w:spacing w:val="-12"/>
        </w:rPr>
        <w:t> </w:t>
      </w:r>
      <w:r>
        <w:rPr/>
        <w:t>Code:</w:t>
      </w:r>
      <w:r>
        <w:rPr>
          <w:spacing w:val="-11"/>
        </w:rPr>
        <w:t> </w:t>
      </w:r>
      <w:r>
        <w:rPr/>
        <w:t>HSC_PH01PB CIP: 51.2201</w:t>
      </w:r>
    </w:p>
    <w:p>
      <w:pPr>
        <w:pStyle w:val="BodyText"/>
        <w:spacing w:line="250" w:lineRule="exact"/>
        <w:ind w:left="160"/>
      </w:pPr>
      <w:r>
        <w:rPr/>
        <w:t>CSU</w:t>
      </w:r>
      <w:r>
        <w:rPr>
          <w:spacing w:val="-5"/>
        </w:rPr>
        <w:t> </w:t>
      </w:r>
      <w:r>
        <w:rPr/>
        <w:t>Code: </w:t>
      </w:r>
      <w:r>
        <w:rPr>
          <w:spacing w:val="-2"/>
        </w:rPr>
        <w:t>12141</w:t>
      </w:r>
    </w:p>
    <w:p>
      <w:pPr>
        <w:pStyle w:val="BodyText"/>
        <w:spacing w:before="218"/>
        <w:ind w:left="160"/>
      </w:pPr>
      <w:r>
        <w:rPr/>
        <w:t>Career:</w:t>
      </w:r>
      <w:r>
        <w:rPr>
          <w:spacing w:val="-2"/>
        </w:rPr>
        <w:t> Doctoral</w:t>
      </w:r>
    </w:p>
    <w:p>
      <w:pPr>
        <w:spacing w:after="0"/>
        <w:sectPr>
          <w:pgSz w:w="12240" w:h="15840"/>
          <w:pgMar w:top="1320" w:bottom="280" w:left="1160" w:right="1220"/>
        </w:sectPr>
      </w:pPr>
    </w:p>
    <w:p>
      <w:pPr>
        <w:pStyle w:val="BodyText"/>
        <w:spacing w:line="446" w:lineRule="auto" w:before="78"/>
        <w:ind w:left="159" w:right="4419"/>
      </w:pPr>
      <w:r>
        <w:rPr/>
        <w:t>College:</w:t>
      </w:r>
      <w:r>
        <w:rPr>
          <w:spacing w:val="-5"/>
        </w:rPr>
        <w:t> </w:t>
      </w:r>
      <w:r>
        <w:rPr/>
        <w:t>College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Services Department: Health Science</w:t>
      </w:r>
    </w:p>
    <w:p>
      <w:pPr>
        <w:pStyle w:val="BodyText"/>
        <w:spacing w:line="250" w:lineRule="exact"/>
        <w:ind w:left="159"/>
      </w:pPr>
      <w:r>
        <w:rPr/>
        <w:t>Delivery:</w:t>
      </w:r>
      <w:r>
        <w:rPr>
          <w:spacing w:val="-5"/>
        </w:rPr>
        <w:t> </w:t>
      </w:r>
      <w:r>
        <w:rPr>
          <w:spacing w:val="-2"/>
        </w:rPr>
        <w:t>Hybrid</w:t>
      </w:r>
    </w:p>
    <w:sectPr>
      <w:pgSz w:w="12240" w:h="15840"/>
      <w:pgMar w:top="1320" w:bottom="2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88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atalog.csulb.edu/preview_entity.php?catoid=5&amp;ent_oid=622&amp;p=2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2025-01-21T19:59:21Z</dcterms:created>
  <dcterms:modified xsi:type="dcterms:W3CDTF">2025-01-21T19:59:21Z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2025-01-21T00:00:00Z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