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C51D0FD" w14:textId="77777777" w:rsidR="00FF3B43" w:rsidRPr="00C56A69" w:rsidRDefault="00FF3B43" w:rsidP="00FF3B43">
      <w:pPr>
        <w:spacing w:after="0" w:line="240" w:lineRule="auto"/>
        <w:jc w:val="center"/>
        <w:rPr>
          <w:b/>
          <w:sz w:val="18"/>
          <w:szCs w:val="18"/>
        </w:rPr>
      </w:pPr>
      <w:r w:rsidRPr="00C56A69">
        <w:rPr>
          <w:b/>
          <w:sz w:val="18"/>
          <w:szCs w:val="18"/>
        </w:rPr>
        <w:t>Department of</w:t>
      </w:r>
      <w:r>
        <w:rPr>
          <w:b/>
          <w:sz w:val="18"/>
          <w:szCs w:val="18"/>
        </w:rPr>
        <w:t xml:space="preserve"> Romance, German, Russian Languages &amp; Literatures (RGRLL)</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09C17982"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E418E">
        <w:rPr>
          <w:b/>
          <w:sz w:val="18"/>
          <w:szCs w:val="18"/>
        </w:rPr>
        <w:t>5</w:t>
      </w:r>
      <w:r w:rsidRPr="00C56A69">
        <w:rPr>
          <w:b/>
          <w:sz w:val="18"/>
          <w:szCs w:val="18"/>
        </w:rPr>
        <w:t>/2</w:t>
      </w:r>
      <w:r w:rsidR="00CE418E">
        <w:rPr>
          <w:b/>
          <w:sz w:val="18"/>
          <w:szCs w:val="18"/>
        </w:rPr>
        <w:t>6</w:t>
      </w:r>
      <w:r w:rsidRPr="00C56A69">
        <w:rPr>
          <w:b/>
          <w:sz w:val="18"/>
          <w:szCs w:val="18"/>
        </w:rPr>
        <w:t>-TA</w:t>
      </w:r>
      <w:r w:rsidR="00FF3B43">
        <w:rPr>
          <w:b/>
          <w:sz w:val="18"/>
          <w:szCs w:val="18"/>
        </w:rPr>
        <w:t>-RGRLL</w:t>
      </w:r>
    </w:p>
    <w:p w14:paraId="63AB70CE" w14:textId="6BE5B005"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Associate </w:t>
      </w:r>
      <w:r w:rsidR="00FF3B43">
        <w:rPr>
          <w:b/>
          <w:sz w:val="18"/>
          <w:szCs w:val="18"/>
        </w:rPr>
        <w:t>in the Department of Romance, German, Russian Languages and Literatures</w:t>
      </w:r>
    </w:p>
    <w:p w14:paraId="7B1AB02F" w14:textId="77777777" w:rsidR="00CE418E" w:rsidRPr="00CE418E" w:rsidRDefault="003F7F97"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CE418E" w:rsidRPr="00CE418E">
        <w:rPr>
          <w:bCs/>
          <w:sz w:val="18"/>
          <w:szCs w:val="18"/>
        </w:rPr>
        <w:t xml:space="preserve">Fall Semester: August 18, </w:t>
      </w:r>
      <w:proofErr w:type="gramStart"/>
      <w:r w:rsidR="00CE418E" w:rsidRPr="00CE418E">
        <w:rPr>
          <w:bCs/>
          <w:sz w:val="18"/>
          <w:szCs w:val="18"/>
        </w:rPr>
        <w:t>2025</w:t>
      </w:r>
      <w:proofErr w:type="gramEnd"/>
      <w:r w:rsidR="00CE418E" w:rsidRPr="00CE418E">
        <w:rPr>
          <w:bCs/>
          <w:sz w:val="18"/>
          <w:szCs w:val="18"/>
        </w:rPr>
        <w:t xml:space="preserve"> to December 24, 2025</w:t>
      </w:r>
    </w:p>
    <w:p w14:paraId="49E5E3E6" w14:textId="22E9256C" w:rsidR="00CE418E" w:rsidRPr="00CE418E" w:rsidRDefault="00CE418E"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r>
      <w:r>
        <w:rPr>
          <w:bCs/>
          <w:sz w:val="18"/>
          <w:szCs w:val="18"/>
        </w:rPr>
        <w:tab/>
      </w:r>
      <w:r w:rsidRPr="00CE418E">
        <w:rPr>
          <w:bCs/>
          <w:sz w:val="18"/>
          <w:szCs w:val="18"/>
        </w:rPr>
        <w:t xml:space="preserve">Spring Semester: January 20, </w:t>
      </w:r>
      <w:proofErr w:type="gramStart"/>
      <w:r w:rsidRPr="00CE418E">
        <w:rPr>
          <w:bCs/>
          <w:sz w:val="18"/>
          <w:szCs w:val="18"/>
        </w:rPr>
        <w:t>2026</w:t>
      </w:r>
      <w:proofErr w:type="gramEnd"/>
      <w:r w:rsidRPr="00CE418E">
        <w:rPr>
          <w:bCs/>
          <w:sz w:val="18"/>
          <w:szCs w:val="18"/>
        </w:rPr>
        <w:t xml:space="preserve"> to May 22, 2026</w:t>
      </w:r>
    </w:p>
    <w:p w14:paraId="63AB70D1" w14:textId="56FF8048" w:rsidR="00903C50" w:rsidRPr="00C56A69" w:rsidRDefault="004C3D50"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0" w:name="_Hlk65073293"/>
    </w:p>
    <w:p w14:paraId="010EF59B" w14:textId="77777777" w:rsidR="00FF3B43" w:rsidRPr="00384B0D" w:rsidRDefault="00FF3B43" w:rsidP="00FF3B43">
      <w:pPr>
        <w:spacing w:after="0" w:line="240" w:lineRule="auto"/>
        <w:ind w:firstLine="720"/>
        <w:rPr>
          <w:sz w:val="18"/>
          <w:szCs w:val="18"/>
        </w:rPr>
      </w:pPr>
      <w:bookmarkStart w:id="1" w:name="_Hlk65073450"/>
      <w:bookmarkEnd w:id="0"/>
      <w:r w:rsidRPr="00384B0D">
        <w:rPr>
          <w:rFonts w:cstheme="minorHAnsi"/>
          <w:sz w:val="18"/>
          <w:szCs w:val="18"/>
        </w:rPr>
        <w:t xml:space="preserve">• </w:t>
      </w:r>
      <w:bookmarkEnd w:id="1"/>
      <w:r w:rsidRPr="00384B0D">
        <w:rPr>
          <w:sz w:val="18"/>
          <w:szCs w:val="18"/>
        </w:rPr>
        <w:t>B.A. degree in</w:t>
      </w:r>
      <w:r w:rsidRPr="00BB1E2A">
        <w:rPr>
          <w:sz w:val="18"/>
          <w:szCs w:val="18"/>
        </w:rPr>
        <w:t xml:space="preserve"> </w:t>
      </w:r>
      <w:r w:rsidRPr="00600F3A">
        <w:rPr>
          <w:sz w:val="18"/>
          <w:szCs w:val="18"/>
        </w:rPr>
        <w:t xml:space="preserve">French, German, Italian, </w:t>
      </w:r>
      <w:r>
        <w:rPr>
          <w:sz w:val="18"/>
          <w:szCs w:val="18"/>
        </w:rPr>
        <w:t xml:space="preserve">or </w:t>
      </w:r>
      <w:r w:rsidRPr="00600F3A">
        <w:rPr>
          <w:sz w:val="18"/>
          <w:szCs w:val="18"/>
        </w:rPr>
        <w:t>Spanish.</w:t>
      </w:r>
    </w:p>
    <w:p w14:paraId="35F0EB1D" w14:textId="77777777" w:rsidR="00FF3B43" w:rsidRPr="00D26129" w:rsidRDefault="00FF3B43" w:rsidP="00FF3B43">
      <w:pPr>
        <w:spacing w:after="0" w:line="240" w:lineRule="auto"/>
        <w:ind w:firstLine="720"/>
        <w:rPr>
          <w:bCs/>
          <w:sz w:val="18"/>
          <w:szCs w:val="18"/>
        </w:rPr>
      </w:pPr>
      <w:r w:rsidRPr="00384B0D">
        <w:rPr>
          <w:rFonts w:cstheme="minorHAnsi"/>
          <w:sz w:val="18"/>
          <w:szCs w:val="18"/>
        </w:rPr>
        <w:t xml:space="preserve">• </w:t>
      </w:r>
      <w:r w:rsidRPr="00384B0D">
        <w:rPr>
          <w:sz w:val="18"/>
          <w:szCs w:val="18"/>
        </w:rPr>
        <w:t>Cumulative undergraduate GPA of</w:t>
      </w:r>
      <w:r>
        <w:rPr>
          <w:sz w:val="18"/>
          <w:szCs w:val="18"/>
        </w:rPr>
        <w:t xml:space="preserve"> 3.0. </w:t>
      </w:r>
      <w:r>
        <w:rPr>
          <w:bCs/>
          <w:sz w:val="18"/>
          <w:szCs w:val="18"/>
        </w:rPr>
        <w:t>M</w:t>
      </w:r>
      <w:r w:rsidRPr="005A0BCC">
        <w:rPr>
          <w:sz w:val="18"/>
          <w:szCs w:val="18"/>
        </w:rPr>
        <w:t>ust be enrolled in</w:t>
      </w:r>
      <w:r>
        <w:rPr>
          <w:sz w:val="18"/>
          <w:szCs w:val="18"/>
        </w:rPr>
        <w:t xml:space="preserve"> a CSULB graduate program in </w:t>
      </w:r>
      <w:r w:rsidRPr="003E4050">
        <w:rPr>
          <w:sz w:val="18"/>
          <w:szCs w:val="18"/>
        </w:rPr>
        <w:t>French, German, Italian or Spanish</w:t>
      </w:r>
      <w:r w:rsidRPr="005A0BCC">
        <w:rPr>
          <w:sz w:val="18"/>
          <w:szCs w:val="18"/>
        </w:rPr>
        <w:t>.</w:t>
      </w:r>
    </w:p>
    <w:p w14:paraId="76788D07" w14:textId="77777777" w:rsidR="00FF3B43" w:rsidRPr="00384B0D" w:rsidRDefault="00FF3B43" w:rsidP="00FF3B43">
      <w:pPr>
        <w:spacing w:after="0" w:line="240" w:lineRule="auto"/>
        <w:ind w:firstLine="720"/>
        <w:rPr>
          <w:sz w:val="18"/>
          <w:szCs w:val="18"/>
        </w:rPr>
      </w:pPr>
      <w:r w:rsidRPr="00384B0D">
        <w:rPr>
          <w:rFonts w:cstheme="minorHAnsi"/>
          <w:sz w:val="18"/>
          <w:szCs w:val="18"/>
        </w:rPr>
        <w:t xml:space="preserve">• </w:t>
      </w:r>
      <w:r w:rsidRPr="00384B0D">
        <w:rPr>
          <w:sz w:val="18"/>
          <w:szCs w:val="18"/>
        </w:rPr>
        <w:t>Demonstrated potential for teaching excellence</w:t>
      </w:r>
    </w:p>
    <w:p w14:paraId="09C73484" w14:textId="77777777" w:rsidR="00FF3B43" w:rsidRPr="00384B0D" w:rsidRDefault="00FF3B43" w:rsidP="00FF3B43">
      <w:pPr>
        <w:spacing w:after="0" w:line="240" w:lineRule="auto"/>
        <w:ind w:firstLine="720"/>
        <w:rPr>
          <w:sz w:val="18"/>
          <w:szCs w:val="18"/>
        </w:rPr>
      </w:pPr>
      <w:r w:rsidRPr="00384B0D">
        <w:rPr>
          <w:rFonts w:cstheme="minorHAnsi"/>
          <w:sz w:val="18"/>
          <w:szCs w:val="18"/>
        </w:rPr>
        <w:t xml:space="preserve">• </w:t>
      </w:r>
      <w:r w:rsidRPr="00384B0D">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231F533A" w14:textId="77777777" w:rsidR="00FF3B43" w:rsidRPr="00384B0D" w:rsidRDefault="00FF3B43" w:rsidP="00FF3B43">
      <w:pPr>
        <w:spacing w:after="0" w:line="240" w:lineRule="auto"/>
        <w:ind w:firstLine="720"/>
        <w:rPr>
          <w:sz w:val="18"/>
          <w:szCs w:val="18"/>
        </w:rPr>
      </w:pPr>
      <w:r w:rsidRPr="00384B0D">
        <w:rPr>
          <w:rFonts w:cstheme="minorHAnsi"/>
          <w:sz w:val="18"/>
          <w:szCs w:val="18"/>
        </w:rPr>
        <w:t xml:space="preserve">• </w:t>
      </w:r>
      <w:r w:rsidRPr="00384B0D">
        <w:rPr>
          <w:sz w:val="18"/>
          <w:szCs w:val="18"/>
        </w:rPr>
        <w:t>Previous training or teaching experience</w:t>
      </w:r>
      <w:r>
        <w:rPr>
          <w:sz w:val="18"/>
          <w:szCs w:val="18"/>
        </w:rPr>
        <w:t>.</w:t>
      </w:r>
    </w:p>
    <w:p w14:paraId="03C892E5" w14:textId="77777777" w:rsidR="00FF3B43" w:rsidRPr="00384B0D" w:rsidRDefault="00FF3B43" w:rsidP="00FF3B43">
      <w:pPr>
        <w:spacing w:after="0" w:line="240" w:lineRule="auto"/>
        <w:ind w:firstLine="720"/>
        <w:rPr>
          <w:sz w:val="18"/>
          <w:szCs w:val="18"/>
        </w:rPr>
      </w:pPr>
      <w:r w:rsidRPr="00384B0D">
        <w:rPr>
          <w:rFonts w:cstheme="minorHAnsi"/>
          <w:sz w:val="18"/>
          <w:szCs w:val="18"/>
        </w:rPr>
        <w:t xml:space="preserve">• </w:t>
      </w:r>
      <w:r w:rsidRPr="00384B0D">
        <w:rPr>
          <w:sz w:val="18"/>
          <w:szCs w:val="18"/>
        </w:rPr>
        <w:t>Undergraduate course work in</w:t>
      </w:r>
      <w:r>
        <w:rPr>
          <w:sz w:val="18"/>
          <w:szCs w:val="18"/>
        </w:rPr>
        <w:t xml:space="preserve"> French, German, Italian, or Spanish.</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1797DA1F" w14:textId="77777777" w:rsidR="00FF3B43" w:rsidRPr="00C56A69" w:rsidRDefault="00FF3B43" w:rsidP="00FF3B43">
      <w:pPr>
        <w:spacing w:after="0" w:line="240" w:lineRule="auto"/>
        <w:ind w:firstLine="720"/>
        <w:rPr>
          <w:sz w:val="18"/>
          <w:szCs w:val="18"/>
        </w:rPr>
      </w:pPr>
      <w:r w:rsidRPr="00C56A69">
        <w:rPr>
          <w:rFonts w:cstheme="minorHAnsi"/>
          <w:b/>
          <w:sz w:val="18"/>
          <w:szCs w:val="18"/>
        </w:rPr>
        <w:t xml:space="preserve">• </w:t>
      </w:r>
      <w:r w:rsidRPr="00C56A69">
        <w:rPr>
          <w:sz w:val="18"/>
          <w:szCs w:val="18"/>
        </w:rPr>
        <w:t xml:space="preserve">In close consultation with </w:t>
      </w:r>
      <w:r>
        <w:rPr>
          <w:sz w:val="18"/>
          <w:szCs w:val="18"/>
        </w:rPr>
        <w:t>the Language Program Coordinator</w:t>
      </w:r>
      <w:r w:rsidRPr="00C56A69">
        <w:rPr>
          <w:sz w:val="18"/>
          <w:szCs w:val="18"/>
        </w:rPr>
        <w:t>, Teaching Associates teach courses in</w:t>
      </w:r>
      <w:r>
        <w:rPr>
          <w:sz w:val="18"/>
          <w:szCs w:val="18"/>
        </w:rPr>
        <w:t xml:space="preserve"> French, German, Italian, or Spanish.</w:t>
      </w:r>
    </w:p>
    <w:p w14:paraId="3797A5A3" w14:textId="77777777" w:rsidR="00FF3B43" w:rsidRPr="00C56A69" w:rsidRDefault="00FF3B43" w:rsidP="00FF3B43">
      <w:pPr>
        <w:spacing w:after="0" w:line="240" w:lineRule="auto"/>
        <w:ind w:firstLine="720"/>
        <w:rPr>
          <w:sz w:val="18"/>
          <w:szCs w:val="18"/>
        </w:rPr>
      </w:pPr>
      <w:r w:rsidRPr="00C56A69">
        <w:rPr>
          <w:rFonts w:cstheme="minorHAnsi"/>
          <w:b/>
          <w:sz w:val="18"/>
          <w:szCs w:val="18"/>
        </w:rPr>
        <w:t xml:space="preserve">• </w:t>
      </w:r>
      <w:r w:rsidRPr="00C56A69">
        <w:rPr>
          <w:sz w:val="18"/>
          <w:szCs w:val="18"/>
        </w:rPr>
        <w:t>Prepare course related activities and evaluate student assignments</w:t>
      </w:r>
      <w:r>
        <w:rPr>
          <w:sz w:val="18"/>
          <w:szCs w:val="18"/>
        </w:rPr>
        <w:t>.</w:t>
      </w:r>
    </w:p>
    <w:p w14:paraId="4FBA37E7" w14:textId="77777777" w:rsidR="00FF3B43" w:rsidRPr="00C56A69" w:rsidRDefault="00FF3B43" w:rsidP="00FF3B43">
      <w:pPr>
        <w:spacing w:after="0" w:line="240" w:lineRule="auto"/>
        <w:ind w:firstLine="720"/>
        <w:rPr>
          <w:sz w:val="18"/>
          <w:szCs w:val="18"/>
        </w:rPr>
      </w:pPr>
      <w:r w:rsidRPr="00C56A69">
        <w:rPr>
          <w:rFonts w:cstheme="minorHAnsi"/>
          <w:b/>
          <w:sz w:val="18"/>
          <w:szCs w:val="18"/>
        </w:rPr>
        <w:t xml:space="preserve">• </w:t>
      </w:r>
      <w:r w:rsidRPr="00C56A69">
        <w:rPr>
          <w:sz w:val="18"/>
          <w:szCs w:val="18"/>
        </w:rPr>
        <w:t>Hold office hours</w:t>
      </w:r>
      <w:r>
        <w:rPr>
          <w:sz w:val="18"/>
          <w:szCs w:val="18"/>
        </w:rPr>
        <w:t>.</w:t>
      </w:r>
    </w:p>
    <w:p w14:paraId="35FF8304" w14:textId="68F1A44B" w:rsidR="00FF3B43" w:rsidRPr="00C56A69" w:rsidRDefault="00FF3B43" w:rsidP="00FF3B43">
      <w:pPr>
        <w:spacing w:after="0" w:line="240" w:lineRule="auto"/>
        <w:ind w:firstLine="720"/>
        <w:rPr>
          <w:sz w:val="18"/>
          <w:szCs w:val="18"/>
        </w:rPr>
      </w:pPr>
      <w:r w:rsidRPr="00C56A69">
        <w:rPr>
          <w:rFonts w:cstheme="minorHAnsi"/>
          <w:b/>
          <w:sz w:val="18"/>
          <w:szCs w:val="18"/>
        </w:rPr>
        <w:t xml:space="preserve">• </w:t>
      </w:r>
      <w:r w:rsidRPr="00C56A69">
        <w:rPr>
          <w:sz w:val="18"/>
          <w:szCs w:val="18"/>
        </w:rPr>
        <w:t>Maintain and submit student records</w:t>
      </w:r>
      <w:r>
        <w:rPr>
          <w:sz w:val="18"/>
          <w:szCs w:val="18"/>
        </w:rPr>
        <w:t>.</w:t>
      </w:r>
    </w:p>
    <w:p w14:paraId="3831FD9B" w14:textId="77777777" w:rsidR="004915C7" w:rsidRDefault="00FF3B43" w:rsidP="004915C7">
      <w:pPr>
        <w:spacing w:after="0" w:line="240" w:lineRule="auto"/>
        <w:ind w:left="810" w:hanging="90"/>
        <w:rPr>
          <w:sz w:val="18"/>
          <w:szCs w:val="18"/>
        </w:rPr>
      </w:pPr>
      <w:bookmarkStart w:id="2" w:name="_Hlk65073748"/>
      <w:r w:rsidRPr="00C56A69">
        <w:rPr>
          <w:rFonts w:cstheme="minorHAnsi"/>
          <w:b/>
          <w:sz w:val="18"/>
          <w:szCs w:val="18"/>
        </w:rPr>
        <w:t xml:space="preserve">• </w:t>
      </w:r>
      <w:bookmarkEnd w:id="2"/>
      <w:r w:rsidRPr="00C56A69">
        <w:rPr>
          <w:sz w:val="18"/>
          <w:szCs w:val="18"/>
        </w:rPr>
        <w:t xml:space="preserve">Teaching Associates must attend all mandatory TA </w:t>
      </w:r>
      <w:r w:rsidR="004915C7" w:rsidRPr="00BC6C5B">
        <w:rPr>
          <w:color w:val="000000" w:themeColor="text1"/>
          <w:sz w:val="18"/>
          <w:szCs w:val="18"/>
        </w:rPr>
        <w:t>orientations and professional learning</w:t>
      </w:r>
      <w:r w:rsidRPr="00BC6C5B">
        <w:rPr>
          <w:color w:val="000000" w:themeColor="text1"/>
          <w:sz w:val="18"/>
          <w:szCs w:val="18"/>
        </w:rPr>
        <w:t xml:space="preserve"> </w:t>
      </w:r>
      <w:r w:rsidR="004915C7">
        <w:rPr>
          <w:sz w:val="18"/>
          <w:szCs w:val="18"/>
        </w:rPr>
        <w:t xml:space="preserve">sessions </w:t>
      </w:r>
      <w:r w:rsidRPr="00C56A69">
        <w:rPr>
          <w:sz w:val="18"/>
          <w:szCs w:val="18"/>
        </w:rPr>
        <w:t xml:space="preserve">and maintain good academic standing in the department. </w:t>
      </w:r>
    </w:p>
    <w:p w14:paraId="5804F592" w14:textId="7AD59E8A" w:rsidR="004915C7" w:rsidRPr="00BC6C5B" w:rsidRDefault="004915C7" w:rsidP="004915C7">
      <w:pPr>
        <w:spacing w:after="0" w:line="240" w:lineRule="auto"/>
        <w:ind w:left="810" w:hanging="90"/>
        <w:rPr>
          <w:color w:val="000000" w:themeColor="text1"/>
          <w:sz w:val="18"/>
          <w:szCs w:val="18"/>
        </w:rPr>
      </w:pPr>
      <w:r w:rsidRPr="00BC6C5B">
        <w:rPr>
          <w:rFonts w:cstheme="minorHAnsi"/>
          <w:b/>
          <w:color w:val="000000" w:themeColor="text1"/>
          <w:sz w:val="18"/>
          <w:szCs w:val="18"/>
        </w:rPr>
        <w:t xml:space="preserve">• </w:t>
      </w:r>
      <w:r w:rsidRPr="00BC6C5B">
        <w:rPr>
          <w:color w:val="000000" w:themeColor="text1"/>
          <w:sz w:val="18"/>
          <w:szCs w:val="18"/>
        </w:rPr>
        <w:t>Teaching Associates must actively engage in a reflective teaching practice through critical analysis of one’s practice and interpretation and implementation of feedback</w:t>
      </w:r>
    </w:p>
    <w:p w14:paraId="5808125D" w14:textId="77777777" w:rsidR="004915C7" w:rsidRPr="00C56A69" w:rsidRDefault="004915C7" w:rsidP="004915C7">
      <w:pPr>
        <w:spacing w:after="0" w:line="240" w:lineRule="auto"/>
        <w:ind w:left="810" w:hanging="90"/>
        <w:rPr>
          <w:sz w:val="18"/>
          <w:szCs w:val="18"/>
        </w:rPr>
      </w:pPr>
    </w:p>
    <w:p w14:paraId="40A8F269" w14:textId="77777777" w:rsidR="008F2487" w:rsidRPr="00FF3B43" w:rsidRDefault="008F2487" w:rsidP="008F2487">
      <w:pPr>
        <w:spacing w:after="0" w:line="240" w:lineRule="auto"/>
        <w:jc w:val="both"/>
        <w:rPr>
          <w:rFonts w:ascii="Calibri" w:eastAsia="Times New Roman" w:hAnsi="Calibri" w:cs="Calibri"/>
          <w:i/>
          <w:iCs/>
          <w:color w:val="000000"/>
          <w:sz w:val="10"/>
          <w:szCs w:val="10"/>
        </w:rPr>
      </w:pPr>
    </w:p>
    <w:p w14:paraId="4A4F8F33" w14:textId="77777777" w:rsidR="00535EDE" w:rsidRPr="00877B7C" w:rsidRDefault="00535EDE" w:rsidP="00535EDE">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3DBFF6EE" w14:textId="4572CA73" w:rsidR="00535EDE" w:rsidRDefault="00535EDE" w:rsidP="00535EDE">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6FDEA1C2" w14:textId="77777777" w:rsidR="00535EDE" w:rsidRDefault="00535EDE" w:rsidP="008F2487">
      <w:pPr>
        <w:widowControl w:val="0"/>
        <w:spacing w:after="0" w:line="240" w:lineRule="auto"/>
        <w:rPr>
          <w:rFonts w:ascii="Calibri" w:eastAsia="Times New Roman" w:hAnsi="Calibri" w:cs="Calibri"/>
          <w:i/>
          <w:iCs/>
          <w:snapToGrid w:val="0"/>
          <w:sz w:val="18"/>
          <w:szCs w:val="18"/>
          <w:lang w:val="en"/>
        </w:rPr>
      </w:pPr>
    </w:p>
    <w:p w14:paraId="2C687220" w14:textId="285F6CD3"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w:t>
      </w:r>
      <w:proofErr w:type="gramStart"/>
      <w:r w:rsidRPr="008F2487">
        <w:rPr>
          <w:rFonts w:ascii="Calibri" w:eastAsia="Times New Roman" w:hAnsi="Calibri" w:cs="Calibri"/>
          <w:i/>
          <w:iCs/>
          <w:snapToGrid w:val="0"/>
          <w:sz w:val="18"/>
          <w:szCs w:val="18"/>
          <w:lang w:val="en"/>
        </w:rPr>
        <w:t>all of</w:t>
      </w:r>
      <w:proofErr w:type="gramEnd"/>
      <w:r w:rsidRPr="008F2487">
        <w:rPr>
          <w:rFonts w:ascii="Calibri" w:eastAsia="Times New Roman" w:hAnsi="Calibri" w:cs="Calibri"/>
          <w:i/>
          <w:iCs/>
          <w:snapToGrid w:val="0"/>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CC6B8C" w:rsidP="00CC6B8C">
      <w:pPr>
        <w:pStyle w:val="NoSpacing"/>
        <w:rPr>
          <w:i/>
          <w:iCs/>
          <w:sz w:val="18"/>
          <w:szCs w:val="18"/>
        </w:rPr>
      </w:pPr>
      <w:hyperlink r:id="rId5" w:history="1">
        <w:r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2FE2170D" w14:textId="77777777" w:rsidR="00324FC3" w:rsidRPr="00324FC3" w:rsidRDefault="00FF3B43" w:rsidP="00FF3B43">
      <w:pPr>
        <w:spacing w:after="0" w:line="240" w:lineRule="auto"/>
        <w:ind w:firstLine="720"/>
        <w:rPr>
          <w:rFonts w:cstheme="minorHAnsi"/>
          <w:bCs/>
          <w:sz w:val="18"/>
          <w:szCs w:val="18"/>
        </w:rPr>
      </w:pPr>
      <w:r w:rsidRPr="00324FC3">
        <w:rPr>
          <w:rFonts w:cstheme="minorHAnsi"/>
          <w:bCs/>
          <w:sz w:val="18"/>
          <w:szCs w:val="18"/>
        </w:rPr>
        <w:t xml:space="preserve">• </w:t>
      </w:r>
      <w:r w:rsidR="00324FC3" w:rsidRPr="00324FC3">
        <w:rPr>
          <w:rFonts w:cstheme="minorHAnsi"/>
          <w:bCs/>
          <w:sz w:val="18"/>
          <w:szCs w:val="18"/>
        </w:rPr>
        <w:t>Resume/</w:t>
      </w:r>
      <w:r w:rsidRPr="00324FC3">
        <w:rPr>
          <w:rFonts w:cstheme="minorHAnsi"/>
          <w:bCs/>
          <w:sz w:val="18"/>
          <w:szCs w:val="18"/>
        </w:rPr>
        <w:t xml:space="preserve">CV </w:t>
      </w:r>
    </w:p>
    <w:p w14:paraId="31E4A414" w14:textId="65C0CF28" w:rsidR="00FF3B43" w:rsidRPr="00C56A69" w:rsidRDefault="00324FC3" w:rsidP="00FF3B43">
      <w:pPr>
        <w:spacing w:after="0" w:line="240" w:lineRule="auto"/>
        <w:ind w:firstLine="720"/>
        <w:rPr>
          <w:sz w:val="18"/>
          <w:szCs w:val="18"/>
        </w:rPr>
      </w:pPr>
      <w:r w:rsidRPr="00324FC3">
        <w:rPr>
          <w:rFonts w:cstheme="minorHAnsi"/>
          <w:bCs/>
          <w:sz w:val="18"/>
          <w:szCs w:val="18"/>
        </w:rPr>
        <w:t>•</w:t>
      </w:r>
      <w:r>
        <w:rPr>
          <w:rFonts w:cstheme="minorHAnsi"/>
          <w:bCs/>
          <w:sz w:val="18"/>
          <w:szCs w:val="18"/>
        </w:rPr>
        <w:t xml:space="preserve"> Cover </w:t>
      </w:r>
      <w:r w:rsidR="00FF3B43">
        <w:rPr>
          <w:sz w:val="18"/>
          <w:szCs w:val="18"/>
        </w:rPr>
        <w:t>l</w:t>
      </w:r>
      <w:r w:rsidR="00FF3B43" w:rsidRPr="00C56A69">
        <w:rPr>
          <w:sz w:val="18"/>
          <w:szCs w:val="18"/>
        </w:rPr>
        <w:t xml:space="preserve">etter of application addressing </w:t>
      </w:r>
      <w:r w:rsidR="00FF3B43">
        <w:rPr>
          <w:sz w:val="18"/>
          <w:szCs w:val="18"/>
        </w:rPr>
        <w:t xml:space="preserve">the required and preferred </w:t>
      </w:r>
      <w:r w:rsidR="00FF3B43" w:rsidRPr="00C56A69">
        <w:rPr>
          <w:sz w:val="18"/>
          <w:szCs w:val="18"/>
        </w:rPr>
        <w:t xml:space="preserve">qualifications </w:t>
      </w:r>
      <w:r w:rsidR="00FF3B43">
        <w:rPr>
          <w:sz w:val="18"/>
          <w:szCs w:val="18"/>
        </w:rPr>
        <w:t xml:space="preserve">and including </w:t>
      </w:r>
      <w:r w:rsidR="00FF3B43" w:rsidRPr="00C56A69">
        <w:rPr>
          <w:sz w:val="18"/>
          <w:szCs w:val="18"/>
        </w:rPr>
        <w:t>career interests</w:t>
      </w:r>
      <w:r w:rsidR="00FF3B43">
        <w:rPr>
          <w:sz w:val="18"/>
          <w:szCs w:val="18"/>
        </w:rPr>
        <w:t>.</w:t>
      </w:r>
    </w:p>
    <w:p w14:paraId="2B7762FE" w14:textId="77777777" w:rsidR="00FF3B43" w:rsidRDefault="00FF3B43" w:rsidP="00FF3B43">
      <w:pPr>
        <w:spacing w:after="0" w:line="240" w:lineRule="auto"/>
        <w:ind w:firstLine="720"/>
        <w:rPr>
          <w:sz w:val="18"/>
          <w:szCs w:val="18"/>
        </w:rPr>
      </w:pPr>
      <w:r w:rsidRPr="00C56A69">
        <w:rPr>
          <w:rFonts w:cstheme="minorHAnsi"/>
          <w:b/>
          <w:sz w:val="18"/>
          <w:szCs w:val="18"/>
        </w:rPr>
        <w:t xml:space="preserve">• </w:t>
      </w:r>
      <w:r w:rsidRPr="00C56A69">
        <w:rPr>
          <w:sz w:val="18"/>
          <w:szCs w:val="18"/>
        </w:rPr>
        <w:t>Printout of graduate enrollment including courses and units</w:t>
      </w:r>
      <w:r>
        <w:rPr>
          <w:sz w:val="18"/>
          <w:szCs w:val="18"/>
        </w:rPr>
        <w:t>.</w:t>
      </w:r>
    </w:p>
    <w:p w14:paraId="1E1D67F1" w14:textId="11F9B261" w:rsidR="00FF3B43" w:rsidRPr="00C56A69" w:rsidRDefault="00FF3B43" w:rsidP="00FF3B43">
      <w:pPr>
        <w:spacing w:after="0" w:line="240" w:lineRule="auto"/>
        <w:ind w:left="900" w:hanging="180"/>
        <w:rPr>
          <w:sz w:val="18"/>
          <w:szCs w:val="18"/>
        </w:rPr>
      </w:pPr>
      <w:r w:rsidRPr="00C56A69">
        <w:rPr>
          <w:rFonts w:cstheme="minorHAnsi"/>
          <w:b/>
          <w:sz w:val="18"/>
          <w:szCs w:val="18"/>
        </w:rPr>
        <w:t>•</w:t>
      </w:r>
      <w:r w:rsidRPr="000E594A">
        <w:rPr>
          <w:rFonts w:cstheme="minorHAnsi"/>
          <w:b/>
          <w:color w:val="FF0000"/>
          <w:sz w:val="18"/>
          <w:szCs w:val="18"/>
        </w:rPr>
        <w:t xml:space="preserve"> </w:t>
      </w:r>
      <w:r w:rsidR="000E594A" w:rsidRPr="00BC6C5B">
        <w:rPr>
          <w:rFonts w:ascii="Calibri" w:hAnsi="Calibri" w:cs="Calibri"/>
          <w:color w:val="000000" w:themeColor="text1"/>
          <w:sz w:val="18"/>
          <w:szCs w:val="18"/>
        </w:rPr>
        <w:t>Two</w:t>
      </w:r>
      <w:r w:rsidRPr="00BC6C5B">
        <w:rPr>
          <w:rFonts w:ascii="Calibri" w:hAnsi="Calibri" w:cs="Calibri"/>
          <w:color w:val="000000" w:themeColor="text1"/>
          <w:sz w:val="18"/>
          <w:szCs w:val="18"/>
        </w:rPr>
        <w:t xml:space="preserve"> </w:t>
      </w:r>
      <w:r w:rsidRPr="00B81BE2">
        <w:rPr>
          <w:rFonts w:ascii="Calibri" w:hAnsi="Calibri" w:cs="Calibri"/>
          <w:sz w:val="18"/>
          <w:szCs w:val="18"/>
        </w:rPr>
        <w:t>current (dated within the last 3 years) signed letters of recommendation (at least one MUST be from a</w:t>
      </w:r>
      <w:r>
        <w:rPr>
          <w:rFonts w:ascii="Calibri" w:hAnsi="Calibri" w:cs="Calibri"/>
          <w:sz w:val="18"/>
          <w:szCs w:val="18"/>
        </w:rPr>
        <w:t xml:space="preserve"> professor who can attest to your language proficiency and work ethic</w:t>
      </w:r>
      <w:r w:rsidRPr="00B81BE2">
        <w:rPr>
          <w:rFonts w:ascii="Calibri" w:hAnsi="Calibri" w:cs="Calibri"/>
          <w:sz w:val="18"/>
          <w:szCs w:val="18"/>
        </w:rPr>
        <w:t>)</w:t>
      </w:r>
      <w:r>
        <w:rPr>
          <w:rFonts w:ascii="Calibri" w:hAnsi="Calibri" w:cs="Calibri"/>
          <w:sz w:val="18"/>
          <w:szCs w:val="18"/>
        </w:rPr>
        <w:t>.</w:t>
      </w:r>
    </w:p>
    <w:p w14:paraId="69294ED5" w14:textId="77777777" w:rsidR="00FF3B43" w:rsidRPr="00C56A69" w:rsidRDefault="00FF3B43" w:rsidP="00FF3B43">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will be required to submit an </w:t>
      </w:r>
      <w:r w:rsidRPr="00C56A69">
        <w:rPr>
          <w:sz w:val="18"/>
          <w:szCs w:val="18"/>
        </w:rPr>
        <w:t>SC- 1 application form provided by the department</w:t>
      </w:r>
      <w:r>
        <w:rPr>
          <w:sz w:val="18"/>
          <w:szCs w:val="18"/>
        </w:rPr>
        <w: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C114FD">
        <w:rPr>
          <w:i/>
          <w:sz w:val="18"/>
          <w:szCs w:val="18"/>
        </w:rPr>
        <w:t>2017</w:t>
      </w:r>
      <w:proofErr w:type="gramEnd"/>
      <w:r w:rsidRPr="00C114FD">
        <w:rPr>
          <w:i/>
          <w:sz w:val="18"/>
          <w:szCs w:val="18"/>
        </w:rPr>
        <w:t xml:space="preserve">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6DE9AEBB" w14:textId="77777777" w:rsidR="00FF3B43" w:rsidRPr="00946595"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Dr. Aparna Nayak, Chair</w:t>
      </w:r>
    </w:p>
    <w:p w14:paraId="38E13265" w14:textId="77777777" w:rsidR="00FF3B43" w:rsidRPr="00946595"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 German, Russian Languages &amp; Literatures</w:t>
      </w:r>
    </w:p>
    <w:p w14:paraId="32572D46" w14:textId="77777777" w:rsidR="00FF3B43" w:rsidRPr="00946595"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California State University, Long Beach</w:t>
      </w:r>
    </w:p>
    <w:p w14:paraId="5570B570" w14:textId="77777777" w:rsidR="00FF3B43" w:rsidRPr="00946595"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Long Beach, California 90840-2007</w:t>
      </w:r>
    </w:p>
    <w:p w14:paraId="5FED6FD0" w14:textId="77777777" w:rsidR="00FF3B43" w:rsidRPr="00946595"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Phone # 562</w:t>
      </w:r>
      <w:r>
        <w:rPr>
          <w:rFonts w:ascii="Calibri" w:hAnsi="Calibri" w:cs="Calibri"/>
          <w:color w:val="000000"/>
          <w:sz w:val="20"/>
        </w:rPr>
        <w:t>-</w:t>
      </w:r>
      <w:r w:rsidRPr="00946595">
        <w:rPr>
          <w:rFonts w:ascii="Calibri" w:hAnsi="Calibri" w:cs="Calibri"/>
          <w:color w:val="000000"/>
          <w:sz w:val="20"/>
        </w:rPr>
        <w:t>985-2670</w:t>
      </w:r>
    </w:p>
    <w:p w14:paraId="32E76E82" w14:textId="77777777" w:rsidR="00FF3B43" w:rsidRPr="0019342A" w:rsidRDefault="00FF3B43" w:rsidP="00FF3B43">
      <w:pPr>
        <w:tabs>
          <w:tab w:val="left" w:pos="0"/>
          <w:tab w:val="left" w:pos="1440"/>
          <w:tab w:val="left" w:pos="2160"/>
          <w:tab w:val="left" w:pos="3600"/>
          <w:tab w:val="left" w:pos="4320"/>
          <w:tab w:val="left" w:pos="5040"/>
          <w:tab w:val="left" w:pos="5760"/>
        </w:tabs>
        <w:spacing w:after="0" w:line="240" w:lineRule="auto"/>
        <w:jc w:val="center"/>
        <w:rPr>
          <w:rFonts w:ascii="Calibri" w:hAnsi="Calibri" w:cs="Calibri"/>
          <w:color w:val="000000"/>
          <w:sz w:val="20"/>
        </w:rPr>
      </w:pPr>
      <w:r w:rsidRPr="00946595">
        <w:rPr>
          <w:rFonts w:ascii="Calibri" w:hAnsi="Calibri" w:cs="Calibri"/>
          <w:color w:val="000000"/>
          <w:sz w:val="20"/>
        </w:rPr>
        <w:t>Aparna.Nayak@csulb.edu</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57A8C628"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r w:rsidR="00FF3B43" w:rsidRPr="00FF3B43">
        <w:rPr>
          <w:rFonts w:ascii="Calibri" w:hAnsi="Calibri" w:cs="Calibri"/>
          <w:sz w:val="20"/>
        </w:rPr>
        <w:t xml:space="preserve"> </w:t>
      </w:r>
      <w:r w:rsidR="00FF3B43" w:rsidRPr="00946595">
        <w:rPr>
          <w:rFonts w:ascii="Calibri" w:hAnsi="Calibri" w:cs="Calibri"/>
          <w:sz w:val="20"/>
        </w:rPr>
        <w:t xml:space="preserve">August 1, </w:t>
      </w:r>
      <w:proofErr w:type="gramStart"/>
      <w:r w:rsidR="00FF3B43" w:rsidRPr="00946595">
        <w:rPr>
          <w:rFonts w:ascii="Calibri" w:hAnsi="Calibri" w:cs="Calibri"/>
          <w:sz w:val="20"/>
        </w:rPr>
        <w:t>202</w:t>
      </w:r>
      <w:r w:rsidR="00FF3B43">
        <w:rPr>
          <w:rFonts w:ascii="Calibri" w:hAnsi="Calibri" w:cs="Calibri"/>
          <w:sz w:val="20"/>
        </w:rPr>
        <w:t>5</w:t>
      </w:r>
      <w:proofErr w:type="gramEnd"/>
      <w:r w:rsidR="00FF3B43" w:rsidRPr="00946595">
        <w:rPr>
          <w:rFonts w:ascii="Calibri" w:hAnsi="Calibri" w:cs="Calibri"/>
          <w:sz w:val="20"/>
        </w:rPr>
        <w:t xml:space="preserve"> and Spring Semester: January 1, 202</w:t>
      </w:r>
      <w:r w:rsidR="00FF3B43">
        <w:rPr>
          <w:rFonts w:ascii="Calibri" w:hAnsi="Calibri" w:cs="Calibri"/>
          <w:sz w:val="20"/>
        </w:rPr>
        <w:t>6</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C56A69"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6204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0"/>
    <w:rsid w:val="00013042"/>
    <w:rsid w:val="000E594A"/>
    <w:rsid w:val="00227190"/>
    <w:rsid w:val="002A360C"/>
    <w:rsid w:val="00324FC3"/>
    <w:rsid w:val="00345BF5"/>
    <w:rsid w:val="00356D7C"/>
    <w:rsid w:val="00384B0D"/>
    <w:rsid w:val="003F7F97"/>
    <w:rsid w:val="004915C7"/>
    <w:rsid w:val="004B24C7"/>
    <w:rsid w:val="004C3D50"/>
    <w:rsid w:val="004C509C"/>
    <w:rsid w:val="00535EDE"/>
    <w:rsid w:val="005572BE"/>
    <w:rsid w:val="00582C2A"/>
    <w:rsid w:val="005C6578"/>
    <w:rsid w:val="006C44EE"/>
    <w:rsid w:val="007D2A86"/>
    <w:rsid w:val="00826816"/>
    <w:rsid w:val="00835421"/>
    <w:rsid w:val="008F2487"/>
    <w:rsid w:val="00903C50"/>
    <w:rsid w:val="009A153B"/>
    <w:rsid w:val="00A53B37"/>
    <w:rsid w:val="00A8480D"/>
    <w:rsid w:val="00B2119E"/>
    <w:rsid w:val="00B43967"/>
    <w:rsid w:val="00BC6C5B"/>
    <w:rsid w:val="00BD29D6"/>
    <w:rsid w:val="00C114FD"/>
    <w:rsid w:val="00C56A69"/>
    <w:rsid w:val="00C60DC9"/>
    <w:rsid w:val="00C67AAE"/>
    <w:rsid w:val="00CB5B4B"/>
    <w:rsid w:val="00CC6B8C"/>
    <w:rsid w:val="00CE418E"/>
    <w:rsid w:val="00D1228B"/>
    <w:rsid w:val="00EC6CC9"/>
    <w:rsid w:val="00FD6895"/>
    <w:rsid w:val="00FF3B43"/>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state.edu/csu-system/careers/benefits/Documents/employee-benefit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Aparna Nayak</cp:lastModifiedBy>
  <cp:revision>3</cp:revision>
  <dcterms:created xsi:type="dcterms:W3CDTF">2025-04-16T21:32:00Z</dcterms:created>
  <dcterms:modified xsi:type="dcterms:W3CDTF">2025-04-16T21:32:00Z</dcterms:modified>
</cp:coreProperties>
</file>