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tabs>
          <w:tab w:pos="7755" w:val="left" w:leader="none"/>
        </w:tabs>
        <w:spacing w:line="247" w:lineRule="auto" w:before="63"/>
        <w:ind w:left="9022"/>
        <w:jc w:val="right"/>
      </w:pPr>
      <w:bookmarkStart w:name="California State University, Long Beach " w:id="1"/>
      <w:bookmarkEnd w:id="1"/>
      <w:r>
        <w:rPr>
          <w:b w:val="0"/>
        </w:rPr>
      </w:r>
      <w:r>
        <w:rPr>
          <w:color w:val="201E1F"/>
        </w:rPr>
        <w:t>California State University, Long Beach</w:t>
        <w:tab/>
        <w:t>Policy</w:t>
      </w:r>
      <w:r>
        <w:rPr>
          <w:color w:val="201E1F"/>
          <w:spacing w:val="-16"/>
        </w:rPr>
        <w:t> </w:t>
      </w:r>
      <w:r>
        <w:rPr>
          <w:color w:val="201E1F"/>
        </w:rPr>
        <w:t>Statement 24-</w:t>
      </w:r>
      <w:r>
        <w:rPr>
          <w:color w:val="201E1F"/>
          <w:spacing w:val="-5"/>
        </w:rPr>
        <w:t>11</w:t>
      </w:r>
    </w:p>
    <w:p>
      <w:pPr>
        <w:spacing w:before="9"/>
        <w:ind w:left="0" w:right="166" w:firstLine="0"/>
        <w:jc w:val="right"/>
        <w:rPr>
          <w:rFonts w:ascii="Arial"/>
          <w:sz w:val="20"/>
        </w:rPr>
      </w:pPr>
      <w:r>
        <w:rPr>
          <w:rFonts w:ascii="Arial"/>
          <w:color w:val="201E1F"/>
          <w:sz w:val="20"/>
        </w:rPr>
        <w:t>May</w:t>
      </w:r>
      <w:r>
        <w:rPr>
          <w:rFonts w:ascii="Arial"/>
          <w:color w:val="201E1F"/>
          <w:spacing w:val="-1"/>
          <w:sz w:val="20"/>
        </w:rPr>
        <w:t> </w:t>
      </w:r>
      <w:r>
        <w:rPr>
          <w:rFonts w:ascii="Arial"/>
          <w:color w:val="201E1F"/>
          <w:sz w:val="20"/>
        </w:rPr>
        <w:t>8,</w:t>
      </w:r>
      <w:r>
        <w:rPr>
          <w:rFonts w:ascii="Arial"/>
          <w:color w:val="201E1F"/>
          <w:spacing w:val="-6"/>
          <w:sz w:val="20"/>
        </w:rPr>
        <w:t> </w:t>
      </w:r>
      <w:r>
        <w:rPr>
          <w:rFonts w:ascii="Arial"/>
          <w:color w:val="201E1F"/>
          <w:spacing w:val="-4"/>
          <w:sz w:val="20"/>
        </w:rPr>
        <w:t>2024</w:t>
      </w:r>
    </w:p>
    <w:p>
      <w:pPr>
        <w:pStyle w:val="BodyText"/>
        <w:spacing w:before="3"/>
        <w:ind w:left="0" w:firstLine="0"/>
        <w:rPr>
          <w:rFonts w:ascii="Arial"/>
          <w:sz w:val="13"/>
        </w:rPr>
      </w:pPr>
      <w:r>
        <w:rPr/>
        <mc:AlternateContent>
          <mc:Choice Requires="wps">
            <w:drawing>
              <wp:anchor distT="0" distB="0" distL="0" distR="0" allowOverlap="1" layoutInCell="1" locked="0" behindDoc="1" simplePos="0" relativeHeight="487587840">
                <wp:simplePos x="0" y="0"/>
                <wp:positionH relativeFrom="page">
                  <wp:posOffset>914398</wp:posOffset>
                </wp:positionH>
                <wp:positionV relativeFrom="paragraph">
                  <wp:posOffset>112521</wp:posOffset>
                </wp:positionV>
                <wp:extent cx="5943600" cy="889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943600" cy="8890"/>
                        </a:xfrm>
                        <a:custGeom>
                          <a:avLst/>
                          <a:gdLst/>
                          <a:ahLst/>
                          <a:cxnLst/>
                          <a:rect l="l" t="t" r="r" b="b"/>
                          <a:pathLst>
                            <a:path w="5943600" h="8890">
                              <a:moveTo>
                                <a:pt x="5943600" y="0"/>
                              </a:moveTo>
                              <a:lnTo>
                                <a:pt x="5939155" y="0"/>
                              </a:lnTo>
                              <a:lnTo>
                                <a:pt x="0" y="0"/>
                              </a:lnTo>
                              <a:lnTo>
                                <a:pt x="0" y="8890"/>
                              </a:lnTo>
                              <a:lnTo>
                                <a:pt x="5943600" y="889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1.999901pt;margin-top:8.85999pt;width:468pt;height:.7pt;mso-position-horizontal-relative:page;mso-position-vertical-relative:paragraph;z-index:-15728640;mso-wrap-distance-left:0;mso-wrap-distance-right:0" id="docshape1" coordorigin="1440,177" coordsize="9360,14" path="m10800,177l10793,177,1440,177,1440,191,10800,191,10800,177xe" filled="true" fillcolor="#9f9f9f" stroked="false">
                <v:path arrowok="t"/>
                <v:fill type="solid"/>
                <w10:wrap type="topAndBottom"/>
              </v:shape>
            </w:pict>
          </mc:Fallback>
        </mc:AlternateContent>
      </w:r>
    </w:p>
    <w:p>
      <w:pPr>
        <w:pStyle w:val="BodyText"/>
        <w:spacing w:before="62"/>
        <w:ind w:left="0" w:firstLine="0"/>
        <w:rPr>
          <w:rFonts w:ascii="Arial"/>
          <w:sz w:val="20"/>
        </w:rPr>
      </w:pPr>
    </w:p>
    <w:p>
      <w:pPr>
        <w:pStyle w:val="Heading1"/>
        <w:ind w:right="1366" w:firstLine="0"/>
      </w:pPr>
      <w:bookmarkStart w:name="Advisory Council on Strategic Enrollment" w:id="2"/>
      <w:bookmarkEnd w:id="2"/>
      <w:r>
        <w:rPr>
          <w:b w:val="0"/>
        </w:rPr>
      </w:r>
      <w:r>
        <w:rPr>
          <w:color w:val="201E1F"/>
        </w:rPr>
        <w:t>Advisory Council on Strategic Enrollment Management</w:t>
      </w:r>
      <w:r>
        <w:rPr>
          <w:color w:val="201E1F"/>
          <w:spacing w:val="80"/>
        </w:rPr>
        <w:t> </w:t>
      </w:r>
      <w:r>
        <w:rPr>
          <w:color w:val="201E1F"/>
        </w:rPr>
        <w:t>(ACSEM) Charge</w:t>
      </w:r>
    </w:p>
    <w:p>
      <w:pPr>
        <w:pStyle w:val="BodyText"/>
        <w:spacing w:before="0"/>
        <w:ind w:left="0" w:firstLine="0"/>
        <w:rPr>
          <w:rFonts w:ascii="Arial"/>
          <w:b/>
          <w:sz w:val="23"/>
        </w:rPr>
      </w:pPr>
    </w:p>
    <w:p>
      <w:pPr>
        <w:pStyle w:val="BodyText"/>
        <w:spacing w:before="101"/>
        <w:ind w:left="0" w:firstLine="0"/>
        <w:rPr>
          <w:rFonts w:ascii="Arial"/>
          <w:b/>
          <w:sz w:val="23"/>
        </w:rPr>
      </w:pPr>
    </w:p>
    <w:p>
      <w:pPr>
        <w:spacing w:before="1"/>
        <w:ind w:left="258" w:right="191" w:firstLine="0"/>
        <w:jc w:val="center"/>
        <w:rPr>
          <w:rFonts w:ascii="Arial"/>
          <w:sz w:val="18"/>
        </w:rPr>
      </w:pPr>
      <w:r>
        <w:rPr>
          <w:rFonts w:ascii="Arial"/>
          <w:color w:val="201E1F"/>
          <w:sz w:val="18"/>
        </w:rPr>
        <w:t>(This</w:t>
      </w:r>
      <w:r>
        <w:rPr>
          <w:rFonts w:ascii="Arial"/>
          <w:color w:val="201E1F"/>
          <w:spacing w:val="-4"/>
          <w:sz w:val="18"/>
        </w:rPr>
        <w:t> </w:t>
      </w:r>
      <w:r>
        <w:rPr>
          <w:rFonts w:ascii="Arial"/>
          <w:color w:val="201E1F"/>
          <w:sz w:val="18"/>
        </w:rPr>
        <w:t>policy was approved</w:t>
      </w:r>
      <w:r>
        <w:rPr>
          <w:rFonts w:ascii="Arial"/>
          <w:color w:val="201E1F"/>
          <w:spacing w:val="-3"/>
          <w:sz w:val="18"/>
        </w:rPr>
        <w:t> </w:t>
      </w:r>
      <w:r>
        <w:rPr>
          <w:rFonts w:ascii="Arial"/>
          <w:color w:val="201E1F"/>
          <w:sz w:val="18"/>
        </w:rPr>
        <w:t>by</w:t>
      </w:r>
      <w:r>
        <w:rPr>
          <w:rFonts w:ascii="Arial"/>
          <w:color w:val="201E1F"/>
          <w:spacing w:val="-1"/>
          <w:sz w:val="18"/>
        </w:rPr>
        <w:t> </w:t>
      </w:r>
      <w:r>
        <w:rPr>
          <w:rFonts w:ascii="Arial"/>
          <w:color w:val="201E1F"/>
          <w:sz w:val="18"/>
        </w:rPr>
        <w:t>the</w:t>
      </w:r>
      <w:r>
        <w:rPr>
          <w:rFonts w:ascii="Arial"/>
          <w:color w:val="201E1F"/>
          <w:spacing w:val="-3"/>
          <w:sz w:val="18"/>
        </w:rPr>
        <w:t> </w:t>
      </w:r>
      <w:r>
        <w:rPr>
          <w:rFonts w:ascii="Arial"/>
          <w:color w:val="201E1F"/>
          <w:sz w:val="18"/>
        </w:rPr>
        <w:t>CSULB</w:t>
      </w:r>
      <w:r>
        <w:rPr>
          <w:rFonts w:ascii="Arial"/>
          <w:color w:val="201E1F"/>
          <w:spacing w:val="-2"/>
          <w:sz w:val="18"/>
        </w:rPr>
        <w:t> </w:t>
      </w:r>
      <w:r>
        <w:rPr>
          <w:rFonts w:ascii="Arial"/>
          <w:color w:val="201E1F"/>
          <w:sz w:val="18"/>
        </w:rPr>
        <w:t>Academic Senate</w:t>
      </w:r>
      <w:r>
        <w:rPr>
          <w:rFonts w:ascii="Arial"/>
          <w:color w:val="201E1F"/>
          <w:spacing w:val="-3"/>
          <w:sz w:val="18"/>
        </w:rPr>
        <w:t> </w:t>
      </w:r>
      <w:r>
        <w:rPr>
          <w:rFonts w:ascii="Arial"/>
          <w:color w:val="201E1F"/>
          <w:sz w:val="18"/>
        </w:rPr>
        <w:t>on</w:t>
      </w:r>
      <w:r>
        <w:rPr>
          <w:rFonts w:ascii="Arial"/>
          <w:color w:val="201E1F"/>
          <w:spacing w:val="-3"/>
          <w:sz w:val="18"/>
        </w:rPr>
        <w:t> </w:t>
      </w:r>
      <w:r>
        <w:rPr>
          <w:rFonts w:ascii="Arial"/>
          <w:color w:val="201E1F"/>
          <w:sz w:val="18"/>
        </w:rPr>
        <w:t>March</w:t>
      </w:r>
      <w:r>
        <w:rPr>
          <w:rFonts w:ascii="Arial"/>
          <w:color w:val="201E1F"/>
          <w:spacing w:val="-3"/>
          <w:sz w:val="18"/>
        </w:rPr>
        <w:t> </w:t>
      </w:r>
      <w:r>
        <w:rPr>
          <w:rFonts w:ascii="Arial"/>
          <w:color w:val="201E1F"/>
          <w:sz w:val="18"/>
        </w:rPr>
        <w:t>7</w:t>
      </w:r>
      <w:r>
        <w:rPr>
          <w:rFonts w:ascii="Arial"/>
          <w:color w:val="201E1F"/>
          <w:position w:val="6"/>
          <w:sz w:val="12"/>
        </w:rPr>
        <w:t>th</w:t>
      </w:r>
      <w:r>
        <w:rPr>
          <w:rFonts w:ascii="Arial"/>
          <w:color w:val="201E1F"/>
          <w:sz w:val="18"/>
        </w:rPr>
        <w:t>,</w:t>
      </w:r>
      <w:r>
        <w:rPr>
          <w:rFonts w:ascii="Arial"/>
          <w:color w:val="201E1F"/>
          <w:spacing w:val="-4"/>
          <w:sz w:val="18"/>
        </w:rPr>
        <w:t> </w:t>
      </w:r>
      <w:r>
        <w:rPr>
          <w:rFonts w:ascii="Arial"/>
          <w:color w:val="201E1F"/>
          <w:sz w:val="18"/>
        </w:rPr>
        <w:t>2024,</w:t>
      </w:r>
      <w:r>
        <w:rPr>
          <w:rFonts w:ascii="Arial"/>
          <w:color w:val="201E1F"/>
          <w:spacing w:val="-4"/>
          <w:sz w:val="18"/>
        </w:rPr>
        <w:t> </w:t>
      </w:r>
      <w:r>
        <w:rPr>
          <w:rFonts w:ascii="Arial"/>
          <w:color w:val="201E1F"/>
          <w:sz w:val="18"/>
        </w:rPr>
        <w:t>and</w:t>
      </w:r>
      <w:r>
        <w:rPr>
          <w:rFonts w:ascii="Arial"/>
          <w:color w:val="201E1F"/>
          <w:spacing w:val="-3"/>
          <w:sz w:val="18"/>
        </w:rPr>
        <w:t> </w:t>
      </w:r>
      <w:r>
        <w:rPr>
          <w:rFonts w:ascii="Arial"/>
          <w:color w:val="201E1F"/>
          <w:sz w:val="18"/>
        </w:rPr>
        <w:t>approved</w:t>
      </w:r>
      <w:r>
        <w:rPr>
          <w:rFonts w:ascii="Arial"/>
          <w:color w:val="201E1F"/>
          <w:spacing w:val="-4"/>
          <w:sz w:val="18"/>
        </w:rPr>
        <w:t> </w:t>
      </w:r>
      <w:r>
        <w:rPr>
          <w:rFonts w:ascii="Arial"/>
          <w:color w:val="201E1F"/>
          <w:sz w:val="18"/>
        </w:rPr>
        <w:t>by the</w:t>
      </w:r>
      <w:r>
        <w:rPr>
          <w:rFonts w:ascii="Arial"/>
          <w:color w:val="201E1F"/>
          <w:spacing w:val="-14"/>
          <w:sz w:val="18"/>
        </w:rPr>
        <w:t> </w:t>
      </w:r>
      <w:r>
        <w:rPr>
          <w:rFonts w:ascii="Arial"/>
          <w:color w:val="201E1F"/>
          <w:sz w:val="18"/>
        </w:rPr>
        <w:t>President</w:t>
      </w:r>
      <w:r>
        <w:rPr>
          <w:rFonts w:ascii="Arial"/>
          <w:color w:val="201E1F"/>
          <w:spacing w:val="-4"/>
          <w:sz w:val="18"/>
        </w:rPr>
        <w:t> </w:t>
      </w:r>
      <w:r>
        <w:rPr>
          <w:rFonts w:ascii="Arial"/>
          <w:color w:val="201E1F"/>
          <w:sz w:val="18"/>
        </w:rPr>
        <w:t>on April 23, 2024.)</w:t>
      </w:r>
    </w:p>
    <w:p>
      <w:pPr>
        <w:pStyle w:val="BodyText"/>
        <w:spacing w:before="67"/>
        <w:ind w:left="0" w:firstLine="0"/>
        <w:rPr>
          <w:rFonts w:ascii="Arial"/>
          <w:sz w:val="18"/>
        </w:rPr>
      </w:pPr>
    </w:p>
    <w:p>
      <w:pPr>
        <w:pStyle w:val="BodyText"/>
        <w:spacing w:line="237" w:lineRule="auto" w:before="0"/>
        <w:ind w:left="231" w:right="39" w:hanging="8"/>
      </w:pPr>
      <w:r>
        <w:rPr/>
        <w:t>The</w:t>
      </w:r>
      <w:r>
        <w:rPr>
          <w:spacing w:val="-3"/>
        </w:rPr>
        <w:t> </w:t>
      </w:r>
      <w:r>
        <w:rPr/>
        <w:t>Advisory</w:t>
      </w:r>
      <w:r>
        <w:rPr>
          <w:spacing w:val="-7"/>
        </w:rPr>
        <w:t> </w:t>
      </w:r>
      <w:r>
        <w:rPr/>
        <w:t>Council</w:t>
      </w:r>
      <w:r>
        <w:rPr>
          <w:spacing w:val="-1"/>
        </w:rPr>
        <w:t> </w:t>
      </w:r>
      <w:r>
        <w:rPr/>
        <w:t>on</w:t>
      </w:r>
      <w:r>
        <w:rPr>
          <w:spacing w:val="-2"/>
        </w:rPr>
        <w:t> </w:t>
      </w:r>
      <w:r>
        <w:rPr/>
        <w:t>Strategic</w:t>
      </w:r>
      <w:r>
        <w:rPr>
          <w:spacing w:val="-1"/>
        </w:rPr>
        <w:t> </w:t>
      </w:r>
      <w:r>
        <w:rPr/>
        <w:t>Enrollment</w:t>
      </w:r>
      <w:r>
        <w:rPr>
          <w:spacing w:val="-10"/>
        </w:rPr>
        <w:t> </w:t>
      </w:r>
      <w:r>
        <w:rPr/>
        <w:t>Management</w:t>
      </w:r>
      <w:r>
        <w:rPr>
          <w:spacing w:val="-3"/>
        </w:rPr>
        <w:t> </w:t>
      </w:r>
      <w:r>
        <w:rPr/>
        <w:t>shall</w:t>
      </w:r>
      <w:r>
        <w:rPr>
          <w:spacing w:val="-1"/>
        </w:rPr>
        <w:t> </w:t>
      </w:r>
      <w:r>
        <w:rPr/>
        <w:t>serve</w:t>
      </w:r>
      <w:r>
        <w:rPr>
          <w:spacing w:val="-3"/>
        </w:rPr>
        <w:t> </w:t>
      </w:r>
      <w:r>
        <w:rPr/>
        <w:t>as</w:t>
      </w:r>
      <w:r>
        <w:rPr>
          <w:spacing w:val="-1"/>
        </w:rPr>
        <w:t> </w:t>
      </w:r>
      <w:r>
        <w:rPr/>
        <w:t>the</w:t>
      </w:r>
      <w:r>
        <w:rPr>
          <w:spacing w:val="-3"/>
        </w:rPr>
        <w:t> </w:t>
      </w:r>
      <w:r>
        <w:rPr/>
        <w:t>primary shared-governance advisory body to the University on matters associated with Strategic Enrollment Management.</w:t>
      </w:r>
    </w:p>
    <w:p>
      <w:pPr>
        <w:pStyle w:val="BodyText"/>
        <w:spacing w:before="83"/>
        <w:ind w:left="0" w:firstLine="0"/>
      </w:pPr>
    </w:p>
    <w:p>
      <w:pPr>
        <w:pStyle w:val="BodyText"/>
        <w:spacing w:before="1"/>
        <w:ind w:left="231" w:right="39" w:hanging="8"/>
      </w:pPr>
      <w:r>
        <w:rPr/>
        <w:t>The</w:t>
      </w:r>
      <w:r>
        <w:rPr>
          <w:spacing w:val="-3"/>
        </w:rPr>
        <w:t> </w:t>
      </w:r>
      <w:r>
        <w:rPr/>
        <w:t>Advisory</w:t>
      </w:r>
      <w:r>
        <w:rPr>
          <w:spacing w:val="-7"/>
        </w:rPr>
        <w:t> </w:t>
      </w:r>
      <w:r>
        <w:rPr/>
        <w:t>Council</w:t>
      </w:r>
      <w:r>
        <w:rPr>
          <w:spacing w:val="-1"/>
        </w:rPr>
        <w:t> </w:t>
      </w:r>
      <w:r>
        <w:rPr/>
        <w:t>shall</w:t>
      </w:r>
      <w:r>
        <w:rPr>
          <w:spacing w:val="-1"/>
        </w:rPr>
        <w:t> </w:t>
      </w:r>
      <w:r>
        <w:rPr/>
        <w:t>review, evaluate,</w:t>
      </w:r>
      <w:r>
        <w:rPr>
          <w:spacing w:val="-5"/>
        </w:rPr>
        <w:t> </w:t>
      </w:r>
      <w:r>
        <w:rPr/>
        <w:t>set</w:t>
      </w:r>
      <w:r>
        <w:rPr>
          <w:spacing w:val="-3"/>
        </w:rPr>
        <w:t> </w:t>
      </w:r>
      <w:r>
        <w:rPr/>
        <w:t>priorities</w:t>
      </w:r>
      <w:r>
        <w:rPr>
          <w:spacing w:val="-1"/>
        </w:rPr>
        <w:t> </w:t>
      </w:r>
      <w:r>
        <w:rPr/>
        <w:t>where</w:t>
      </w:r>
      <w:r>
        <w:rPr>
          <w:spacing w:val="-3"/>
        </w:rPr>
        <w:t> </w:t>
      </w:r>
      <w:r>
        <w:rPr/>
        <w:t>appropriate, and</w:t>
      </w:r>
      <w:r>
        <w:rPr>
          <w:spacing w:val="-9"/>
        </w:rPr>
        <w:t> </w:t>
      </w:r>
      <w:r>
        <w:rPr/>
        <w:t>make</w:t>
      </w:r>
      <w:r>
        <w:rPr>
          <w:spacing w:val="-3"/>
        </w:rPr>
        <w:t> </w:t>
      </w:r>
      <w:r>
        <w:rPr/>
        <w:t>recommendations on strategic enrollment</w:t>
      </w:r>
      <w:r>
        <w:rPr>
          <w:spacing w:val="-1"/>
        </w:rPr>
        <w:t> </w:t>
      </w:r>
      <w:r>
        <w:rPr/>
        <w:t>matters. Such matters include, but are not limited to, strategic recruitment, optimal enrollments, admissions policies reflective of our values, optimal size and rate of growth of student enrollment, strengthening the retention of students, and other strategic support functions.</w:t>
      </w:r>
    </w:p>
    <w:p>
      <w:pPr>
        <w:pStyle w:val="BodyText"/>
        <w:spacing w:line="237" w:lineRule="auto" w:before="1"/>
        <w:ind w:left="231" w:right="39" w:firstLine="0"/>
      </w:pPr>
      <w:r>
        <w:rPr/>
        <w:t>Significant</w:t>
      </w:r>
      <w:r>
        <w:rPr>
          <w:spacing w:val="-4"/>
        </w:rPr>
        <w:t> </w:t>
      </w:r>
      <w:r>
        <w:rPr/>
        <w:t>proposed</w:t>
      </w:r>
      <w:r>
        <w:rPr>
          <w:spacing w:val="-3"/>
        </w:rPr>
        <w:t> </w:t>
      </w:r>
      <w:r>
        <w:rPr/>
        <w:t>policy</w:t>
      </w:r>
      <w:r>
        <w:rPr>
          <w:spacing w:val="-1"/>
        </w:rPr>
        <w:t> </w:t>
      </w:r>
      <w:r>
        <w:rPr/>
        <w:t>changes</w:t>
      </w:r>
      <w:r>
        <w:rPr>
          <w:spacing w:val="-9"/>
        </w:rPr>
        <w:t> </w:t>
      </w:r>
      <w:r>
        <w:rPr/>
        <w:t>affecting these</w:t>
      </w:r>
      <w:r>
        <w:rPr>
          <w:spacing w:val="-4"/>
        </w:rPr>
        <w:t> </w:t>
      </w:r>
      <w:r>
        <w:rPr/>
        <w:t>areas</w:t>
      </w:r>
      <w:r>
        <w:rPr>
          <w:spacing w:val="-2"/>
        </w:rPr>
        <w:t> </w:t>
      </w:r>
      <w:r>
        <w:rPr/>
        <w:t>shall</w:t>
      </w:r>
      <w:r>
        <w:rPr>
          <w:spacing w:val="-2"/>
        </w:rPr>
        <w:t> </w:t>
      </w:r>
      <w:r>
        <w:rPr/>
        <w:t>be</w:t>
      </w:r>
      <w:r>
        <w:rPr>
          <w:spacing w:val="-4"/>
        </w:rPr>
        <w:t> </w:t>
      </w:r>
      <w:r>
        <w:rPr/>
        <w:t>presented</w:t>
      </w:r>
      <w:r>
        <w:rPr>
          <w:spacing w:val="-3"/>
        </w:rPr>
        <w:t> </w:t>
      </w:r>
      <w:r>
        <w:rPr/>
        <w:t>to</w:t>
      </w:r>
      <w:r>
        <w:rPr>
          <w:spacing w:val="-3"/>
        </w:rPr>
        <w:t> </w:t>
      </w:r>
      <w:r>
        <w:rPr/>
        <w:t>ACSEM for consultation before implementation.</w:t>
      </w:r>
    </w:p>
    <w:p>
      <w:pPr>
        <w:pStyle w:val="BodyText"/>
        <w:spacing w:before="90"/>
        <w:ind w:left="0" w:firstLine="0"/>
      </w:pPr>
    </w:p>
    <w:p>
      <w:pPr>
        <w:spacing w:before="0"/>
        <w:ind w:left="223" w:right="0" w:firstLine="0"/>
        <w:jc w:val="left"/>
        <w:rPr>
          <w:b/>
          <w:sz w:val="22"/>
        </w:rPr>
      </w:pPr>
      <w:r>
        <w:rPr>
          <w:b/>
          <w:spacing w:val="-2"/>
          <w:sz w:val="22"/>
        </w:rPr>
        <w:t>Membership</w:t>
      </w:r>
    </w:p>
    <w:p>
      <w:pPr>
        <w:pStyle w:val="BodyText"/>
        <w:spacing w:before="41"/>
        <w:ind w:left="223" w:firstLine="0"/>
      </w:pPr>
      <w:r>
        <w:rPr/>
        <w:t>The</w:t>
      </w:r>
      <w:r>
        <w:rPr>
          <w:spacing w:val="-7"/>
        </w:rPr>
        <w:t> </w:t>
      </w:r>
      <w:r>
        <w:rPr/>
        <w:t>ACSEM</w:t>
      </w:r>
      <w:r>
        <w:rPr>
          <w:spacing w:val="1"/>
        </w:rPr>
        <w:t> </w:t>
      </w:r>
      <w:r>
        <w:rPr/>
        <w:t>shall</w:t>
      </w:r>
      <w:r>
        <w:rPr>
          <w:spacing w:val="-11"/>
        </w:rPr>
        <w:t> </w:t>
      </w:r>
      <w:r>
        <w:rPr/>
        <w:t>consist</w:t>
      </w:r>
      <w:r>
        <w:rPr>
          <w:spacing w:val="-6"/>
        </w:rPr>
        <w:t> </w:t>
      </w:r>
      <w:r>
        <w:rPr/>
        <w:t>of</w:t>
      </w:r>
      <w:r>
        <w:rPr>
          <w:spacing w:val="-6"/>
        </w:rPr>
        <w:t> </w:t>
      </w:r>
      <w:r>
        <w:rPr/>
        <w:t>the</w:t>
      </w:r>
      <w:r>
        <w:rPr>
          <w:spacing w:val="-6"/>
        </w:rPr>
        <w:t> </w:t>
      </w:r>
      <w:r>
        <w:rPr/>
        <w:t>following voting</w:t>
      </w:r>
      <w:r>
        <w:rPr>
          <w:spacing w:val="-1"/>
        </w:rPr>
        <w:t> </w:t>
      </w:r>
      <w:r>
        <w:rPr>
          <w:spacing w:val="-2"/>
        </w:rPr>
        <w:t>members:</w:t>
      </w:r>
    </w:p>
    <w:p>
      <w:pPr>
        <w:pStyle w:val="ListParagraph"/>
        <w:numPr>
          <w:ilvl w:val="0"/>
          <w:numId w:val="1"/>
        </w:numPr>
        <w:tabs>
          <w:tab w:pos="857" w:val="left" w:leader="none"/>
        </w:tabs>
        <w:spacing w:line="242" w:lineRule="auto" w:before="37" w:after="0"/>
        <w:ind w:left="857" w:right="642" w:hanging="361"/>
        <w:jc w:val="left"/>
        <w:rPr>
          <w:sz w:val="22"/>
        </w:rPr>
      </w:pPr>
      <w:r>
        <w:rPr>
          <w:sz w:val="22"/>
        </w:rPr>
        <w:t>One</w:t>
      </w:r>
      <w:r>
        <w:rPr>
          <w:spacing w:val="-5"/>
          <w:sz w:val="22"/>
        </w:rPr>
        <w:t> </w:t>
      </w:r>
      <w:r>
        <w:rPr>
          <w:sz w:val="22"/>
        </w:rPr>
        <w:t>tenured</w:t>
      </w:r>
      <w:r>
        <w:rPr>
          <w:spacing w:val="-4"/>
          <w:sz w:val="22"/>
        </w:rPr>
        <w:t> </w:t>
      </w:r>
      <w:r>
        <w:rPr>
          <w:sz w:val="22"/>
        </w:rPr>
        <w:t>or tenure-track</w:t>
      </w:r>
      <w:r>
        <w:rPr>
          <w:spacing w:val="-2"/>
          <w:sz w:val="22"/>
        </w:rPr>
        <w:t> </w:t>
      </w:r>
      <w:r>
        <w:rPr>
          <w:sz w:val="22"/>
        </w:rPr>
        <w:t>faculty</w:t>
      </w:r>
      <w:r>
        <w:rPr>
          <w:spacing w:val="-2"/>
          <w:sz w:val="22"/>
        </w:rPr>
        <w:t> </w:t>
      </w:r>
      <w:r>
        <w:rPr>
          <w:sz w:val="22"/>
        </w:rPr>
        <w:t>member from</w:t>
      </w:r>
      <w:r>
        <w:rPr>
          <w:spacing w:val="-7"/>
          <w:sz w:val="22"/>
        </w:rPr>
        <w:t> </w:t>
      </w:r>
      <w:r>
        <w:rPr>
          <w:sz w:val="22"/>
        </w:rPr>
        <w:t>each</w:t>
      </w:r>
      <w:r>
        <w:rPr>
          <w:spacing w:val="-11"/>
          <w:sz w:val="22"/>
        </w:rPr>
        <w:t> </w:t>
      </w:r>
      <w:r>
        <w:rPr>
          <w:sz w:val="22"/>
        </w:rPr>
        <w:t>College</w:t>
      </w:r>
      <w:r>
        <w:rPr>
          <w:spacing w:val="-5"/>
          <w:sz w:val="22"/>
        </w:rPr>
        <w:t> </w:t>
      </w:r>
      <w:r>
        <w:rPr>
          <w:sz w:val="22"/>
        </w:rPr>
        <w:t>(including University</w:t>
      </w:r>
      <w:r>
        <w:rPr>
          <w:spacing w:val="-2"/>
          <w:sz w:val="22"/>
        </w:rPr>
        <w:t> </w:t>
      </w:r>
      <w:r>
        <w:rPr>
          <w:sz w:val="22"/>
        </w:rPr>
        <w:t>Library) appointed by the Nominating Committee of the Academic Senate with the approval of the Academic Senate (staggered three-year terms)</w:t>
      </w:r>
    </w:p>
    <w:p>
      <w:pPr>
        <w:pStyle w:val="ListParagraph"/>
        <w:numPr>
          <w:ilvl w:val="0"/>
          <w:numId w:val="1"/>
        </w:numPr>
        <w:tabs>
          <w:tab w:pos="857" w:val="left" w:leader="none"/>
        </w:tabs>
        <w:spacing w:line="240" w:lineRule="auto" w:before="31" w:after="0"/>
        <w:ind w:left="857" w:right="0" w:hanging="360"/>
        <w:jc w:val="left"/>
        <w:rPr>
          <w:sz w:val="22"/>
        </w:rPr>
      </w:pPr>
      <w:r>
        <w:rPr>
          <w:sz w:val="22"/>
        </w:rPr>
        <w:t>Vice</w:t>
      </w:r>
      <w:r>
        <w:rPr>
          <w:spacing w:val="-5"/>
          <w:sz w:val="22"/>
        </w:rPr>
        <w:t> </w:t>
      </w:r>
      <w:r>
        <w:rPr>
          <w:sz w:val="22"/>
        </w:rPr>
        <w:t>Provost</w:t>
      </w:r>
      <w:r>
        <w:rPr>
          <w:spacing w:val="-5"/>
          <w:sz w:val="22"/>
        </w:rPr>
        <w:t> </w:t>
      </w:r>
      <w:r>
        <w:rPr>
          <w:sz w:val="22"/>
        </w:rPr>
        <w:t>for Academic</w:t>
      </w:r>
      <w:r>
        <w:rPr>
          <w:spacing w:val="-10"/>
          <w:sz w:val="22"/>
        </w:rPr>
        <w:t> </w:t>
      </w:r>
      <w:r>
        <w:rPr>
          <w:sz w:val="22"/>
        </w:rPr>
        <w:t>Programs</w:t>
      </w:r>
      <w:r>
        <w:rPr>
          <w:spacing w:val="-2"/>
          <w:sz w:val="22"/>
        </w:rPr>
        <w:t> </w:t>
      </w:r>
      <w:r>
        <w:rPr>
          <w:sz w:val="22"/>
        </w:rPr>
        <w:t>&amp;</w:t>
      </w:r>
      <w:r>
        <w:rPr>
          <w:spacing w:val="-3"/>
          <w:sz w:val="22"/>
        </w:rPr>
        <w:t> </w:t>
      </w:r>
      <w:r>
        <w:rPr>
          <w:sz w:val="22"/>
        </w:rPr>
        <w:t>Dean</w:t>
      </w:r>
      <w:r>
        <w:rPr>
          <w:spacing w:val="-4"/>
          <w:sz w:val="22"/>
        </w:rPr>
        <w:t> </w:t>
      </w:r>
      <w:r>
        <w:rPr>
          <w:sz w:val="22"/>
        </w:rPr>
        <w:t>of</w:t>
      </w:r>
      <w:r>
        <w:rPr>
          <w:spacing w:val="-5"/>
          <w:sz w:val="22"/>
        </w:rPr>
        <w:t> </w:t>
      </w:r>
      <w:r>
        <w:rPr>
          <w:sz w:val="22"/>
        </w:rPr>
        <w:t>Graduate</w:t>
      </w:r>
      <w:r>
        <w:rPr>
          <w:spacing w:val="-5"/>
          <w:sz w:val="22"/>
        </w:rPr>
        <w:t> </w:t>
      </w:r>
      <w:r>
        <w:rPr>
          <w:spacing w:val="-2"/>
          <w:sz w:val="22"/>
        </w:rPr>
        <w:t>Studies</w:t>
      </w:r>
    </w:p>
    <w:p>
      <w:pPr>
        <w:pStyle w:val="ListParagraph"/>
        <w:numPr>
          <w:ilvl w:val="0"/>
          <w:numId w:val="1"/>
        </w:numPr>
        <w:tabs>
          <w:tab w:pos="857" w:val="left" w:leader="none"/>
        </w:tabs>
        <w:spacing w:line="240" w:lineRule="auto" w:before="44" w:after="0"/>
        <w:ind w:left="857" w:right="0" w:hanging="360"/>
        <w:jc w:val="left"/>
        <w:rPr>
          <w:sz w:val="22"/>
        </w:rPr>
      </w:pPr>
      <w:r>
        <w:rPr>
          <w:sz w:val="22"/>
        </w:rPr>
        <w:t>Vice</w:t>
      </w:r>
      <w:r>
        <w:rPr>
          <w:spacing w:val="-5"/>
          <w:sz w:val="22"/>
        </w:rPr>
        <w:t> </w:t>
      </w:r>
      <w:r>
        <w:rPr>
          <w:sz w:val="22"/>
        </w:rPr>
        <w:t>Provost</w:t>
      </w:r>
      <w:r>
        <w:rPr>
          <w:spacing w:val="-5"/>
          <w:sz w:val="22"/>
        </w:rPr>
        <w:t> </w:t>
      </w:r>
      <w:r>
        <w:rPr>
          <w:sz w:val="22"/>
        </w:rPr>
        <w:t>for Academic</w:t>
      </w:r>
      <w:r>
        <w:rPr>
          <w:spacing w:val="-10"/>
          <w:sz w:val="22"/>
        </w:rPr>
        <w:t> </w:t>
      </w:r>
      <w:r>
        <w:rPr>
          <w:spacing w:val="-2"/>
          <w:sz w:val="22"/>
        </w:rPr>
        <w:t>Planning</w:t>
      </w:r>
    </w:p>
    <w:p>
      <w:pPr>
        <w:pStyle w:val="ListParagraph"/>
        <w:numPr>
          <w:ilvl w:val="0"/>
          <w:numId w:val="1"/>
        </w:numPr>
        <w:tabs>
          <w:tab w:pos="857" w:val="left" w:leader="none"/>
        </w:tabs>
        <w:spacing w:line="240" w:lineRule="auto" w:before="44" w:after="0"/>
        <w:ind w:left="857" w:right="0" w:hanging="360"/>
        <w:jc w:val="left"/>
        <w:rPr>
          <w:sz w:val="22"/>
        </w:rPr>
      </w:pPr>
      <w:r>
        <w:rPr>
          <w:sz w:val="22"/>
        </w:rPr>
        <w:t>Dean</w:t>
      </w:r>
      <w:r>
        <w:rPr>
          <w:spacing w:val="-5"/>
          <w:sz w:val="22"/>
        </w:rPr>
        <w:t> </w:t>
      </w:r>
      <w:r>
        <w:rPr>
          <w:sz w:val="22"/>
        </w:rPr>
        <w:t>of</w:t>
      </w:r>
      <w:r>
        <w:rPr>
          <w:spacing w:val="-6"/>
          <w:sz w:val="22"/>
        </w:rPr>
        <w:t> </w:t>
      </w:r>
      <w:r>
        <w:rPr>
          <w:sz w:val="22"/>
        </w:rPr>
        <w:t>College</w:t>
      </w:r>
      <w:r>
        <w:rPr>
          <w:spacing w:val="-5"/>
          <w:sz w:val="22"/>
        </w:rPr>
        <w:t> </w:t>
      </w:r>
      <w:r>
        <w:rPr>
          <w:sz w:val="22"/>
        </w:rPr>
        <w:t>of</w:t>
      </w:r>
      <w:r>
        <w:rPr>
          <w:spacing w:val="-6"/>
          <w:sz w:val="22"/>
        </w:rPr>
        <w:t> </w:t>
      </w:r>
      <w:r>
        <w:rPr>
          <w:sz w:val="22"/>
        </w:rPr>
        <w:t>Professional</w:t>
      </w:r>
      <w:r>
        <w:rPr>
          <w:spacing w:val="-3"/>
          <w:sz w:val="22"/>
        </w:rPr>
        <w:t> </w:t>
      </w:r>
      <w:r>
        <w:rPr>
          <w:sz w:val="22"/>
        </w:rPr>
        <w:t>and</w:t>
      </w:r>
      <w:r>
        <w:rPr>
          <w:spacing w:val="-12"/>
          <w:sz w:val="22"/>
        </w:rPr>
        <w:t> </w:t>
      </w:r>
      <w:r>
        <w:rPr>
          <w:sz w:val="22"/>
        </w:rPr>
        <w:t>Continuing Education</w:t>
      </w:r>
      <w:r>
        <w:rPr>
          <w:spacing w:val="-4"/>
          <w:sz w:val="22"/>
        </w:rPr>
        <w:t> </w:t>
      </w:r>
      <w:r>
        <w:rPr>
          <w:sz w:val="22"/>
        </w:rPr>
        <w:t>(or</w:t>
      </w:r>
      <w:r>
        <w:rPr>
          <w:spacing w:val="-1"/>
          <w:sz w:val="22"/>
        </w:rPr>
        <w:t> </w:t>
      </w:r>
      <w:r>
        <w:rPr>
          <w:spacing w:val="-2"/>
          <w:sz w:val="22"/>
        </w:rPr>
        <w:t>designee)</w:t>
      </w:r>
    </w:p>
    <w:p>
      <w:pPr>
        <w:pStyle w:val="ListParagraph"/>
        <w:numPr>
          <w:ilvl w:val="0"/>
          <w:numId w:val="1"/>
        </w:numPr>
        <w:tabs>
          <w:tab w:pos="857" w:val="left" w:leader="none"/>
        </w:tabs>
        <w:spacing w:line="240" w:lineRule="auto" w:before="36" w:after="0"/>
        <w:ind w:left="857" w:right="0" w:hanging="360"/>
        <w:jc w:val="left"/>
        <w:rPr>
          <w:sz w:val="22"/>
        </w:rPr>
      </w:pPr>
      <w:r>
        <w:rPr>
          <w:sz w:val="22"/>
        </w:rPr>
        <w:t>Associate</w:t>
      </w:r>
      <w:r>
        <w:rPr>
          <w:spacing w:val="-6"/>
          <w:sz w:val="22"/>
        </w:rPr>
        <w:t> </w:t>
      </w:r>
      <w:r>
        <w:rPr>
          <w:sz w:val="22"/>
        </w:rPr>
        <w:t>Vice</w:t>
      </w:r>
      <w:r>
        <w:rPr>
          <w:spacing w:val="-5"/>
          <w:sz w:val="22"/>
        </w:rPr>
        <w:t> </w:t>
      </w:r>
      <w:r>
        <w:rPr>
          <w:sz w:val="22"/>
        </w:rPr>
        <w:t>President</w:t>
      </w:r>
      <w:r>
        <w:rPr>
          <w:spacing w:val="-6"/>
          <w:sz w:val="22"/>
        </w:rPr>
        <w:t> </w:t>
      </w:r>
      <w:r>
        <w:rPr>
          <w:sz w:val="22"/>
        </w:rPr>
        <w:t>for Budget</w:t>
      </w:r>
      <w:r>
        <w:rPr>
          <w:spacing w:val="-6"/>
          <w:sz w:val="22"/>
        </w:rPr>
        <w:t> </w:t>
      </w:r>
      <w:r>
        <w:rPr>
          <w:sz w:val="22"/>
        </w:rPr>
        <w:t>and</w:t>
      </w:r>
      <w:r>
        <w:rPr>
          <w:spacing w:val="-4"/>
          <w:sz w:val="22"/>
        </w:rPr>
        <w:t> </w:t>
      </w:r>
      <w:r>
        <w:rPr>
          <w:spacing w:val="-2"/>
          <w:sz w:val="22"/>
        </w:rPr>
        <w:t>Administration</w:t>
      </w:r>
    </w:p>
    <w:p>
      <w:pPr>
        <w:pStyle w:val="ListParagraph"/>
        <w:numPr>
          <w:ilvl w:val="0"/>
          <w:numId w:val="1"/>
        </w:numPr>
        <w:tabs>
          <w:tab w:pos="857" w:val="left" w:leader="none"/>
        </w:tabs>
        <w:spacing w:line="240" w:lineRule="auto" w:before="44" w:after="0"/>
        <w:ind w:left="857" w:right="0" w:hanging="360"/>
        <w:jc w:val="left"/>
        <w:rPr>
          <w:sz w:val="22"/>
        </w:rPr>
      </w:pPr>
      <w:r>
        <w:rPr>
          <w:sz w:val="22"/>
        </w:rPr>
        <w:t>Associate</w:t>
      </w:r>
      <w:r>
        <w:rPr>
          <w:spacing w:val="-7"/>
          <w:sz w:val="22"/>
        </w:rPr>
        <w:t> </w:t>
      </w:r>
      <w:r>
        <w:rPr>
          <w:sz w:val="22"/>
        </w:rPr>
        <w:t>Vice</w:t>
      </w:r>
      <w:r>
        <w:rPr>
          <w:spacing w:val="-6"/>
          <w:sz w:val="22"/>
        </w:rPr>
        <w:t> </w:t>
      </w:r>
      <w:r>
        <w:rPr>
          <w:sz w:val="22"/>
        </w:rPr>
        <w:t>President,</w:t>
      </w:r>
      <w:r>
        <w:rPr>
          <w:spacing w:val="-1"/>
          <w:sz w:val="22"/>
        </w:rPr>
        <w:t> </w:t>
      </w:r>
      <w:r>
        <w:rPr>
          <w:sz w:val="22"/>
        </w:rPr>
        <w:t>International</w:t>
      </w:r>
      <w:r>
        <w:rPr>
          <w:spacing w:val="-4"/>
          <w:sz w:val="22"/>
        </w:rPr>
        <w:t> </w:t>
      </w:r>
      <w:r>
        <w:rPr>
          <w:sz w:val="22"/>
        </w:rPr>
        <w:t>Education</w:t>
      </w:r>
      <w:r>
        <w:rPr>
          <w:spacing w:val="-6"/>
          <w:sz w:val="22"/>
        </w:rPr>
        <w:t> </w:t>
      </w:r>
      <w:r>
        <w:rPr>
          <w:sz w:val="22"/>
        </w:rPr>
        <w:t>and</w:t>
      </w:r>
      <w:r>
        <w:rPr>
          <w:spacing w:val="-11"/>
          <w:sz w:val="22"/>
        </w:rPr>
        <w:t> </w:t>
      </w:r>
      <w:r>
        <w:rPr>
          <w:sz w:val="22"/>
        </w:rPr>
        <w:t>Global</w:t>
      </w:r>
      <w:r>
        <w:rPr>
          <w:spacing w:val="-4"/>
          <w:sz w:val="22"/>
        </w:rPr>
        <w:t> </w:t>
      </w:r>
      <w:r>
        <w:rPr>
          <w:spacing w:val="-2"/>
          <w:sz w:val="22"/>
        </w:rPr>
        <w:t>Engagement</w:t>
      </w:r>
    </w:p>
    <w:p>
      <w:pPr>
        <w:pStyle w:val="ListParagraph"/>
        <w:numPr>
          <w:ilvl w:val="0"/>
          <w:numId w:val="1"/>
        </w:numPr>
        <w:tabs>
          <w:tab w:pos="857" w:val="left" w:leader="none"/>
        </w:tabs>
        <w:spacing w:line="240" w:lineRule="auto" w:before="44" w:after="0"/>
        <w:ind w:left="857" w:right="0" w:hanging="360"/>
        <w:jc w:val="left"/>
        <w:rPr>
          <w:sz w:val="22"/>
        </w:rPr>
      </w:pPr>
      <w:r>
        <w:rPr>
          <w:sz w:val="22"/>
        </w:rPr>
        <w:t>Associate</w:t>
      </w:r>
      <w:r>
        <w:rPr>
          <w:spacing w:val="-9"/>
          <w:sz w:val="22"/>
        </w:rPr>
        <w:t> </w:t>
      </w:r>
      <w:r>
        <w:rPr>
          <w:sz w:val="22"/>
        </w:rPr>
        <w:t>Vice</w:t>
      </w:r>
      <w:r>
        <w:rPr>
          <w:spacing w:val="-8"/>
          <w:sz w:val="22"/>
        </w:rPr>
        <w:t> </w:t>
      </w:r>
      <w:r>
        <w:rPr>
          <w:sz w:val="22"/>
        </w:rPr>
        <w:t>President</w:t>
      </w:r>
      <w:r>
        <w:rPr>
          <w:spacing w:val="-8"/>
          <w:sz w:val="22"/>
        </w:rPr>
        <w:t> </w:t>
      </w:r>
      <w:r>
        <w:rPr>
          <w:sz w:val="22"/>
        </w:rPr>
        <w:t>for</w:t>
      </w:r>
      <w:r>
        <w:rPr>
          <w:spacing w:val="-4"/>
          <w:sz w:val="22"/>
        </w:rPr>
        <w:t> </w:t>
      </w:r>
      <w:r>
        <w:rPr>
          <w:sz w:val="22"/>
        </w:rPr>
        <w:t>Student</w:t>
      </w:r>
      <w:r>
        <w:rPr>
          <w:spacing w:val="-8"/>
          <w:sz w:val="22"/>
        </w:rPr>
        <w:t> </w:t>
      </w:r>
      <w:r>
        <w:rPr>
          <w:spacing w:val="-2"/>
          <w:sz w:val="22"/>
        </w:rPr>
        <w:t>Affairs</w:t>
      </w:r>
    </w:p>
    <w:p>
      <w:pPr>
        <w:pStyle w:val="ListParagraph"/>
        <w:numPr>
          <w:ilvl w:val="0"/>
          <w:numId w:val="1"/>
        </w:numPr>
        <w:tabs>
          <w:tab w:pos="857" w:val="left" w:leader="none"/>
        </w:tabs>
        <w:spacing w:line="240" w:lineRule="auto" w:before="36" w:after="0"/>
        <w:ind w:left="857" w:right="0" w:hanging="360"/>
        <w:jc w:val="left"/>
        <w:rPr>
          <w:sz w:val="22"/>
        </w:rPr>
      </w:pPr>
      <w:r>
        <w:rPr>
          <w:sz w:val="22"/>
        </w:rPr>
        <w:t>Associate</w:t>
      </w:r>
      <w:r>
        <w:rPr>
          <w:spacing w:val="-9"/>
          <w:sz w:val="22"/>
        </w:rPr>
        <w:t> </w:t>
      </w:r>
      <w:r>
        <w:rPr>
          <w:sz w:val="22"/>
        </w:rPr>
        <w:t>Vice</w:t>
      </w:r>
      <w:r>
        <w:rPr>
          <w:spacing w:val="-6"/>
          <w:sz w:val="22"/>
        </w:rPr>
        <w:t> </w:t>
      </w:r>
      <w:r>
        <w:rPr>
          <w:sz w:val="22"/>
        </w:rPr>
        <w:t>President</w:t>
      </w:r>
      <w:r>
        <w:rPr>
          <w:spacing w:val="-6"/>
          <w:sz w:val="22"/>
        </w:rPr>
        <w:t> </w:t>
      </w:r>
      <w:r>
        <w:rPr>
          <w:sz w:val="22"/>
        </w:rPr>
        <w:t>for</w:t>
      </w:r>
      <w:r>
        <w:rPr>
          <w:spacing w:val="-1"/>
          <w:sz w:val="22"/>
        </w:rPr>
        <w:t> </w:t>
      </w:r>
      <w:r>
        <w:rPr>
          <w:sz w:val="22"/>
        </w:rPr>
        <w:t>Undergraduate</w:t>
      </w:r>
      <w:r>
        <w:rPr>
          <w:spacing w:val="-6"/>
          <w:sz w:val="22"/>
        </w:rPr>
        <w:t> </w:t>
      </w:r>
      <w:r>
        <w:rPr>
          <w:spacing w:val="-2"/>
          <w:sz w:val="22"/>
        </w:rPr>
        <w:t>Studies</w:t>
      </w:r>
    </w:p>
    <w:p>
      <w:pPr>
        <w:pStyle w:val="ListParagraph"/>
        <w:numPr>
          <w:ilvl w:val="0"/>
          <w:numId w:val="1"/>
        </w:numPr>
        <w:tabs>
          <w:tab w:pos="857" w:val="left" w:leader="none"/>
        </w:tabs>
        <w:spacing w:line="240" w:lineRule="auto" w:before="44" w:after="0"/>
        <w:ind w:left="857" w:right="0" w:hanging="360"/>
        <w:jc w:val="left"/>
        <w:rPr>
          <w:sz w:val="22"/>
        </w:rPr>
      </w:pPr>
      <w:r>
        <w:rPr>
          <w:sz w:val="22"/>
        </w:rPr>
        <w:t>Assistant</w:t>
      </w:r>
      <w:r>
        <w:rPr>
          <w:spacing w:val="-7"/>
          <w:sz w:val="22"/>
        </w:rPr>
        <w:t> </w:t>
      </w:r>
      <w:r>
        <w:rPr>
          <w:sz w:val="22"/>
        </w:rPr>
        <w:t>Vice</w:t>
      </w:r>
      <w:r>
        <w:rPr>
          <w:spacing w:val="-6"/>
          <w:sz w:val="22"/>
        </w:rPr>
        <w:t> </w:t>
      </w:r>
      <w:r>
        <w:rPr>
          <w:sz w:val="22"/>
        </w:rPr>
        <w:t>President,</w:t>
      </w:r>
      <w:r>
        <w:rPr>
          <w:spacing w:val="-2"/>
          <w:sz w:val="22"/>
        </w:rPr>
        <w:t> </w:t>
      </w:r>
      <w:r>
        <w:rPr>
          <w:sz w:val="22"/>
        </w:rPr>
        <w:t>Admissions</w:t>
      </w:r>
      <w:r>
        <w:rPr>
          <w:spacing w:val="-4"/>
          <w:sz w:val="22"/>
        </w:rPr>
        <w:t> </w:t>
      </w:r>
      <w:r>
        <w:rPr>
          <w:sz w:val="22"/>
        </w:rPr>
        <w:t>&amp;</w:t>
      </w:r>
      <w:r>
        <w:rPr>
          <w:spacing w:val="-11"/>
          <w:sz w:val="22"/>
        </w:rPr>
        <w:t> </w:t>
      </w:r>
      <w:r>
        <w:rPr>
          <w:sz w:val="22"/>
        </w:rPr>
        <w:t>Enrollment</w:t>
      </w:r>
      <w:r>
        <w:rPr>
          <w:spacing w:val="-12"/>
          <w:sz w:val="22"/>
        </w:rPr>
        <w:t> </w:t>
      </w:r>
      <w:r>
        <w:rPr>
          <w:spacing w:val="-2"/>
          <w:sz w:val="22"/>
        </w:rPr>
        <w:t>Management</w:t>
      </w:r>
    </w:p>
    <w:p>
      <w:pPr>
        <w:pStyle w:val="ListParagraph"/>
        <w:numPr>
          <w:ilvl w:val="0"/>
          <w:numId w:val="1"/>
        </w:numPr>
        <w:tabs>
          <w:tab w:pos="857" w:val="left" w:leader="none"/>
        </w:tabs>
        <w:spacing w:line="240" w:lineRule="auto" w:before="36" w:after="0"/>
        <w:ind w:left="857" w:right="0" w:hanging="360"/>
        <w:jc w:val="left"/>
        <w:rPr>
          <w:sz w:val="22"/>
        </w:rPr>
      </w:pPr>
      <w:r>
        <w:rPr>
          <w:sz w:val="22"/>
        </w:rPr>
        <w:t>Associate</w:t>
      </w:r>
      <w:r>
        <w:rPr>
          <w:spacing w:val="-7"/>
          <w:sz w:val="22"/>
        </w:rPr>
        <w:t> </w:t>
      </w:r>
      <w:r>
        <w:rPr>
          <w:sz w:val="22"/>
        </w:rPr>
        <w:t>Vice</w:t>
      </w:r>
      <w:r>
        <w:rPr>
          <w:spacing w:val="-7"/>
          <w:sz w:val="22"/>
        </w:rPr>
        <w:t> </w:t>
      </w:r>
      <w:r>
        <w:rPr>
          <w:sz w:val="22"/>
        </w:rPr>
        <w:t>President</w:t>
      </w:r>
      <w:r>
        <w:rPr>
          <w:spacing w:val="-7"/>
          <w:sz w:val="22"/>
        </w:rPr>
        <w:t> </w:t>
      </w:r>
      <w:r>
        <w:rPr>
          <w:sz w:val="22"/>
        </w:rPr>
        <w:t>for</w:t>
      </w:r>
      <w:r>
        <w:rPr>
          <w:spacing w:val="-2"/>
          <w:sz w:val="22"/>
        </w:rPr>
        <w:t> </w:t>
      </w:r>
      <w:r>
        <w:rPr>
          <w:sz w:val="22"/>
        </w:rPr>
        <w:t>Enrollment</w:t>
      </w:r>
      <w:r>
        <w:rPr>
          <w:spacing w:val="-7"/>
          <w:sz w:val="22"/>
        </w:rPr>
        <w:t> </w:t>
      </w:r>
      <w:r>
        <w:rPr>
          <w:spacing w:val="-2"/>
          <w:sz w:val="22"/>
        </w:rPr>
        <w:t>Services</w:t>
      </w:r>
    </w:p>
    <w:p>
      <w:pPr>
        <w:pStyle w:val="ListParagraph"/>
        <w:numPr>
          <w:ilvl w:val="0"/>
          <w:numId w:val="1"/>
        </w:numPr>
        <w:tabs>
          <w:tab w:pos="857" w:val="left" w:leader="none"/>
        </w:tabs>
        <w:spacing w:line="240" w:lineRule="auto" w:before="44" w:after="0"/>
        <w:ind w:left="857" w:right="0" w:hanging="360"/>
        <w:jc w:val="left"/>
        <w:rPr>
          <w:sz w:val="22"/>
        </w:rPr>
      </w:pPr>
      <w:r>
        <w:rPr>
          <w:sz w:val="22"/>
        </w:rPr>
        <w:t>Assistant</w:t>
      </w:r>
      <w:r>
        <w:rPr>
          <w:spacing w:val="-6"/>
          <w:sz w:val="22"/>
        </w:rPr>
        <w:t> </w:t>
      </w:r>
      <w:r>
        <w:rPr>
          <w:sz w:val="22"/>
        </w:rPr>
        <w:t>Vice</w:t>
      </w:r>
      <w:r>
        <w:rPr>
          <w:spacing w:val="-6"/>
          <w:sz w:val="22"/>
        </w:rPr>
        <w:t> </w:t>
      </w:r>
      <w:r>
        <w:rPr>
          <w:sz w:val="22"/>
        </w:rPr>
        <w:t>President</w:t>
      </w:r>
      <w:r>
        <w:rPr>
          <w:spacing w:val="-6"/>
          <w:sz w:val="22"/>
        </w:rPr>
        <w:t> </w:t>
      </w:r>
      <w:r>
        <w:rPr>
          <w:sz w:val="22"/>
        </w:rPr>
        <w:t>for</w:t>
      </w:r>
      <w:r>
        <w:rPr>
          <w:spacing w:val="-1"/>
          <w:sz w:val="22"/>
        </w:rPr>
        <w:t> </w:t>
      </w:r>
      <w:r>
        <w:rPr>
          <w:sz w:val="22"/>
        </w:rPr>
        <w:t>University</w:t>
      </w:r>
      <w:r>
        <w:rPr>
          <w:spacing w:val="-3"/>
          <w:sz w:val="22"/>
        </w:rPr>
        <w:t> </w:t>
      </w:r>
      <w:r>
        <w:rPr>
          <w:sz w:val="22"/>
        </w:rPr>
        <w:t>Access</w:t>
      </w:r>
      <w:r>
        <w:rPr>
          <w:spacing w:val="-4"/>
          <w:sz w:val="22"/>
        </w:rPr>
        <w:t> </w:t>
      </w:r>
      <w:r>
        <w:rPr>
          <w:sz w:val="22"/>
        </w:rPr>
        <w:t>&amp;</w:t>
      </w:r>
      <w:r>
        <w:rPr>
          <w:spacing w:val="-10"/>
          <w:sz w:val="22"/>
        </w:rPr>
        <w:t> </w:t>
      </w:r>
      <w:r>
        <w:rPr>
          <w:spacing w:val="-2"/>
          <w:sz w:val="22"/>
        </w:rPr>
        <w:t>Retention</w:t>
      </w:r>
    </w:p>
    <w:p>
      <w:pPr>
        <w:pStyle w:val="ListParagraph"/>
        <w:numPr>
          <w:ilvl w:val="0"/>
          <w:numId w:val="1"/>
        </w:numPr>
        <w:tabs>
          <w:tab w:pos="857" w:val="left" w:leader="none"/>
        </w:tabs>
        <w:spacing w:line="240" w:lineRule="auto" w:before="44" w:after="0"/>
        <w:ind w:left="857" w:right="0" w:hanging="360"/>
        <w:jc w:val="left"/>
        <w:rPr>
          <w:sz w:val="22"/>
        </w:rPr>
      </w:pPr>
      <w:r>
        <w:rPr>
          <w:sz w:val="22"/>
        </w:rPr>
        <w:t>Chair</w:t>
      </w:r>
      <w:r>
        <w:rPr>
          <w:spacing w:val="2"/>
          <w:sz w:val="22"/>
        </w:rPr>
        <w:t> </w:t>
      </w:r>
      <w:r>
        <w:rPr>
          <w:sz w:val="22"/>
        </w:rPr>
        <w:t>of</w:t>
      </w:r>
      <w:r>
        <w:rPr>
          <w:spacing w:val="-3"/>
          <w:sz w:val="22"/>
        </w:rPr>
        <w:t> </w:t>
      </w:r>
      <w:r>
        <w:rPr>
          <w:sz w:val="22"/>
        </w:rPr>
        <w:t>Academic</w:t>
      </w:r>
      <w:r>
        <w:rPr>
          <w:spacing w:val="-1"/>
          <w:sz w:val="22"/>
        </w:rPr>
        <w:t> </w:t>
      </w:r>
      <w:r>
        <w:rPr>
          <w:spacing w:val="-2"/>
          <w:sz w:val="22"/>
        </w:rPr>
        <w:t>Senate</w:t>
      </w:r>
    </w:p>
    <w:p>
      <w:pPr>
        <w:pStyle w:val="ListParagraph"/>
        <w:numPr>
          <w:ilvl w:val="0"/>
          <w:numId w:val="1"/>
        </w:numPr>
        <w:tabs>
          <w:tab w:pos="857" w:val="left" w:leader="none"/>
        </w:tabs>
        <w:spacing w:line="240" w:lineRule="auto" w:before="37" w:after="0"/>
        <w:ind w:left="857" w:right="0" w:hanging="360"/>
        <w:jc w:val="left"/>
        <w:rPr>
          <w:sz w:val="22"/>
        </w:rPr>
      </w:pPr>
      <w:r>
        <w:rPr>
          <w:sz w:val="22"/>
        </w:rPr>
        <w:t>Executive</w:t>
      </w:r>
      <w:r>
        <w:rPr>
          <w:spacing w:val="-10"/>
          <w:sz w:val="22"/>
        </w:rPr>
        <w:t> </w:t>
      </w:r>
      <w:r>
        <w:rPr>
          <w:sz w:val="22"/>
        </w:rPr>
        <w:t>Director</w:t>
      </w:r>
      <w:r>
        <w:rPr>
          <w:spacing w:val="-4"/>
          <w:sz w:val="22"/>
        </w:rPr>
        <w:t> </w:t>
      </w:r>
      <w:r>
        <w:rPr>
          <w:sz w:val="22"/>
        </w:rPr>
        <w:t>of</w:t>
      </w:r>
      <w:r>
        <w:rPr>
          <w:spacing w:val="-10"/>
          <w:sz w:val="22"/>
        </w:rPr>
        <w:t> </w:t>
      </w:r>
      <w:r>
        <w:rPr>
          <w:sz w:val="22"/>
        </w:rPr>
        <w:t>Institutional</w:t>
      </w:r>
      <w:r>
        <w:rPr>
          <w:spacing w:val="-7"/>
          <w:sz w:val="22"/>
        </w:rPr>
        <w:t> </w:t>
      </w:r>
      <w:r>
        <w:rPr>
          <w:spacing w:val="-2"/>
          <w:sz w:val="22"/>
        </w:rPr>
        <w:t>Research</w:t>
      </w:r>
    </w:p>
    <w:p>
      <w:pPr>
        <w:pStyle w:val="ListParagraph"/>
        <w:numPr>
          <w:ilvl w:val="0"/>
          <w:numId w:val="1"/>
        </w:numPr>
        <w:tabs>
          <w:tab w:pos="858" w:val="left" w:leader="none"/>
        </w:tabs>
        <w:spacing w:line="240" w:lineRule="auto" w:before="43" w:after="0"/>
        <w:ind w:left="858" w:right="0" w:hanging="360"/>
        <w:jc w:val="left"/>
        <w:rPr>
          <w:sz w:val="22"/>
        </w:rPr>
      </w:pPr>
      <w:r>
        <w:rPr>
          <w:sz w:val="22"/>
        </w:rPr>
        <w:t>One</w:t>
      </w:r>
      <w:r>
        <w:rPr>
          <w:spacing w:val="-6"/>
          <w:sz w:val="22"/>
        </w:rPr>
        <w:t> </w:t>
      </w:r>
      <w:r>
        <w:rPr>
          <w:sz w:val="22"/>
        </w:rPr>
        <w:t>(1)</w:t>
      </w:r>
      <w:r>
        <w:rPr>
          <w:spacing w:val="-6"/>
          <w:sz w:val="22"/>
        </w:rPr>
        <w:t> </w:t>
      </w:r>
      <w:r>
        <w:rPr>
          <w:sz w:val="22"/>
        </w:rPr>
        <w:t>full-time</w:t>
      </w:r>
      <w:r>
        <w:rPr>
          <w:spacing w:val="-5"/>
          <w:sz w:val="22"/>
        </w:rPr>
        <w:t> </w:t>
      </w:r>
      <w:r>
        <w:rPr>
          <w:sz w:val="22"/>
        </w:rPr>
        <w:t>staff</w:t>
      </w:r>
      <w:r>
        <w:rPr>
          <w:spacing w:val="-6"/>
          <w:sz w:val="22"/>
        </w:rPr>
        <w:t> </w:t>
      </w:r>
      <w:r>
        <w:rPr>
          <w:sz w:val="22"/>
        </w:rPr>
        <w:t>member,</w:t>
      </w:r>
      <w:r>
        <w:rPr>
          <w:spacing w:val="-1"/>
          <w:sz w:val="22"/>
        </w:rPr>
        <w:t> </w:t>
      </w:r>
      <w:r>
        <w:rPr>
          <w:sz w:val="22"/>
        </w:rPr>
        <w:t>elected</w:t>
      </w:r>
      <w:r>
        <w:rPr>
          <w:spacing w:val="-4"/>
          <w:sz w:val="22"/>
        </w:rPr>
        <w:t> </w:t>
      </w:r>
      <w:r>
        <w:rPr>
          <w:sz w:val="22"/>
        </w:rPr>
        <w:t>by</w:t>
      </w:r>
      <w:r>
        <w:rPr>
          <w:spacing w:val="-3"/>
          <w:sz w:val="22"/>
        </w:rPr>
        <w:t> </w:t>
      </w:r>
      <w:r>
        <w:rPr>
          <w:sz w:val="22"/>
        </w:rPr>
        <w:t>Staff</w:t>
      </w:r>
      <w:r>
        <w:rPr>
          <w:spacing w:val="-6"/>
          <w:sz w:val="22"/>
        </w:rPr>
        <w:t> </w:t>
      </w:r>
      <w:r>
        <w:rPr>
          <w:spacing w:val="-2"/>
          <w:sz w:val="22"/>
        </w:rPr>
        <w:t>Council</w:t>
      </w:r>
    </w:p>
    <w:p>
      <w:pPr>
        <w:pStyle w:val="ListParagraph"/>
        <w:numPr>
          <w:ilvl w:val="0"/>
          <w:numId w:val="1"/>
        </w:numPr>
        <w:tabs>
          <w:tab w:pos="858" w:val="left" w:leader="none"/>
        </w:tabs>
        <w:spacing w:line="240" w:lineRule="auto" w:before="37" w:after="0"/>
        <w:ind w:left="858" w:right="0" w:hanging="360"/>
        <w:jc w:val="left"/>
        <w:rPr>
          <w:sz w:val="22"/>
        </w:rPr>
      </w:pPr>
      <w:r>
        <w:rPr>
          <w:sz w:val="22"/>
        </w:rPr>
        <w:t>Three</w:t>
      </w:r>
      <w:r>
        <w:rPr>
          <w:spacing w:val="-5"/>
          <w:sz w:val="22"/>
        </w:rPr>
        <w:t> </w:t>
      </w:r>
      <w:r>
        <w:rPr>
          <w:sz w:val="22"/>
        </w:rPr>
        <w:t>(3)</w:t>
      </w:r>
      <w:r>
        <w:rPr>
          <w:spacing w:val="-4"/>
          <w:sz w:val="22"/>
        </w:rPr>
        <w:t> </w:t>
      </w:r>
      <w:r>
        <w:rPr>
          <w:sz w:val="22"/>
        </w:rPr>
        <w:t>department</w:t>
      </w:r>
      <w:r>
        <w:rPr>
          <w:spacing w:val="-5"/>
          <w:sz w:val="22"/>
        </w:rPr>
        <w:t> </w:t>
      </w:r>
      <w:r>
        <w:rPr>
          <w:sz w:val="22"/>
        </w:rPr>
        <w:t>chairs</w:t>
      </w:r>
      <w:r>
        <w:rPr>
          <w:spacing w:val="-2"/>
          <w:sz w:val="22"/>
        </w:rPr>
        <w:t> </w:t>
      </w:r>
      <w:r>
        <w:rPr>
          <w:sz w:val="22"/>
        </w:rPr>
        <w:t>elected</w:t>
      </w:r>
      <w:r>
        <w:rPr>
          <w:spacing w:val="-3"/>
          <w:sz w:val="22"/>
        </w:rPr>
        <w:t> </w:t>
      </w:r>
      <w:r>
        <w:rPr>
          <w:sz w:val="22"/>
        </w:rPr>
        <w:t>by</w:t>
      </w:r>
      <w:r>
        <w:rPr>
          <w:spacing w:val="-2"/>
          <w:sz w:val="22"/>
        </w:rPr>
        <w:t> </w:t>
      </w:r>
      <w:r>
        <w:rPr>
          <w:sz w:val="22"/>
        </w:rPr>
        <w:t>the</w:t>
      </w:r>
      <w:r>
        <w:rPr>
          <w:spacing w:val="-4"/>
          <w:sz w:val="22"/>
        </w:rPr>
        <w:t> </w:t>
      </w:r>
      <w:r>
        <w:rPr>
          <w:sz w:val="22"/>
        </w:rPr>
        <w:t>Council</w:t>
      </w:r>
      <w:r>
        <w:rPr>
          <w:spacing w:val="-3"/>
          <w:sz w:val="22"/>
        </w:rPr>
        <w:t> </w:t>
      </w:r>
      <w:r>
        <w:rPr>
          <w:sz w:val="22"/>
        </w:rPr>
        <w:t>of</w:t>
      </w:r>
      <w:r>
        <w:rPr>
          <w:spacing w:val="-11"/>
          <w:sz w:val="22"/>
        </w:rPr>
        <w:t> </w:t>
      </w:r>
      <w:r>
        <w:rPr>
          <w:spacing w:val="-2"/>
          <w:sz w:val="22"/>
        </w:rPr>
        <w:t>Chairs</w:t>
      </w:r>
    </w:p>
    <w:p>
      <w:pPr>
        <w:pStyle w:val="ListParagraph"/>
        <w:numPr>
          <w:ilvl w:val="0"/>
          <w:numId w:val="1"/>
        </w:numPr>
        <w:tabs>
          <w:tab w:pos="858" w:val="left" w:leader="none"/>
        </w:tabs>
        <w:spacing w:line="240" w:lineRule="auto" w:before="44" w:after="0"/>
        <w:ind w:left="858" w:right="0" w:hanging="360"/>
        <w:jc w:val="left"/>
        <w:rPr>
          <w:sz w:val="22"/>
        </w:rPr>
      </w:pPr>
      <w:r>
        <w:rPr>
          <w:sz w:val="22"/>
        </w:rPr>
        <w:t>One</w:t>
      </w:r>
      <w:r>
        <w:rPr>
          <w:spacing w:val="-6"/>
          <w:sz w:val="22"/>
        </w:rPr>
        <w:t> </w:t>
      </w:r>
      <w:r>
        <w:rPr>
          <w:sz w:val="22"/>
        </w:rPr>
        <w:t>(1)</w:t>
      </w:r>
      <w:r>
        <w:rPr>
          <w:spacing w:val="-5"/>
          <w:sz w:val="22"/>
        </w:rPr>
        <w:t> </w:t>
      </w:r>
      <w:r>
        <w:rPr>
          <w:sz w:val="22"/>
        </w:rPr>
        <w:t>staff</w:t>
      </w:r>
      <w:r>
        <w:rPr>
          <w:spacing w:val="-5"/>
          <w:sz w:val="22"/>
        </w:rPr>
        <w:t> </w:t>
      </w:r>
      <w:r>
        <w:rPr>
          <w:sz w:val="22"/>
        </w:rPr>
        <w:t>undergraduate</w:t>
      </w:r>
      <w:r>
        <w:rPr>
          <w:spacing w:val="-5"/>
          <w:sz w:val="22"/>
        </w:rPr>
        <w:t> </w:t>
      </w:r>
      <w:r>
        <w:rPr>
          <w:sz w:val="22"/>
        </w:rPr>
        <w:t>advisor</w:t>
      </w:r>
      <w:r>
        <w:rPr>
          <w:spacing w:val="-1"/>
          <w:sz w:val="22"/>
        </w:rPr>
        <w:t> </w:t>
      </w:r>
      <w:r>
        <w:rPr>
          <w:sz w:val="22"/>
        </w:rPr>
        <w:t>elected</w:t>
      </w:r>
      <w:r>
        <w:rPr>
          <w:spacing w:val="-4"/>
          <w:sz w:val="22"/>
        </w:rPr>
        <w:t> </w:t>
      </w:r>
      <w:r>
        <w:rPr>
          <w:sz w:val="22"/>
        </w:rPr>
        <w:t>by</w:t>
      </w:r>
      <w:r>
        <w:rPr>
          <w:spacing w:val="-2"/>
          <w:sz w:val="22"/>
        </w:rPr>
        <w:t> </w:t>
      </w:r>
      <w:r>
        <w:rPr>
          <w:sz w:val="22"/>
        </w:rPr>
        <w:t>the</w:t>
      </w:r>
      <w:r>
        <w:rPr>
          <w:spacing w:val="-6"/>
          <w:sz w:val="22"/>
        </w:rPr>
        <w:t> </w:t>
      </w:r>
      <w:r>
        <w:rPr>
          <w:sz w:val="22"/>
        </w:rPr>
        <w:t>full</w:t>
      </w:r>
      <w:r>
        <w:rPr>
          <w:spacing w:val="-3"/>
          <w:sz w:val="22"/>
        </w:rPr>
        <w:t> </w:t>
      </w:r>
      <w:r>
        <w:rPr>
          <w:sz w:val="22"/>
        </w:rPr>
        <w:t>body</w:t>
      </w:r>
      <w:r>
        <w:rPr>
          <w:spacing w:val="-2"/>
          <w:sz w:val="22"/>
        </w:rPr>
        <w:t> </w:t>
      </w:r>
      <w:r>
        <w:rPr>
          <w:sz w:val="22"/>
        </w:rPr>
        <w:t>of</w:t>
      </w:r>
      <w:r>
        <w:rPr>
          <w:spacing w:val="-5"/>
          <w:sz w:val="22"/>
        </w:rPr>
        <w:t> </w:t>
      </w:r>
      <w:r>
        <w:rPr>
          <w:sz w:val="22"/>
        </w:rPr>
        <w:t>staff</w:t>
      </w:r>
      <w:r>
        <w:rPr>
          <w:spacing w:val="-6"/>
          <w:sz w:val="22"/>
        </w:rPr>
        <w:t> </w:t>
      </w:r>
      <w:r>
        <w:rPr>
          <w:spacing w:val="-2"/>
          <w:sz w:val="22"/>
        </w:rPr>
        <w:t>advisors</w:t>
      </w:r>
    </w:p>
    <w:p>
      <w:pPr>
        <w:pStyle w:val="ListParagraph"/>
        <w:numPr>
          <w:ilvl w:val="0"/>
          <w:numId w:val="1"/>
        </w:numPr>
        <w:tabs>
          <w:tab w:pos="858" w:val="left" w:leader="none"/>
        </w:tabs>
        <w:spacing w:line="240" w:lineRule="auto" w:before="43" w:after="0"/>
        <w:ind w:left="858" w:right="0" w:hanging="360"/>
        <w:jc w:val="left"/>
        <w:rPr>
          <w:sz w:val="22"/>
        </w:rPr>
      </w:pPr>
      <w:r>
        <w:rPr>
          <w:sz w:val="22"/>
        </w:rPr>
        <w:t>One</w:t>
      </w:r>
      <w:r>
        <w:rPr>
          <w:spacing w:val="-5"/>
          <w:sz w:val="22"/>
        </w:rPr>
        <w:t> </w:t>
      </w:r>
      <w:r>
        <w:rPr>
          <w:sz w:val="22"/>
        </w:rPr>
        <w:t>(1)</w:t>
      </w:r>
      <w:r>
        <w:rPr>
          <w:spacing w:val="-4"/>
          <w:sz w:val="22"/>
        </w:rPr>
        <w:t> </w:t>
      </w:r>
      <w:r>
        <w:rPr>
          <w:sz w:val="22"/>
        </w:rPr>
        <w:t>college</w:t>
      </w:r>
      <w:r>
        <w:rPr>
          <w:spacing w:val="-11"/>
          <w:sz w:val="22"/>
        </w:rPr>
        <w:t> </w:t>
      </w:r>
      <w:r>
        <w:rPr>
          <w:sz w:val="22"/>
        </w:rPr>
        <w:t>graduate</w:t>
      </w:r>
      <w:r>
        <w:rPr>
          <w:spacing w:val="-4"/>
          <w:sz w:val="22"/>
        </w:rPr>
        <w:t> </w:t>
      </w:r>
      <w:r>
        <w:rPr>
          <w:sz w:val="22"/>
        </w:rPr>
        <w:t>director or</w:t>
      </w:r>
      <w:r>
        <w:rPr>
          <w:spacing w:val="1"/>
          <w:sz w:val="22"/>
        </w:rPr>
        <w:t> </w:t>
      </w:r>
      <w:r>
        <w:rPr>
          <w:spacing w:val="-2"/>
          <w:sz w:val="22"/>
        </w:rPr>
        <w:t>advisor</w:t>
      </w:r>
    </w:p>
    <w:p>
      <w:pPr>
        <w:pStyle w:val="ListParagraph"/>
        <w:numPr>
          <w:ilvl w:val="0"/>
          <w:numId w:val="1"/>
        </w:numPr>
        <w:tabs>
          <w:tab w:pos="858" w:val="left" w:leader="none"/>
        </w:tabs>
        <w:spacing w:line="240" w:lineRule="auto" w:before="37" w:after="0"/>
        <w:ind w:left="858" w:right="0" w:hanging="360"/>
        <w:jc w:val="left"/>
        <w:rPr>
          <w:sz w:val="22"/>
        </w:rPr>
      </w:pPr>
      <w:r>
        <w:rPr>
          <w:sz w:val="22"/>
        </w:rPr>
        <w:t>Two</w:t>
      </w:r>
      <w:r>
        <w:rPr>
          <w:spacing w:val="-6"/>
          <w:sz w:val="22"/>
        </w:rPr>
        <w:t> </w:t>
      </w:r>
      <w:r>
        <w:rPr>
          <w:sz w:val="22"/>
        </w:rPr>
        <w:t>(2)</w:t>
      </w:r>
      <w:r>
        <w:rPr>
          <w:spacing w:val="-6"/>
          <w:sz w:val="22"/>
        </w:rPr>
        <w:t> </w:t>
      </w:r>
      <w:r>
        <w:rPr>
          <w:sz w:val="22"/>
        </w:rPr>
        <w:t>student</w:t>
      </w:r>
      <w:r>
        <w:rPr>
          <w:spacing w:val="-6"/>
          <w:sz w:val="22"/>
        </w:rPr>
        <w:t> </w:t>
      </w:r>
      <w:r>
        <w:rPr>
          <w:sz w:val="22"/>
        </w:rPr>
        <w:t>members,</w:t>
      </w:r>
      <w:r>
        <w:rPr>
          <w:spacing w:val="-2"/>
          <w:sz w:val="22"/>
        </w:rPr>
        <w:t> </w:t>
      </w:r>
      <w:r>
        <w:rPr>
          <w:sz w:val="22"/>
        </w:rPr>
        <w:t>selected</w:t>
      </w:r>
      <w:r>
        <w:rPr>
          <w:spacing w:val="-5"/>
          <w:sz w:val="22"/>
        </w:rPr>
        <w:t> </w:t>
      </w:r>
      <w:r>
        <w:rPr>
          <w:sz w:val="22"/>
        </w:rPr>
        <w:t>by</w:t>
      </w:r>
      <w:r>
        <w:rPr>
          <w:spacing w:val="-4"/>
          <w:sz w:val="22"/>
        </w:rPr>
        <w:t> </w:t>
      </w:r>
      <w:r>
        <w:rPr>
          <w:sz w:val="22"/>
        </w:rPr>
        <w:t>the</w:t>
      </w:r>
      <w:r>
        <w:rPr>
          <w:spacing w:val="-6"/>
          <w:sz w:val="22"/>
        </w:rPr>
        <w:t> </w:t>
      </w:r>
      <w:r>
        <w:rPr>
          <w:sz w:val="22"/>
        </w:rPr>
        <w:t>Associated</w:t>
      </w:r>
      <w:r>
        <w:rPr>
          <w:spacing w:val="-5"/>
          <w:sz w:val="22"/>
        </w:rPr>
        <w:t> </w:t>
      </w:r>
      <w:r>
        <w:rPr>
          <w:sz w:val="22"/>
        </w:rPr>
        <w:t>Students,</w:t>
      </w:r>
      <w:r>
        <w:rPr>
          <w:spacing w:val="-2"/>
          <w:sz w:val="22"/>
        </w:rPr>
        <w:t> </w:t>
      </w:r>
      <w:r>
        <w:rPr>
          <w:spacing w:val="-4"/>
          <w:sz w:val="22"/>
        </w:rPr>
        <w:t>Inc.</w:t>
      </w:r>
    </w:p>
    <w:p>
      <w:pPr>
        <w:pStyle w:val="ListParagraph"/>
        <w:numPr>
          <w:ilvl w:val="0"/>
          <w:numId w:val="1"/>
        </w:numPr>
        <w:tabs>
          <w:tab w:pos="858" w:val="left" w:leader="none"/>
        </w:tabs>
        <w:spacing w:line="240" w:lineRule="auto" w:before="44" w:after="0"/>
        <w:ind w:left="858" w:right="0" w:hanging="360"/>
        <w:jc w:val="left"/>
        <w:rPr>
          <w:sz w:val="22"/>
        </w:rPr>
      </w:pPr>
      <w:r>
        <w:rPr>
          <w:sz w:val="22"/>
        </w:rPr>
        <w:t>Two</w:t>
      </w:r>
      <w:r>
        <w:rPr>
          <w:spacing w:val="-6"/>
          <w:sz w:val="22"/>
        </w:rPr>
        <w:t> </w:t>
      </w:r>
      <w:r>
        <w:rPr>
          <w:sz w:val="22"/>
        </w:rPr>
        <w:t>(2)</w:t>
      </w:r>
      <w:r>
        <w:rPr>
          <w:spacing w:val="-6"/>
          <w:sz w:val="22"/>
        </w:rPr>
        <w:t> </w:t>
      </w:r>
      <w:r>
        <w:rPr>
          <w:sz w:val="22"/>
        </w:rPr>
        <w:t>local</w:t>
      </w:r>
      <w:r>
        <w:rPr>
          <w:spacing w:val="-5"/>
          <w:sz w:val="22"/>
        </w:rPr>
        <w:t> </w:t>
      </w:r>
      <w:r>
        <w:rPr>
          <w:sz w:val="22"/>
        </w:rPr>
        <w:t>tier</w:t>
      </w:r>
      <w:r>
        <w:rPr>
          <w:spacing w:val="-2"/>
          <w:sz w:val="22"/>
        </w:rPr>
        <w:t> </w:t>
      </w:r>
      <w:r>
        <w:rPr>
          <w:sz w:val="22"/>
        </w:rPr>
        <w:t>1</w:t>
      </w:r>
      <w:r>
        <w:rPr>
          <w:spacing w:val="-1"/>
          <w:sz w:val="22"/>
        </w:rPr>
        <w:t> </w:t>
      </w:r>
      <w:r>
        <w:rPr>
          <w:sz w:val="22"/>
        </w:rPr>
        <w:t>school</w:t>
      </w:r>
      <w:r>
        <w:rPr>
          <w:spacing w:val="-5"/>
          <w:sz w:val="22"/>
        </w:rPr>
        <w:t> </w:t>
      </w:r>
      <w:r>
        <w:rPr>
          <w:sz w:val="22"/>
        </w:rPr>
        <w:t>district</w:t>
      </w:r>
      <w:r>
        <w:rPr>
          <w:spacing w:val="-12"/>
          <w:sz w:val="22"/>
        </w:rPr>
        <w:t> </w:t>
      </w:r>
      <w:r>
        <w:rPr>
          <w:sz w:val="22"/>
        </w:rPr>
        <w:t>representatives</w:t>
      </w:r>
      <w:r>
        <w:rPr>
          <w:spacing w:val="-4"/>
          <w:sz w:val="22"/>
        </w:rPr>
        <w:t> </w:t>
      </w:r>
      <w:r>
        <w:rPr>
          <w:sz w:val="22"/>
        </w:rPr>
        <w:t>appointed</w:t>
      </w:r>
      <w:r>
        <w:rPr>
          <w:spacing w:val="-6"/>
          <w:sz w:val="22"/>
        </w:rPr>
        <w:t> </w:t>
      </w:r>
      <w:r>
        <w:rPr>
          <w:sz w:val="22"/>
        </w:rPr>
        <w:t>by</w:t>
      </w:r>
      <w:r>
        <w:rPr>
          <w:spacing w:val="-3"/>
          <w:sz w:val="22"/>
        </w:rPr>
        <w:t> </w:t>
      </w:r>
      <w:r>
        <w:rPr>
          <w:sz w:val="22"/>
        </w:rPr>
        <w:t>the</w:t>
      </w:r>
      <w:r>
        <w:rPr>
          <w:spacing w:val="-7"/>
          <w:sz w:val="22"/>
        </w:rPr>
        <w:t> </w:t>
      </w:r>
      <w:r>
        <w:rPr>
          <w:spacing w:val="-2"/>
          <w:sz w:val="22"/>
        </w:rPr>
        <w:t>President</w:t>
      </w:r>
    </w:p>
    <w:p>
      <w:pPr>
        <w:pStyle w:val="ListParagraph"/>
        <w:numPr>
          <w:ilvl w:val="0"/>
          <w:numId w:val="1"/>
        </w:numPr>
        <w:tabs>
          <w:tab w:pos="858" w:val="left" w:leader="none"/>
        </w:tabs>
        <w:spacing w:line="240" w:lineRule="auto" w:before="44" w:after="0"/>
        <w:ind w:left="858" w:right="0" w:hanging="360"/>
        <w:jc w:val="left"/>
        <w:rPr>
          <w:sz w:val="22"/>
        </w:rPr>
      </w:pPr>
      <w:r>
        <w:rPr>
          <w:sz w:val="22"/>
        </w:rPr>
        <w:t>Two</w:t>
      </w:r>
      <w:r>
        <w:rPr>
          <w:spacing w:val="-7"/>
          <w:sz w:val="22"/>
        </w:rPr>
        <w:t> </w:t>
      </w:r>
      <w:r>
        <w:rPr>
          <w:sz w:val="22"/>
        </w:rPr>
        <w:t>(2)</w:t>
      </w:r>
      <w:r>
        <w:rPr>
          <w:spacing w:val="-7"/>
          <w:sz w:val="22"/>
        </w:rPr>
        <w:t> </w:t>
      </w:r>
      <w:r>
        <w:rPr>
          <w:sz w:val="22"/>
        </w:rPr>
        <w:t>local</w:t>
      </w:r>
      <w:r>
        <w:rPr>
          <w:spacing w:val="-5"/>
          <w:sz w:val="22"/>
        </w:rPr>
        <w:t> </w:t>
      </w:r>
      <w:r>
        <w:rPr>
          <w:sz w:val="22"/>
        </w:rPr>
        <w:t>community</w:t>
      </w:r>
      <w:r>
        <w:rPr>
          <w:spacing w:val="-5"/>
          <w:sz w:val="22"/>
        </w:rPr>
        <w:t> </w:t>
      </w:r>
      <w:r>
        <w:rPr>
          <w:sz w:val="22"/>
        </w:rPr>
        <w:t>college</w:t>
      </w:r>
      <w:r>
        <w:rPr>
          <w:spacing w:val="-7"/>
          <w:sz w:val="22"/>
        </w:rPr>
        <w:t> </w:t>
      </w:r>
      <w:r>
        <w:rPr>
          <w:sz w:val="22"/>
        </w:rPr>
        <w:t>representatives</w:t>
      </w:r>
      <w:r>
        <w:rPr>
          <w:spacing w:val="-5"/>
          <w:sz w:val="22"/>
        </w:rPr>
        <w:t> </w:t>
      </w:r>
      <w:r>
        <w:rPr>
          <w:sz w:val="22"/>
        </w:rPr>
        <w:t>appointed</w:t>
      </w:r>
      <w:r>
        <w:rPr>
          <w:spacing w:val="-7"/>
          <w:sz w:val="22"/>
        </w:rPr>
        <w:t> </w:t>
      </w:r>
      <w:r>
        <w:rPr>
          <w:sz w:val="22"/>
        </w:rPr>
        <w:t>by</w:t>
      </w:r>
      <w:r>
        <w:rPr>
          <w:spacing w:val="-4"/>
          <w:sz w:val="22"/>
        </w:rPr>
        <w:t> </w:t>
      </w:r>
      <w:r>
        <w:rPr>
          <w:sz w:val="22"/>
        </w:rPr>
        <w:t>the</w:t>
      </w:r>
      <w:r>
        <w:rPr>
          <w:spacing w:val="-7"/>
          <w:sz w:val="22"/>
        </w:rPr>
        <w:t> </w:t>
      </w:r>
      <w:r>
        <w:rPr>
          <w:spacing w:val="-2"/>
          <w:sz w:val="22"/>
        </w:rPr>
        <w:t>President</w:t>
      </w:r>
    </w:p>
    <w:p>
      <w:pPr>
        <w:spacing w:after="0" w:line="240" w:lineRule="auto"/>
        <w:jc w:val="left"/>
        <w:rPr>
          <w:sz w:val="22"/>
        </w:rPr>
        <w:sectPr>
          <w:type w:val="continuous"/>
          <w:pgSz w:w="12240" w:h="15840"/>
          <w:pgMar w:top="1420" w:bottom="280" w:left="1180" w:right="1260"/>
        </w:sectPr>
      </w:pPr>
    </w:p>
    <w:p>
      <w:pPr>
        <w:pStyle w:val="BodyText"/>
        <w:spacing w:line="20" w:lineRule="exact" w:before="0"/>
        <w:ind w:left="108" w:right="-29" w:firstLine="0"/>
        <w:rPr>
          <w:sz w:val="2"/>
        </w:rPr>
      </w:pPr>
      <w:r>
        <w:rPr>
          <w:sz w:val="2"/>
        </w:rPr>
        <mc:AlternateContent>
          <mc:Choice Requires="wps">
            <w:drawing>
              <wp:inline distT="0" distB="0" distL="0" distR="0">
                <wp:extent cx="6131560" cy="9525"/>
                <wp:effectExtent l="0" t="0" r="0" b="0"/>
                <wp:docPr id="2" name="Group 2"/>
                <wp:cNvGraphicFramePr>
                  <a:graphicFrameLocks/>
                </wp:cNvGraphicFramePr>
                <a:graphic>
                  <a:graphicData uri="http://schemas.microsoft.com/office/word/2010/wordprocessingGroup">
                    <wpg:wgp>
                      <wpg:cNvPr id="2" name="Group 2"/>
                      <wpg:cNvGrpSpPr/>
                      <wpg:grpSpPr>
                        <a:xfrm>
                          <a:off x="0" y="0"/>
                          <a:ext cx="6131560" cy="9525"/>
                          <a:chExt cx="6131560" cy="9525"/>
                        </a:xfrm>
                      </wpg:grpSpPr>
                      <wps:wsp>
                        <wps:cNvPr id="3" name="Graphic 3"/>
                        <wps:cNvSpPr/>
                        <wps:spPr>
                          <a:xfrm>
                            <a:off x="0" y="0"/>
                            <a:ext cx="6131560" cy="9525"/>
                          </a:xfrm>
                          <a:custGeom>
                            <a:avLst/>
                            <a:gdLst/>
                            <a:ahLst/>
                            <a:cxnLst/>
                            <a:rect l="l" t="t" r="r" b="b"/>
                            <a:pathLst>
                              <a:path w="6131560" h="9525">
                                <a:moveTo>
                                  <a:pt x="6131052" y="0"/>
                                </a:moveTo>
                                <a:lnTo>
                                  <a:pt x="0" y="0"/>
                                </a:lnTo>
                                <a:lnTo>
                                  <a:pt x="0" y="9144"/>
                                </a:lnTo>
                                <a:lnTo>
                                  <a:pt x="6131052" y="9144"/>
                                </a:lnTo>
                                <a:lnTo>
                                  <a:pt x="613105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82.8pt;height:.75pt;mso-position-horizontal-relative:char;mso-position-vertical-relative:line" id="docshapegroup2" coordorigin="0,0" coordsize="9656,15">
                <v:rect style="position:absolute;left:0;top:0;width:9656;height:15" id="docshape3" filled="true" fillcolor="#000000" stroked="false">
                  <v:fill type="solid"/>
                </v:rect>
              </v:group>
            </w:pict>
          </mc:Fallback>
        </mc:AlternateContent>
      </w:r>
      <w:r>
        <w:rPr>
          <w:sz w:val="2"/>
        </w:rPr>
      </w:r>
    </w:p>
    <w:p>
      <w:pPr>
        <w:pStyle w:val="BodyText"/>
        <w:spacing w:before="89"/>
        <w:ind w:left="0" w:firstLine="0"/>
      </w:pPr>
    </w:p>
    <w:p>
      <w:pPr>
        <w:pStyle w:val="BodyText"/>
        <w:spacing w:before="1"/>
        <w:ind w:left="137" w:firstLine="0"/>
      </w:pPr>
      <w:r>
        <w:rPr/>
        <w:t>Effective:</w:t>
      </w:r>
      <w:r>
        <w:rPr>
          <w:spacing w:val="-9"/>
        </w:rPr>
        <w:t> </w:t>
      </w:r>
      <w:r>
        <w:rPr/>
        <w:t>Fall</w:t>
      </w:r>
      <w:r>
        <w:rPr>
          <w:spacing w:val="-8"/>
        </w:rPr>
        <w:t> </w:t>
      </w:r>
      <w:r>
        <w:rPr>
          <w:spacing w:val="-4"/>
        </w:rPr>
        <w:t>2024</w:t>
      </w:r>
    </w:p>
    <w:sectPr>
      <w:pgSz w:w="12240" w:h="15840"/>
      <w:pgMar w:top="1680" w:bottom="280" w:left="118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57" w:hanging="361"/>
      </w:pPr>
      <w:rPr>
        <w:rFonts w:hint="default" w:ascii="Symbol" w:hAnsi="Symbol" w:eastAsia="Symbol" w:cs="Symbol"/>
        <w:b w:val="0"/>
        <w:bCs w:val="0"/>
        <w:i w:val="0"/>
        <w:iCs w:val="0"/>
        <w:spacing w:val="0"/>
        <w:w w:val="101"/>
        <w:sz w:val="22"/>
        <w:szCs w:val="22"/>
        <w:lang w:val="en-US" w:eastAsia="en-US" w:bidi="ar-SA"/>
      </w:rPr>
    </w:lvl>
    <w:lvl w:ilvl="1">
      <w:start w:val="0"/>
      <w:numFmt w:val="bullet"/>
      <w:lvlText w:val="•"/>
      <w:lvlJc w:val="left"/>
      <w:pPr>
        <w:ind w:left="1754" w:hanging="361"/>
      </w:pPr>
      <w:rPr>
        <w:rFonts w:hint="default"/>
        <w:lang w:val="en-US" w:eastAsia="en-US" w:bidi="ar-SA"/>
      </w:rPr>
    </w:lvl>
    <w:lvl w:ilvl="2">
      <w:start w:val="0"/>
      <w:numFmt w:val="bullet"/>
      <w:lvlText w:val="•"/>
      <w:lvlJc w:val="left"/>
      <w:pPr>
        <w:ind w:left="2648" w:hanging="361"/>
      </w:pPr>
      <w:rPr>
        <w:rFonts w:hint="default"/>
        <w:lang w:val="en-US" w:eastAsia="en-US" w:bidi="ar-SA"/>
      </w:rPr>
    </w:lvl>
    <w:lvl w:ilvl="3">
      <w:start w:val="0"/>
      <w:numFmt w:val="bullet"/>
      <w:lvlText w:val="•"/>
      <w:lvlJc w:val="left"/>
      <w:pPr>
        <w:ind w:left="3542" w:hanging="361"/>
      </w:pPr>
      <w:rPr>
        <w:rFonts w:hint="default"/>
        <w:lang w:val="en-US" w:eastAsia="en-US" w:bidi="ar-SA"/>
      </w:rPr>
    </w:lvl>
    <w:lvl w:ilvl="4">
      <w:start w:val="0"/>
      <w:numFmt w:val="bullet"/>
      <w:lvlText w:val="•"/>
      <w:lvlJc w:val="left"/>
      <w:pPr>
        <w:ind w:left="4436" w:hanging="361"/>
      </w:pPr>
      <w:rPr>
        <w:rFonts w:hint="default"/>
        <w:lang w:val="en-US" w:eastAsia="en-US" w:bidi="ar-SA"/>
      </w:rPr>
    </w:lvl>
    <w:lvl w:ilvl="5">
      <w:start w:val="0"/>
      <w:numFmt w:val="bullet"/>
      <w:lvlText w:val="•"/>
      <w:lvlJc w:val="left"/>
      <w:pPr>
        <w:ind w:left="5330" w:hanging="361"/>
      </w:pPr>
      <w:rPr>
        <w:rFonts w:hint="default"/>
        <w:lang w:val="en-US" w:eastAsia="en-US" w:bidi="ar-SA"/>
      </w:rPr>
    </w:lvl>
    <w:lvl w:ilvl="6">
      <w:start w:val="0"/>
      <w:numFmt w:val="bullet"/>
      <w:lvlText w:val="•"/>
      <w:lvlJc w:val="left"/>
      <w:pPr>
        <w:ind w:left="6224" w:hanging="361"/>
      </w:pPr>
      <w:rPr>
        <w:rFonts w:hint="default"/>
        <w:lang w:val="en-US" w:eastAsia="en-US" w:bidi="ar-SA"/>
      </w:rPr>
    </w:lvl>
    <w:lvl w:ilvl="7">
      <w:start w:val="0"/>
      <w:numFmt w:val="bullet"/>
      <w:lvlText w:val="•"/>
      <w:lvlJc w:val="left"/>
      <w:pPr>
        <w:ind w:left="7118" w:hanging="361"/>
      </w:pPr>
      <w:rPr>
        <w:rFonts w:hint="default"/>
        <w:lang w:val="en-US" w:eastAsia="en-US" w:bidi="ar-SA"/>
      </w:rPr>
    </w:lvl>
    <w:lvl w:ilvl="8">
      <w:start w:val="0"/>
      <w:numFmt w:val="bullet"/>
      <w:lvlText w:val="•"/>
      <w:lvlJc w:val="left"/>
      <w:pPr>
        <w:ind w:left="8012"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44"/>
      <w:ind w:left="857" w:hanging="360"/>
    </w:pPr>
    <w:rPr>
      <w:rFonts w:ascii="Calibri" w:hAnsi="Calibri" w:eastAsia="Calibri" w:cs="Calibri"/>
      <w:sz w:val="22"/>
      <w:szCs w:val="22"/>
      <w:lang w:val="en-US" w:eastAsia="en-US" w:bidi="ar-SA"/>
    </w:rPr>
  </w:style>
  <w:style w:styleId="Heading1" w:type="paragraph">
    <w:name w:val="Heading 1"/>
    <w:basedOn w:val="Normal"/>
    <w:uiPriority w:val="1"/>
    <w:qFormat/>
    <w:pPr>
      <w:ind w:left="1470" w:right="178" w:hanging="8813"/>
      <w:jc w:val="center"/>
      <w:outlineLvl w:val="1"/>
    </w:pPr>
    <w:rPr>
      <w:rFonts w:ascii="Arial" w:hAnsi="Arial" w:eastAsia="Arial" w:cs="Arial"/>
      <w:b/>
      <w:bCs/>
      <w:sz w:val="23"/>
      <w:szCs w:val="23"/>
      <w:lang w:val="en-US" w:eastAsia="en-US" w:bidi="ar-SA"/>
    </w:rPr>
  </w:style>
  <w:style w:styleId="ListParagraph" w:type="paragraph">
    <w:name w:val="List Paragraph"/>
    <w:basedOn w:val="Normal"/>
    <w:uiPriority w:val="1"/>
    <w:qFormat/>
    <w:pPr>
      <w:spacing w:before="44"/>
      <w:ind w:left="857"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CSULB</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kpoeun</dc:creator>
  <dc:description/>
  <dcterms:created xsi:type="dcterms:W3CDTF">2024-05-14T19:03:44Z</dcterms:created>
  <dcterms:modified xsi:type="dcterms:W3CDTF">2024-05-14T19:03:44Z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2024-05-08T00:00:00Z</vt:filetime>
  </property>
  <property fmtid="{D5CDD505-2E9C-101B-9397-08002B2CF9AE}" pid="3" name="Creator">
    <vt:lpwstr>Acrobat PDFMaker 24 for Word</vt:lpwstr>
  </property>
  <property fmtid="{D5CDD505-2E9C-101B-9397-08002B2CF9AE}" pid="4" name="GrammarlyDocumentId">
    <vt:lpwstr>d77c7002f747747d0b24ec206ca738c774aca359a4a20fc32c7d3c5d683a828f</vt:lpwstr>
  </property>
  <property fmtid="{D5CDD505-2E9C-101B-9397-08002B2CF9AE}" pid="5" name="LastSaved">
    <vt:filetime>2024-05-14T00:00:00Z</vt:filetime>
  </property>
  <property fmtid="{D5CDD505-2E9C-101B-9397-08002B2CF9AE}" pid="6" name="Producer">
    <vt:lpwstr>Adobe PDF Library 24.2</vt:lpwstr>
  </property>
  <property fmtid="{D5CDD505-2E9C-101B-9397-08002B2CF9AE}" pid="7" name="SourceModified">
    <vt:lpwstr>D:20220727160502</vt:lpwstr>
  </property>
</Properties>
</file>