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984" w:val="left" w:leader="none"/>
        </w:tabs>
        <w:spacing w:line="247" w:lineRule="auto" w:before="65"/>
        <w:ind w:left="9091" w:right="114" w:hanging="8650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</w:t>
      </w:r>
      <w:r>
        <w:rPr>
          <w:color w:val="201E1F"/>
          <w:spacing w:val="-2"/>
        </w:rPr>
        <w:t>24-</w:t>
      </w:r>
      <w:r>
        <w:rPr>
          <w:color w:val="201E1F"/>
          <w:spacing w:val="-5"/>
        </w:rPr>
        <w:t>06</w:t>
      </w:r>
    </w:p>
    <w:p>
      <w:pPr>
        <w:pStyle w:val="BodyText"/>
        <w:spacing w:before="88"/>
        <w:ind w:right="116"/>
        <w:jc w:val="right"/>
      </w:pPr>
      <w:bookmarkStart w:name="March 12, 2024" w:id="2"/>
      <w:bookmarkEnd w:id="2"/>
      <w:r>
        <w:rPr/>
      </w:r>
      <w:r>
        <w:rPr>
          <w:color w:val="201E1F"/>
          <w:spacing w:val="-4"/>
        </w:rPr>
        <w:t>March</w:t>
      </w:r>
      <w:r>
        <w:rPr>
          <w:color w:val="201E1F"/>
          <w:spacing w:val="-8"/>
        </w:rPr>
        <w:t> </w:t>
      </w:r>
      <w:r>
        <w:rPr>
          <w:color w:val="201E1F"/>
          <w:spacing w:val="-4"/>
        </w:rPr>
        <w:t>12,</w:t>
      </w:r>
      <w:r>
        <w:rPr>
          <w:color w:val="201E1F"/>
          <w:spacing w:val="-9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7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115105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5943600" y="887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9.063388pt;width:468pt;height:.7pt;mso-position-horizontal-relative:page;mso-position-vertical-relative:paragraph;z-index:-15728640;mso-wrap-distance-left:0;mso-wrap-distance-right:0" id="docshape1" coordorigin="1440,181" coordsize="9360,14" path="m10800,181l10793,181,1440,181,1440,195,10800,195,10800,181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Title"/>
      </w:pPr>
      <w:bookmarkStart w:name="Certificate in Public Health Informatics" w:id="3"/>
      <w:bookmarkEnd w:id="3"/>
      <w:r>
        <w:rPr>
          <w:b w:val="0"/>
        </w:rPr>
      </w:r>
      <w:r>
        <w:rPr>
          <w:color w:val="201E1F"/>
          <w:w w:val="105"/>
        </w:rPr>
        <w:t>Certificate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Public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Health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Informatics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&amp;</w:t>
      </w:r>
      <w:r>
        <w:rPr>
          <w:color w:val="201E1F"/>
          <w:spacing w:val="-10"/>
          <w:w w:val="105"/>
        </w:rPr>
        <w:t> </w:t>
      </w:r>
      <w:r>
        <w:rPr>
          <w:color w:val="201E1F"/>
          <w:spacing w:val="-2"/>
          <w:w w:val="105"/>
        </w:rPr>
        <w:t>Technology</w:t>
      </w:r>
    </w:p>
    <w:p>
      <w:pPr>
        <w:pStyle w:val="BodyText"/>
        <w:spacing w:before="229"/>
        <w:ind w:left="3187" w:hanging="2636"/>
      </w:pPr>
      <w:r>
        <w:rPr>
          <w:color w:val="201E1F"/>
        </w:rPr>
        <w:t>(This</w:t>
      </w:r>
      <w:r>
        <w:rPr>
          <w:color w:val="201E1F"/>
          <w:spacing w:val="-3"/>
        </w:rPr>
        <w:t> </w:t>
      </w:r>
      <w:r>
        <w:rPr>
          <w:color w:val="201E1F"/>
        </w:rPr>
        <w:t>new</w:t>
      </w:r>
      <w:r>
        <w:rPr>
          <w:color w:val="201E1F"/>
          <w:spacing w:val="-4"/>
        </w:rPr>
        <w:t> </w:t>
      </w:r>
      <w:r>
        <w:rPr>
          <w:color w:val="201E1F"/>
        </w:rPr>
        <w:t>certificate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3"/>
        </w:rPr>
        <w:t> </w:t>
      </w:r>
      <w:r>
        <w:rPr>
          <w:color w:val="201E1F"/>
        </w:rPr>
        <w:t>approved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Senate</w:t>
      </w:r>
      <w:r>
        <w:rPr>
          <w:color w:val="201E1F"/>
          <w:spacing w:val="-2"/>
        </w:rPr>
        <w:t> </w:t>
      </w:r>
      <w:r>
        <w:rPr>
          <w:color w:val="201E1F"/>
        </w:rPr>
        <w:t>on</w:t>
      </w:r>
      <w:r>
        <w:rPr>
          <w:color w:val="201E1F"/>
          <w:spacing w:val="-4"/>
        </w:rPr>
        <w:t> </w:t>
      </w:r>
      <w:r>
        <w:rPr>
          <w:color w:val="201E1F"/>
        </w:rPr>
        <w:t>February</w:t>
      </w:r>
      <w:r>
        <w:rPr>
          <w:color w:val="201E1F"/>
          <w:spacing w:val="-3"/>
        </w:rPr>
        <w:t> </w:t>
      </w:r>
      <w:r>
        <w:rPr>
          <w:color w:val="201E1F"/>
        </w:rPr>
        <w:t>14,</w:t>
      </w:r>
      <w:r>
        <w:rPr>
          <w:color w:val="201E1F"/>
          <w:spacing w:val="-4"/>
        </w:rPr>
        <w:t> </w:t>
      </w:r>
      <w:r>
        <w:rPr>
          <w:color w:val="201E1F"/>
        </w:rPr>
        <w:t>2024,</w:t>
      </w:r>
      <w:r>
        <w:rPr>
          <w:color w:val="201E1F"/>
          <w:spacing w:val="-2"/>
        </w:rPr>
        <w:t> </w:t>
      </w:r>
      <w:r>
        <w:rPr>
          <w:color w:val="201E1F"/>
        </w:rPr>
        <w:t>and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2"/>
        </w:rPr>
        <w:t> </w:t>
      </w:r>
      <w:r>
        <w:rPr>
          <w:color w:val="201E1F"/>
        </w:rPr>
        <w:t>President issued concurrence on March 6, 2024.)</w:t>
      </w:r>
    </w:p>
    <w:p>
      <w:pPr>
        <w:pStyle w:val="BodyText"/>
        <w:spacing w:before="40"/>
      </w:pPr>
    </w:p>
    <w:p>
      <w:pPr>
        <w:pStyle w:val="BodyText"/>
        <w:ind w:left="120"/>
      </w:pPr>
      <w:r>
        <w:rPr/>
        <w:t>This program is designed to prepare the students to work effectively in public health informatics and technology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community’s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respond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challenges.</w:t>
      </w:r>
      <w:r>
        <w:rPr>
          <w:spacing w:val="-4"/>
        </w:rPr>
        <w:t> </w:t>
      </w:r>
      <w:r>
        <w:rPr/>
        <w:t>Students may work for community programs, health services organizations, government agencies, and the private sector in data analysis, systems analysis, informatics, project management and design, research, or </w:t>
      </w:r>
      <w:r>
        <w:rPr>
          <w:spacing w:val="-2"/>
        </w:rPr>
        <w:t>administration.</w:t>
      </w:r>
    </w:p>
    <w:p>
      <w:pPr>
        <w:pStyle w:val="BodyText"/>
        <w:spacing w:before="82"/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b/>
          <w:i/>
          <w:sz w:val="20"/>
        </w:rPr>
        <w:t>Prerequisite:</w:t>
      </w:r>
      <w:r>
        <w:rPr>
          <w:b/>
          <w:i/>
          <w:spacing w:val="-6"/>
          <w:sz w:val="20"/>
        </w:rPr>
        <w:t> </w:t>
      </w:r>
      <w:r>
        <w:rPr>
          <w:sz w:val="20"/>
        </w:rPr>
        <w:t>Students</w:t>
      </w:r>
      <w:r>
        <w:rPr>
          <w:spacing w:val="-5"/>
          <w:sz w:val="20"/>
        </w:rPr>
        <w:t> </w:t>
      </w:r>
      <w:r>
        <w:rPr>
          <w:sz w:val="20"/>
        </w:rPr>
        <w:t>must</w:t>
      </w:r>
      <w:r>
        <w:rPr>
          <w:spacing w:val="-7"/>
          <w:sz w:val="20"/>
        </w:rPr>
        <w:t> </w:t>
      </w:r>
      <w:r>
        <w:rPr>
          <w:sz w:val="20"/>
        </w:rPr>
        <w:t>meet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minimum</w:t>
      </w:r>
      <w:r>
        <w:rPr>
          <w:spacing w:val="-6"/>
          <w:sz w:val="20"/>
        </w:rPr>
        <w:t> </w:t>
      </w:r>
      <w:r>
        <w:rPr>
          <w:sz w:val="20"/>
        </w:rPr>
        <w:t>2.5</w:t>
      </w:r>
      <w:r>
        <w:rPr>
          <w:spacing w:val="-6"/>
          <w:sz w:val="20"/>
        </w:rPr>
        <w:t> </w:t>
      </w:r>
      <w:r>
        <w:rPr>
          <w:sz w:val="20"/>
        </w:rPr>
        <w:t>GPA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overall.</w:t>
      </w:r>
    </w:p>
    <w:p>
      <w:pPr>
        <w:pStyle w:val="BodyText"/>
        <w:spacing w:before="82"/>
      </w:pPr>
    </w:p>
    <w:p>
      <w:pPr>
        <w:pStyle w:val="BodyText"/>
        <w:ind w:left="120"/>
      </w:pPr>
      <w:r>
        <w:rPr/>
        <w:t>The</w:t>
      </w:r>
      <w:r>
        <w:rPr>
          <w:spacing w:val="-4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Informatics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units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the requirements below:</w:t>
      </w:r>
    </w:p>
    <w:p>
      <w:pPr>
        <w:pStyle w:val="BodyText"/>
        <w:spacing w:before="83"/>
      </w:pPr>
    </w:p>
    <w:p>
      <w:pPr>
        <w:spacing w:before="0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Take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Units):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1871" w:val="left" w:leader="none"/>
        </w:tabs>
        <w:spacing w:line="240" w:lineRule="auto" w:before="40" w:after="0"/>
        <w:ind w:left="839" w:right="0" w:hanging="360"/>
        <w:jc w:val="left"/>
        <w:rPr>
          <w:sz w:val="20"/>
        </w:rPr>
      </w:pPr>
      <w:r>
        <w:rPr>
          <w:sz w:val="20"/>
        </w:rPr>
        <w:t>HSC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360</w:t>
      </w:r>
      <w:r>
        <w:rPr>
          <w:sz w:val="20"/>
        </w:rPr>
        <w:tab/>
        <w:t>Public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Informatics: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Role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(3)</w:t>
      </w:r>
    </w:p>
    <w:p>
      <w:pPr>
        <w:pStyle w:val="BodyText"/>
        <w:spacing w:before="80"/>
      </w:pPr>
    </w:p>
    <w:p>
      <w:pPr>
        <w:spacing w:before="1"/>
        <w:ind w:left="479" w:right="0" w:firstLine="0"/>
        <w:jc w:val="left"/>
        <w:rPr>
          <w:i/>
          <w:sz w:val="20"/>
        </w:rPr>
      </w:pPr>
      <w:r>
        <w:rPr>
          <w:i/>
          <w:sz w:val="20"/>
        </w:rPr>
        <w:t>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following: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2" w:after="0"/>
        <w:ind w:left="839" w:right="0" w:hanging="360"/>
        <w:jc w:val="left"/>
        <w:rPr>
          <w:sz w:val="20"/>
        </w:rPr>
      </w:pPr>
      <w:r>
        <w:rPr>
          <w:sz w:val="20"/>
        </w:rPr>
        <w:t>BME</w:t>
      </w:r>
      <w:r>
        <w:rPr>
          <w:spacing w:val="-8"/>
          <w:sz w:val="20"/>
        </w:rPr>
        <w:t> </w:t>
      </w:r>
      <w:r>
        <w:rPr>
          <w:sz w:val="20"/>
        </w:rPr>
        <w:t>440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Informatics</w:t>
      </w:r>
      <w:r>
        <w:rPr>
          <w:spacing w:val="-5"/>
          <w:sz w:val="20"/>
        </w:rPr>
        <w:t> (3)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8" w:after="0"/>
        <w:ind w:left="839" w:right="0" w:hanging="360"/>
        <w:jc w:val="left"/>
        <w:rPr>
          <w:sz w:val="20"/>
        </w:rPr>
      </w:pPr>
      <w:r>
        <w:rPr>
          <w:sz w:val="20"/>
        </w:rPr>
        <w:t>CECS</w:t>
      </w:r>
      <w:r>
        <w:rPr>
          <w:spacing w:val="-7"/>
          <w:sz w:val="20"/>
        </w:rPr>
        <w:t> </w:t>
      </w:r>
      <w:r>
        <w:rPr>
          <w:sz w:val="20"/>
        </w:rPr>
        <w:t>456</w:t>
      </w:r>
      <w:r>
        <w:rPr>
          <w:spacing w:val="-6"/>
          <w:sz w:val="20"/>
        </w:rPr>
        <w:t> </w:t>
      </w:r>
      <w:r>
        <w:rPr>
          <w:sz w:val="20"/>
        </w:rPr>
        <w:t>Machine</w:t>
      </w:r>
      <w:r>
        <w:rPr>
          <w:spacing w:val="-6"/>
          <w:sz w:val="20"/>
        </w:rPr>
        <w:t> </w:t>
      </w:r>
      <w:r>
        <w:rPr>
          <w:sz w:val="20"/>
        </w:rPr>
        <w:t>Learning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(3)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1" w:after="0"/>
        <w:ind w:left="839" w:right="0" w:hanging="360"/>
        <w:jc w:val="left"/>
        <w:rPr>
          <w:sz w:val="20"/>
        </w:rPr>
      </w:pP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470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Intelligence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(3)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8" w:after="0"/>
        <w:ind w:left="839" w:right="0" w:hanging="360"/>
        <w:jc w:val="left"/>
        <w:rPr>
          <w:sz w:val="20"/>
        </w:rPr>
      </w:pPr>
      <w:r>
        <w:rPr>
          <w:sz w:val="20"/>
        </w:rPr>
        <w:t>HCA</w:t>
      </w:r>
      <w:r>
        <w:rPr>
          <w:spacing w:val="-10"/>
          <w:sz w:val="20"/>
        </w:rPr>
        <w:t> </w:t>
      </w:r>
      <w:r>
        <w:rPr>
          <w:sz w:val="20"/>
        </w:rPr>
        <w:t>416</w:t>
      </w:r>
      <w:r>
        <w:rPr>
          <w:spacing w:val="-6"/>
          <w:sz w:val="20"/>
        </w:rPr>
        <w:t> </w:t>
      </w:r>
      <w:r>
        <w:rPr>
          <w:sz w:val="20"/>
        </w:rPr>
        <w:t>Management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Systems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(3)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0" w:after="0"/>
        <w:ind w:left="839" w:right="0" w:hanging="360"/>
        <w:jc w:val="left"/>
        <w:rPr>
          <w:sz w:val="20"/>
        </w:rPr>
      </w:pPr>
      <w:r>
        <w:rPr>
          <w:sz w:val="20"/>
        </w:rPr>
        <w:t>STAT</w:t>
      </w:r>
      <w:r>
        <w:rPr>
          <w:spacing w:val="-9"/>
          <w:sz w:val="20"/>
        </w:rPr>
        <w:t> </w:t>
      </w:r>
      <w:r>
        <w:rPr>
          <w:sz w:val="20"/>
        </w:rPr>
        <w:t>491</w:t>
      </w:r>
      <w:r>
        <w:rPr>
          <w:spacing w:val="-7"/>
          <w:sz w:val="20"/>
        </w:rPr>
        <w:t> </w:t>
      </w:r>
      <w:r>
        <w:rPr>
          <w:sz w:val="20"/>
        </w:rPr>
        <w:t>Statistical</w:t>
      </w:r>
      <w:r>
        <w:rPr>
          <w:spacing w:val="-8"/>
          <w:sz w:val="20"/>
        </w:rPr>
        <w:t> </w:t>
      </w:r>
      <w:r>
        <w:rPr>
          <w:sz w:val="20"/>
        </w:rPr>
        <w:t>Modeling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Epidemiology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(3)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9" w:after="0"/>
        <w:ind w:left="839" w:right="0" w:hanging="360"/>
        <w:jc w:val="left"/>
        <w:rPr>
          <w:sz w:val="20"/>
        </w:rPr>
      </w:pPr>
      <w:r>
        <w:rPr>
          <w:sz w:val="20"/>
        </w:rPr>
        <w:t>HSC</w:t>
      </w:r>
      <w:r>
        <w:rPr>
          <w:spacing w:val="-8"/>
          <w:sz w:val="20"/>
        </w:rPr>
        <w:t> </w:t>
      </w:r>
      <w:r>
        <w:rPr>
          <w:sz w:val="20"/>
        </w:rPr>
        <w:t>403</w:t>
      </w:r>
      <w:r>
        <w:rPr>
          <w:spacing w:val="-6"/>
          <w:sz w:val="20"/>
        </w:rPr>
        <w:t> </w:t>
      </w:r>
      <w:r>
        <w:rPr>
          <w:sz w:val="20"/>
        </w:rPr>
        <w:t>Community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Statistics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(3)</w:t>
      </w:r>
    </w:p>
    <w:p>
      <w:pPr>
        <w:pStyle w:val="BodyText"/>
        <w:spacing w:before="80"/>
      </w:pPr>
    </w:p>
    <w:p>
      <w:pPr>
        <w:pStyle w:val="BodyText"/>
        <w:ind w:left="119" w:right="129"/>
      </w:pPr>
      <w:r>
        <w:rPr/>
        <w:t>Students pursuing the Certificate in Public Health Informatics and Technology should complete any pre- requisite courses for those listed above, or a course deemed equivalent to a pre-requisite course by the Department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course.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-5"/>
        </w:rPr>
        <w:t> </w:t>
      </w:r>
      <w:r>
        <w:rPr/>
        <w:t>consult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advisor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seeking</w:t>
      </w:r>
      <w:r>
        <w:rPr>
          <w:spacing w:val="-3"/>
        </w:rPr>
        <w:t> </w:t>
      </w:r>
      <w:r>
        <w:rPr/>
        <w:t>to waive any pre-requisites.</w:t>
      </w:r>
    </w:p>
    <w:p>
      <w:pPr>
        <w:pStyle w:val="BodyText"/>
        <w:spacing w:before="84"/>
      </w:pPr>
    </w:p>
    <w:p>
      <w:pPr>
        <w:pStyle w:val="Heading1"/>
      </w:pPr>
      <w:r>
        <w:rPr/>
        <w:t>Additional</w:t>
      </w:r>
      <w:r>
        <w:rPr>
          <w:spacing w:val="-10"/>
        </w:rPr>
        <w:t> </w:t>
      </w:r>
      <w:r>
        <w:rPr/>
        <w:t>Certificate</w:t>
      </w:r>
      <w:r>
        <w:rPr>
          <w:spacing w:val="-10"/>
        </w:rPr>
        <w:t> </w:t>
      </w:r>
      <w:r>
        <w:rPr/>
        <w:t>Core</w:t>
      </w:r>
      <w:r>
        <w:rPr>
          <w:spacing w:val="-10"/>
        </w:rPr>
        <w:t> </w:t>
      </w:r>
      <w:r>
        <w:rPr>
          <w:spacing w:val="-2"/>
        </w:rPr>
        <w:t>Requirements</w:t>
      </w:r>
    </w:p>
    <w:p>
      <w:pPr>
        <w:spacing w:before="39"/>
        <w:ind w:left="119" w:right="0" w:firstLine="0"/>
        <w:jc w:val="left"/>
        <w:rPr>
          <w:i/>
          <w:sz w:val="20"/>
        </w:rPr>
      </w:pPr>
      <w:r>
        <w:rPr>
          <w:i/>
          <w:sz w:val="20"/>
        </w:rPr>
        <w:t>Take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courses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(6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units):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2" w:after="0"/>
        <w:ind w:left="839" w:right="0" w:hanging="360"/>
        <w:jc w:val="left"/>
        <w:rPr>
          <w:sz w:val="20"/>
        </w:rPr>
      </w:pPr>
      <w:r>
        <w:rPr>
          <w:sz w:val="20"/>
        </w:rPr>
        <w:t>HSC</w:t>
      </w:r>
      <w:r>
        <w:rPr>
          <w:spacing w:val="-7"/>
          <w:sz w:val="20"/>
        </w:rPr>
        <w:t> </w:t>
      </w:r>
      <w:r>
        <w:rPr>
          <w:sz w:val="20"/>
        </w:rPr>
        <w:t>460A</w:t>
      </w:r>
      <w:r>
        <w:rPr>
          <w:spacing w:val="-8"/>
          <w:sz w:val="20"/>
        </w:rPr>
        <w:t> </w:t>
      </w:r>
      <w:r>
        <w:rPr>
          <w:sz w:val="20"/>
        </w:rPr>
        <w:t>Emerging</w:t>
      </w:r>
      <w:r>
        <w:rPr>
          <w:spacing w:val="-6"/>
          <w:sz w:val="20"/>
        </w:rPr>
        <w:t> </w:t>
      </w:r>
      <w:r>
        <w:rPr>
          <w:sz w:val="20"/>
        </w:rPr>
        <w:t>Technologies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(3)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8" w:after="0"/>
        <w:ind w:left="839" w:right="0" w:hanging="360"/>
        <w:jc w:val="left"/>
        <w:rPr>
          <w:sz w:val="20"/>
        </w:rPr>
      </w:pPr>
      <w:r>
        <w:rPr>
          <w:sz w:val="20"/>
        </w:rPr>
        <w:t>HSC</w:t>
      </w:r>
      <w:r>
        <w:rPr>
          <w:spacing w:val="-7"/>
          <w:sz w:val="20"/>
        </w:rPr>
        <w:t> </w:t>
      </w:r>
      <w:r>
        <w:rPr>
          <w:sz w:val="20"/>
        </w:rPr>
        <w:t>460B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Maps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Spatial</w:t>
      </w:r>
      <w:r>
        <w:rPr>
          <w:spacing w:val="-7"/>
          <w:sz w:val="20"/>
        </w:rPr>
        <w:t> </w:t>
      </w:r>
      <w:r>
        <w:rPr>
          <w:sz w:val="20"/>
        </w:rPr>
        <w:t>Analysis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Equity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(3),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40" w:after="0"/>
        <w:ind w:left="1559" w:right="0" w:hanging="359"/>
        <w:jc w:val="left"/>
        <w:rPr>
          <w:sz w:val="20"/>
        </w:rPr>
      </w:pPr>
      <w:r>
        <w:rPr>
          <w:b/>
          <w:sz w:val="20"/>
          <w:u w:val="single"/>
        </w:rPr>
        <w:t>or</w:t>
      </w:r>
      <w:r>
        <w:rPr>
          <w:b/>
          <w:spacing w:val="-8"/>
          <w:sz w:val="20"/>
          <w:u w:val="none"/>
        </w:rPr>
        <w:t> </w:t>
      </w:r>
      <w:r>
        <w:rPr>
          <w:sz w:val="20"/>
          <w:u w:val="none"/>
        </w:rPr>
        <w:t>GEOG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371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Geospatial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Science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for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Health</w:t>
      </w:r>
      <w:r>
        <w:rPr>
          <w:spacing w:val="-5"/>
          <w:sz w:val="20"/>
          <w:u w:val="none"/>
        </w:rPr>
        <w:t> (3)</w:t>
      </w:r>
    </w:p>
    <w:p>
      <w:pPr>
        <w:pStyle w:val="BodyText"/>
        <w:spacing w:before="64"/>
      </w:pPr>
    </w:p>
    <w:p>
      <w:pPr>
        <w:spacing w:before="1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Take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courses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(3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Units):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2" w:after="0"/>
        <w:ind w:left="839" w:right="0" w:hanging="359"/>
        <w:jc w:val="left"/>
        <w:rPr>
          <w:b/>
          <w:sz w:val="20"/>
        </w:rPr>
      </w:pPr>
      <w:r>
        <w:rPr>
          <w:sz w:val="20"/>
        </w:rPr>
        <w:t>HSC</w:t>
      </w:r>
      <w:r>
        <w:rPr>
          <w:spacing w:val="-6"/>
          <w:sz w:val="20"/>
        </w:rPr>
        <w:t> </w:t>
      </w:r>
      <w:r>
        <w:rPr>
          <w:sz w:val="20"/>
        </w:rPr>
        <w:t>260</w:t>
      </w:r>
      <w:r>
        <w:rPr>
          <w:spacing w:val="-6"/>
          <w:sz w:val="20"/>
        </w:rPr>
        <w:t> </w:t>
      </w:r>
      <w:r>
        <w:rPr>
          <w:sz w:val="20"/>
        </w:rPr>
        <w:t>Intro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Informatics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Technology</w:t>
      </w:r>
      <w:r>
        <w:rPr>
          <w:spacing w:val="-5"/>
          <w:sz w:val="20"/>
        </w:rPr>
        <w:t> </w:t>
      </w:r>
      <w:r>
        <w:rPr>
          <w:sz w:val="20"/>
        </w:rPr>
        <w:t>(3),</w:t>
      </w:r>
      <w:r>
        <w:rPr>
          <w:spacing w:val="-6"/>
          <w:sz w:val="20"/>
        </w:rPr>
        <w:t> </w:t>
      </w:r>
      <w:r>
        <w:rPr>
          <w:b/>
          <w:spacing w:val="-5"/>
          <w:sz w:val="20"/>
          <w:u w:val="single"/>
        </w:rPr>
        <w:t>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8" w:after="0"/>
        <w:ind w:left="840" w:right="199" w:hanging="361"/>
        <w:jc w:val="left"/>
        <w:rPr>
          <w:b/>
          <w:sz w:val="20"/>
        </w:rPr>
      </w:pPr>
      <w:r>
        <w:rPr>
          <w:sz w:val="20"/>
        </w:rPr>
        <w:t>CECS</w:t>
      </w:r>
      <w:r>
        <w:rPr>
          <w:spacing w:val="-6"/>
          <w:sz w:val="20"/>
        </w:rPr>
        <w:t> </w:t>
      </w:r>
      <w:r>
        <w:rPr>
          <w:sz w:val="20"/>
        </w:rPr>
        <w:t>174</w:t>
      </w:r>
      <w:r>
        <w:rPr>
          <w:spacing w:val="-5"/>
          <w:sz w:val="20"/>
        </w:rPr>
        <w:t> </w:t>
      </w:r>
      <w:r>
        <w:rPr>
          <w:sz w:val="20"/>
        </w:rPr>
        <w:t>Introduction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Programming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Problem</w:t>
      </w:r>
      <w:r>
        <w:rPr>
          <w:spacing w:val="-3"/>
          <w:sz w:val="20"/>
        </w:rPr>
        <w:t> </w:t>
      </w:r>
      <w:r>
        <w:rPr>
          <w:sz w:val="20"/>
        </w:rPr>
        <w:t>Solving</w:t>
      </w:r>
      <w:r>
        <w:rPr>
          <w:spacing w:val="-5"/>
          <w:sz w:val="20"/>
        </w:rPr>
        <w:t> </w:t>
      </w:r>
      <w:r>
        <w:rPr>
          <w:sz w:val="20"/>
        </w:rPr>
        <w:t>(The</w:t>
      </w:r>
      <w:r>
        <w:rPr>
          <w:spacing w:val="-5"/>
          <w:sz w:val="20"/>
        </w:rPr>
        <w:t> </w:t>
      </w:r>
      <w:r>
        <w:rPr>
          <w:sz w:val="20"/>
        </w:rPr>
        <w:t>pre-req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PHIT</w:t>
      </w:r>
      <w:r>
        <w:rPr>
          <w:spacing w:val="-4"/>
          <w:sz w:val="20"/>
        </w:rPr>
        <w:t> </w:t>
      </w:r>
      <w:r>
        <w:rPr>
          <w:sz w:val="20"/>
        </w:rPr>
        <w:t>Certificate students will be waived), (3) </w:t>
      </w:r>
      <w:r>
        <w:rPr>
          <w:b/>
          <w:sz w:val="20"/>
          <w:u w:val="single"/>
        </w:rPr>
        <w:t>or</w:t>
      </w:r>
      <w:r>
        <w:rPr>
          <w:b/>
          <w:spacing w:val="40"/>
          <w:sz w:val="20"/>
          <w:u w:val="single"/>
        </w:rPr>
        <w:t> 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1" w:after="0"/>
        <w:ind w:left="839" w:right="0" w:hanging="359"/>
        <w:jc w:val="left"/>
        <w:rPr>
          <w:b/>
          <w:sz w:val="20"/>
        </w:rPr>
      </w:pPr>
      <w:r>
        <w:rPr>
          <w:sz w:val="20"/>
        </w:rPr>
        <w:t>HSC</w:t>
      </w:r>
      <w:r>
        <w:rPr>
          <w:spacing w:val="-7"/>
          <w:sz w:val="20"/>
        </w:rPr>
        <w:t> </w:t>
      </w:r>
      <w:r>
        <w:rPr>
          <w:sz w:val="20"/>
        </w:rPr>
        <w:t>201</w:t>
      </w:r>
      <w:r>
        <w:rPr>
          <w:spacing w:val="-6"/>
          <w:sz w:val="20"/>
        </w:rPr>
        <w:t> </w:t>
      </w:r>
      <w:r>
        <w:rPr>
          <w:sz w:val="20"/>
        </w:rPr>
        <w:t>Introduction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(3),</w:t>
      </w:r>
      <w:r>
        <w:rPr>
          <w:spacing w:val="-6"/>
          <w:sz w:val="20"/>
        </w:rPr>
        <w:t> </w:t>
      </w:r>
      <w:r>
        <w:rPr>
          <w:b/>
          <w:spacing w:val="-5"/>
          <w:sz w:val="20"/>
          <w:u w:val="single"/>
        </w:rPr>
        <w:t>or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38" w:after="0"/>
        <w:ind w:left="839" w:right="609" w:hanging="360"/>
        <w:jc w:val="left"/>
        <w:rPr>
          <w:sz w:val="20"/>
        </w:rPr>
      </w:pPr>
      <w:r>
        <w:rPr>
          <w:sz w:val="20"/>
        </w:rPr>
        <w:t>HSC</w:t>
      </w:r>
      <w:r>
        <w:rPr>
          <w:spacing w:val="-4"/>
          <w:sz w:val="20"/>
        </w:rPr>
        <w:t> </w:t>
      </w:r>
      <w:r>
        <w:rPr>
          <w:sz w:val="20"/>
        </w:rPr>
        <w:t>297/497</w:t>
      </w:r>
      <w:r>
        <w:rPr>
          <w:spacing w:val="40"/>
          <w:sz w:val="20"/>
        </w:rPr>
        <w:t> </w:t>
      </w:r>
      <w:r>
        <w:rPr>
          <w:sz w:val="20"/>
        </w:rPr>
        <w:t>Selected</w:t>
      </w:r>
      <w:r>
        <w:rPr>
          <w:spacing w:val="-4"/>
          <w:sz w:val="20"/>
        </w:rPr>
        <w:t> </w:t>
      </w:r>
      <w:r>
        <w:rPr>
          <w:sz w:val="20"/>
        </w:rPr>
        <w:t>Topics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Science</w:t>
      </w:r>
      <w:r>
        <w:rPr>
          <w:spacing w:val="-4"/>
          <w:sz w:val="20"/>
        </w:rPr>
        <w:t> </w:t>
      </w:r>
      <w:r>
        <w:rPr>
          <w:sz w:val="20"/>
        </w:rPr>
        <w:t>(on</w:t>
      </w:r>
      <w:r>
        <w:rPr>
          <w:spacing w:val="-2"/>
          <w:sz w:val="20"/>
        </w:rPr>
        <w:t> </w:t>
      </w:r>
      <w:r>
        <w:rPr>
          <w:sz w:val="20"/>
        </w:rPr>
        <w:t>PHIT)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relevant</w:t>
      </w:r>
      <w:r>
        <w:rPr>
          <w:spacing w:val="-4"/>
          <w:sz w:val="20"/>
        </w:rPr>
        <w:t> </w:t>
      </w:r>
      <w:r>
        <w:rPr>
          <w:sz w:val="20"/>
        </w:rPr>
        <w:t>course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other departments or colleges "in consultation with an advisor.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420" w:bottom="280" w:left="1200" w:right="132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60745" cy="11430"/>
                <wp:effectExtent l="9525" t="0" r="1904" b="762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60745" cy="11430"/>
                          <a:chExt cx="5960745" cy="114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565"/>
                            <a:ext cx="5960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745" h="0">
                                <a:moveTo>
                                  <a:pt x="0" y="0"/>
                                </a:moveTo>
                                <a:lnTo>
                                  <a:pt x="5960202" y="0"/>
                                </a:lnTo>
                              </a:path>
                            </a:pathLst>
                          </a:custGeom>
                          <a:ln w="11131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9.35pt;height:.9pt;mso-position-horizontal-relative:char;mso-position-vertical-relative:line" id="docshapegroup2" coordorigin="0,0" coordsize="9387,18">
                <v:line style="position:absolute" from="0,9" to="9386,9" stroked="true" strokeweight=".87648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83"/>
      </w:pPr>
    </w:p>
    <w:p>
      <w:pPr>
        <w:pStyle w:val="Heading1"/>
      </w:pPr>
      <w:r>
        <w:rPr>
          <w:color w:val="201E1F"/>
        </w:rPr>
        <w:t>EFFECTIVE:</w:t>
      </w:r>
      <w:r>
        <w:rPr>
          <w:color w:val="201E1F"/>
          <w:spacing w:val="-11"/>
        </w:rPr>
        <w:t> </w:t>
      </w:r>
      <w:r>
        <w:rPr>
          <w:color w:val="201E1F"/>
        </w:rPr>
        <w:t>Fall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94"/>
        <w:ind w:left="119"/>
      </w:pPr>
      <w:r>
        <w:rPr>
          <w:color w:val="201E1F"/>
          <w:spacing w:val="-2"/>
        </w:rPr>
        <w:t>Undergraduate</w:t>
      </w:r>
      <w:r>
        <w:rPr>
          <w:color w:val="201E1F"/>
          <w:spacing w:val="8"/>
        </w:rPr>
        <w:t> </w:t>
      </w:r>
      <w:r>
        <w:rPr>
          <w:color w:val="201E1F"/>
          <w:spacing w:val="-2"/>
        </w:rPr>
        <w:t>Certificate</w:t>
      </w:r>
    </w:p>
    <w:p>
      <w:pPr>
        <w:pStyle w:val="BodyText"/>
        <w:spacing w:before="94"/>
        <w:ind w:left="119"/>
      </w:pPr>
      <w:r>
        <w:rPr>
          <w:color w:val="201E1F"/>
        </w:rPr>
        <w:t>Academic</w:t>
      </w:r>
      <w:r>
        <w:rPr>
          <w:color w:val="201E1F"/>
          <w:spacing w:val="-5"/>
        </w:rPr>
        <w:t> </w:t>
      </w:r>
      <w:r>
        <w:rPr>
          <w:color w:val="201E1F"/>
        </w:rPr>
        <w:t>Plan</w:t>
      </w:r>
      <w:r>
        <w:rPr>
          <w:color w:val="201E1F"/>
          <w:spacing w:val="-9"/>
        </w:rPr>
        <w:t> </w:t>
      </w:r>
      <w:r>
        <w:rPr>
          <w:color w:val="201E1F"/>
        </w:rPr>
        <w:t>Code:</w:t>
      </w:r>
      <w:r>
        <w:rPr>
          <w:color w:val="201E1F"/>
          <w:spacing w:val="-7"/>
        </w:rPr>
        <w:t> </w:t>
      </w:r>
      <w:r>
        <w:rPr>
          <w:color w:val="201E1F"/>
          <w:spacing w:val="-2"/>
        </w:rPr>
        <w:t>HSC_CT01UG</w:t>
      </w:r>
    </w:p>
    <w:p>
      <w:pPr>
        <w:pStyle w:val="BodyText"/>
        <w:spacing w:line="338" w:lineRule="auto" w:before="94"/>
        <w:ind w:left="119" w:right="3996"/>
      </w:pPr>
      <w:r>
        <w:rPr>
          <w:color w:val="201E1F"/>
        </w:rPr>
        <w:t>College:</w:t>
      </w:r>
      <w:r>
        <w:rPr>
          <w:color w:val="201E1F"/>
          <w:spacing w:val="-7"/>
        </w:rPr>
        <w:t> </w:t>
      </w:r>
      <w:r>
        <w:rPr>
          <w:color w:val="201E1F"/>
        </w:rPr>
        <w:t>15,</w:t>
      </w:r>
      <w:r>
        <w:rPr>
          <w:color w:val="201E1F"/>
          <w:spacing w:val="-7"/>
        </w:rPr>
        <w:t> </w:t>
      </w:r>
      <w:r>
        <w:rPr>
          <w:color w:val="201E1F"/>
        </w:rPr>
        <w:t>College</w:t>
      </w:r>
      <w:r>
        <w:rPr>
          <w:color w:val="201E1F"/>
          <w:spacing w:val="-7"/>
        </w:rPr>
        <w:t> </w:t>
      </w:r>
      <w:r>
        <w:rPr>
          <w:color w:val="201E1F"/>
        </w:rPr>
        <w:t>of</w:t>
      </w:r>
      <w:r>
        <w:rPr>
          <w:color w:val="201E1F"/>
          <w:spacing w:val="-6"/>
        </w:rPr>
        <w:t> </w:t>
      </w:r>
      <w:r>
        <w:rPr>
          <w:color w:val="201E1F"/>
        </w:rPr>
        <w:t>Health</w:t>
      </w:r>
      <w:r>
        <w:rPr>
          <w:color w:val="201E1F"/>
          <w:spacing w:val="-6"/>
        </w:rPr>
        <w:t> </w:t>
      </w:r>
      <w:r>
        <w:rPr>
          <w:color w:val="201E1F"/>
        </w:rPr>
        <w:t>and</w:t>
      </w:r>
      <w:r>
        <w:rPr>
          <w:color w:val="201E1F"/>
          <w:spacing w:val="-6"/>
        </w:rPr>
        <w:t> </w:t>
      </w:r>
      <w:r>
        <w:rPr>
          <w:color w:val="201E1F"/>
        </w:rPr>
        <w:t>Human</w:t>
      </w:r>
      <w:r>
        <w:rPr>
          <w:color w:val="201E1F"/>
          <w:spacing w:val="-6"/>
        </w:rPr>
        <w:t> </w:t>
      </w:r>
      <w:r>
        <w:rPr>
          <w:color w:val="201E1F"/>
        </w:rPr>
        <w:t>Services Department: Health Science</w:t>
      </w:r>
    </w:p>
    <w:sectPr>
      <w:pgSz w:w="12240" w:h="15840"/>
      <w:pgMar w:top="152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05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83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2024-03-14T16:32:29Z</dcterms:created>
  <dcterms:modified xsi:type="dcterms:W3CDTF">2024-03-14T16:32:29Z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2024-03-14T00:00:00Z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