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5E540CFB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3C7F77">
        <w:rPr>
          <w:rFonts w:ascii="Palatino Linotype" w:hAnsi="Palatino Linotype"/>
          <w:sz w:val="44"/>
          <w:szCs w:val="44"/>
        </w:rPr>
        <w:t>2</w:t>
      </w:r>
      <w:r w:rsidR="00525911">
        <w:rPr>
          <w:rFonts w:ascii="Palatino Linotype" w:hAnsi="Palatino Linotype"/>
          <w:sz w:val="44"/>
          <w:szCs w:val="44"/>
        </w:rPr>
        <w:t>4</w:t>
      </w:r>
      <w:r w:rsidR="00281A8B" w:rsidRPr="00FA2EF1">
        <w:rPr>
          <w:rFonts w:ascii="Palatino Linotype" w:hAnsi="Palatino Linotype"/>
          <w:sz w:val="44"/>
          <w:szCs w:val="44"/>
        </w:rPr>
        <w:t>-202</w:t>
      </w:r>
      <w:r w:rsidR="00525911">
        <w:rPr>
          <w:rFonts w:ascii="Palatino Linotype" w:hAnsi="Palatino Linotype"/>
          <w:sz w:val="44"/>
          <w:szCs w:val="44"/>
        </w:rPr>
        <w:t>5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E67E2B6" w:rsidR="00134936" w:rsidRDefault="003C7F77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Department Committee</w:t>
      </w:r>
      <w:r w:rsidR="00134936">
        <w:rPr>
          <w:rFonts w:ascii="Palatino Linotype" w:hAnsi="Palatino Linotype"/>
          <w:sz w:val="44"/>
          <w:szCs w:val="44"/>
        </w:rPr>
        <w:t xml:space="preserve">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2CB9C158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3C7F77">
        <w:rPr>
          <w:rFonts w:ascii="Palatino Linotype" w:hAnsi="Palatino Linotype"/>
        </w:rPr>
        <w:t>department level Committee</w:t>
      </w:r>
      <w:r w:rsidRPr="0033552C">
        <w:rPr>
          <w:rFonts w:ascii="Palatino Linotype" w:hAnsi="Palatino Linotype"/>
        </w:rPr>
        <w:t xml:space="preserve"> to review </w:t>
      </w:r>
      <w:r w:rsidR="00277713">
        <w:rPr>
          <w:rFonts w:ascii="Palatino Linotype" w:hAnsi="Palatino Linotype"/>
        </w:rPr>
        <w:t>a 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</w:t>
      </w:r>
      <w:r w:rsidR="009860D1">
        <w:rPr>
          <w:rFonts w:ascii="Palatino Linotype" w:hAnsi="Palatino Linotype"/>
        </w:rPr>
        <w:t xml:space="preserve">with a </w:t>
      </w:r>
      <w:r w:rsidR="00FF2A1B">
        <w:rPr>
          <w:rFonts w:ascii="Palatino Linotype" w:hAnsi="Palatino Linotype"/>
        </w:rPr>
        <w:t xml:space="preserve">full-time </w:t>
      </w:r>
      <w:r w:rsidR="0082509B">
        <w:rPr>
          <w:rFonts w:ascii="Palatino Linotype" w:hAnsi="Palatino Linotype"/>
        </w:rPr>
        <w:t>1-year</w:t>
      </w:r>
      <w:r w:rsidR="00FF2A1B">
        <w:rPr>
          <w:rFonts w:ascii="Palatino Linotype" w:hAnsi="Palatino Linotype"/>
        </w:rPr>
        <w:t xml:space="preserve"> appointment or to </w:t>
      </w:r>
      <w:r w:rsidR="00C03C3F">
        <w:rPr>
          <w:rFonts w:ascii="Palatino Linotype" w:hAnsi="Palatino Linotype"/>
        </w:rPr>
        <w:t>review</w:t>
      </w:r>
      <w:r w:rsidR="00FF2A1B">
        <w:rPr>
          <w:rFonts w:ascii="Palatino Linotype" w:hAnsi="Palatino Linotype"/>
        </w:rPr>
        <w:t xml:space="preserve"> a temporary faculty member’s </w:t>
      </w:r>
      <w:r w:rsidR="00C03C3F">
        <w:rPr>
          <w:rFonts w:ascii="Palatino Linotype" w:hAnsi="Palatino Linotype"/>
        </w:rPr>
        <w:t xml:space="preserve">3-year or 6-year cumulative evaluation file. </w:t>
      </w:r>
      <w:r w:rsidR="00C03C3F" w:rsidRPr="00EB1AA3">
        <w:rPr>
          <w:rFonts w:ascii="Palatino Linotype" w:hAnsi="Palatino Linotype"/>
          <w:b/>
          <w:bCs/>
        </w:rPr>
        <w:t xml:space="preserve">This form must be completed and certified by the </w:t>
      </w:r>
      <w:r w:rsidR="00EB1AA3" w:rsidRPr="00EB1AA3">
        <w:rPr>
          <w:rFonts w:ascii="Palatino Linotype" w:hAnsi="Palatino Linotype"/>
          <w:b/>
          <w:bCs/>
        </w:rPr>
        <w:t>department review committee Chair and include the names of all committee members who have reviewed the file.</w:t>
      </w:r>
      <w:r w:rsidR="005A6EE3">
        <w:rPr>
          <w:rFonts w:ascii="Palatino Linotype" w:hAnsi="Palatino Linotype"/>
          <w:b/>
          <w:bCs/>
        </w:rPr>
        <w:t xml:space="preserve"> The department committee Chair is responsible for uploading this document to Interfolio </w:t>
      </w:r>
      <w:r w:rsidR="008630A2">
        <w:rPr>
          <w:rFonts w:ascii="Palatino Linotype" w:hAnsi="Palatino Linotype"/>
          <w:b/>
          <w:bCs/>
        </w:rPr>
        <w:t>by the Department Review deadline date.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525911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525911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525911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On the basis of the evidence provided in Sections A, B, and C above, rate the instructor’s overall teaching. Constructive comments for improving performance are permissible in all rating categories, but are required for ratings of unsatisfactory.</w:t>
      </w:r>
    </w:p>
    <w:p w14:paraId="0C75CAD3" w14:textId="77777777" w:rsidR="00FE7127" w:rsidRDefault="00525911" w:rsidP="00FE7127">
      <w:pPr>
        <w:ind w:firstLine="720"/>
        <w:rPr>
          <w:color w:val="C00000"/>
          <w:sz w:val="18"/>
          <w:szCs w:val="18"/>
        </w:rPr>
      </w:pPr>
      <w:sdt>
        <w:sdtPr>
          <w:id w:val="-13026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-40322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73937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15037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525911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525911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525911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525911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525911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7E1BE2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08358D17" w:rsidR="00542EE7" w:rsidRDefault="00525911" w:rsidP="0033552C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</w:t>
      </w:r>
      <w:r w:rsidR="00130F64">
        <w:rPr>
          <w:sz w:val="28"/>
          <w:szCs w:val="28"/>
        </w:rPr>
        <w:t>Chair of the department review committee</w:t>
      </w:r>
      <w:r w:rsidR="00542EE7">
        <w:rPr>
          <w:sz w:val="28"/>
          <w:szCs w:val="28"/>
        </w:rPr>
        <w:t xml:space="preserve"> for the employee named above and that </w:t>
      </w:r>
      <w:r w:rsidR="00130F64">
        <w:rPr>
          <w:sz w:val="28"/>
          <w:szCs w:val="28"/>
        </w:rPr>
        <w:t>the committee</w:t>
      </w:r>
      <w:r w:rsidR="00542EE7">
        <w:rPr>
          <w:sz w:val="28"/>
          <w:szCs w:val="28"/>
        </w:rPr>
        <w:t xml:space="preserve"> ha</w:t>
      </w:r>
      <w:r w:rsidR="00130F64">
        <w:rPr>
          <w:sz w:val="28"/>
          <w:szCs w:val="28"/>
        </w:rPr>
        <w:t>s</w:t>
      </w:r>
      <w:r w:rsidR="00542EE7">
        <w:rPr>
          <w:sz w:val="28"/>
          <w:szCs w:val="28"/>
        </w:rPr>
        <w:t xml:space="preserve">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  <w:r w:rsidR="00130F64">
        <w:rPr>
          <w:sz w:val="28"/>
          <w:szCs w:val="28"/>
        </w:rPr>
        <w:t xml:space="preserve"> Reviewers on this Committee include the following individuals:</w:t>
      </w:r>
    </w:p>
    <w:p w14:paraId="5617A35B" w14:textId="17E3F375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="MS Gothic" w:eastAsia="MS Gothic" w:hAnsi="MS Gothic"/>
          <w:sz w:val="28"/>
          <w:szCs w:val="28"/>
        </w:rPr>
        <w:tab/>
      </w:r>
    </w:p>
    <w:p w14:paraId="532C676C" w14:textId="30EF299B" w:rsidR="00130F64" w:rsidRDefault="00130F64" w:rsidP="0033552C">
      <w:pPr>
        <w:ind w:left="720"/>
        <w:rPr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653587028"/>
          <w:placeholder>
            <w:docPart w:val="0F63600D7589401BAD51DD9EDF03EEC4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72A58F9" w14:textId="27E6DB54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lastRenderedPageBreak/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149717919"/>
          <w:placeholder>
            <w:docPart w:val="731F49D99D5F45468131C2FC0BDFEE84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E78F889" w14:textId="036E66E8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986981013"/>
          <w:placeholder>
            <w:docPart w:val="52B6070FDB9142909D5A5404F28003F6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D6E7D71" w14:textId="6E79BA44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16665203"/>
          <w:placeholder>
            <w:docPart w:val="B25106BB20C645FEAA4D73DE715B7772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EEBC3A7" w14:textId="255DDDF5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709092378"/>
          <w:placeholder>
            <w:docPart w:val="37D0D843604F48A0A382E61115FF3D40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D18CA09" w14:textId="0E482D5A" w:rsidR="00130F64" w:rsidRDefault="00130F64" w:rsidP="0033552C">
      <w:pPr>
        <w:ind w:left="720"/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16322374"/>
          <w:placeholder>
            <w:docPart w:val="7DA4260C6CAD4684AA537A43E051F9F3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sectPr w:rsidR="00130F64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F6B1" w14:textId="77777777" w:rsidR="00CF21E3" w:rsidRDefault="00CF21E3">
      <w:pPr>
        <w:spacing w:after="0" w:line="240" w:lineRule="auto"/>
      </w:pPr>
      <w:r>
        <w:separator/>
      </w:r>
    </w:p>
  </w:endnote>
  <w:endnote w:type="continuationSeparator" w:id="0">
    <w:p w14:paraId="26EC5AED" w14:textId="77777777" w:rsidR="00CF21E3" w:rsidRDefault="00CF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04AC" w14:textId="77777777" w:rsidR="00CF21E3" w:rsidRDefault="00CF21E3">
      <w:pPr>
        <w:spacing w:after="0" w:line="240" w:lineRule="auto"/>
      </w:pPr>
      <w:r>
        <w:separator/>
      </w:r>
    </w:p>
  </w:footnote>
  <w:footnote w:type="continuationSeparator" w:id="0">
    <w:p w14:paraId="09519A77" w14:textId="77777777" w:rsidR="00CF21E3" w:rsidRDefault="00CF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0F64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473C2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C7F77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5911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56A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409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A6EE3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09B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0A2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0D1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06962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3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1E3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76F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4EF5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26F6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1AA3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1532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2A1B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0F63600D7589401BAD51DD9EDF03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40ED-6795-4323-A22C-A2E7A1686ACE}"/>
      </w:docPartPr>
      <w:docPartBody>
        <w:p w:rsidR="00F865D9" w:rsidRDefault="009749EF" w:rsidP="009749EF">
          <w:pPr>
            <w:pStyle w:val="0F63600D7589401BAD51DD9EDF03EEC4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31F49D99D5F45468131C2FC0BDF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7383-3007-4CA4-943E-66EF6D7FE6C0}"/>
      </w:docPartPr>
      <w:docPartBody>
        <w:p w:rsidR="00F865D9" w:rsidRDefault="009749EF" w:rsidP="009749EF">
          <w:pPr>
            <w:pStyle w:val="731F49D99D5F45468131C2FC0BDFEE84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52B6070FDB9142909D5A5404F280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168B-871E-4521-8781-0204EEB970D2}"/>
      </w:docPartPr>
      <w:docPartBody>
        <w:p w:rsidR="00F865D9" w:rsidRDefault="009749EF" w:rsidP="009749EF">
          <w:pPr>
            <w:pStyle w:val="52B6070FDB9142909D5A5404F28003F6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B25106BB20C645FEAA4D73DE715B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1293-6A65-4BD4-A995-B9C0A5BBEB92}"/>
      </w:docPartPr>
      <w:docPartBody>
        <w:p w:rsidR="00F865D9" w:rsidRDefault="009749EF" w:rsidP="009749EF">
          <w:pPr>
            <w:pStyle w:val="B25106BB20C645FEAA4D73DE715B777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37D0D843604F48A0A382E61115FF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07E0-CCC6-48BC-9A59-44E32B80A0FC}"/>
      </w:docPartPr>
      <w:docPartBody>
        <w:p w:rsidR="00F865D9" w:rsidRDefault="009749EF" w:rsidP="009749EF">
          <w:pPr>
            <w:pStyle w:val="37D0D843604F48A0A382E61115FF3D4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DA4260C6CAD4684AA537A43E051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37BF-5100-4E19-A07D-59427003ABDC}"/>
      </w:docPartPr>
      <w:docPartBody>
        <w:p w:rsidR="00F865D9" w:rsidRDefault="009749EF" w:rsidP="009749EF">
          <w:pPr>
            <w:pStyle w:val="7DA4260C6CAD4684AA537A43E051F9F3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68599D"/>
    <w:rsid w:val="00725EF9"/>
    <w:rsid w:val="00914E28"/>
    <w:rsid w:val="00920255"/>
    <w:rsid w:val="009749EF"/>
    <w:rsid w:val="00A44C2A"/>
    <w:rsid w:val="00C02DBA"/>
    <w:rsid w:val="00C656D6"/>
    <w:rsid w:val="00E2782A"/>
    <w:rsid w:val="00E618E6"/>
    <w:rsid w:val="00EB0011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9EF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  <w:style w:type="paragraph" w:customStyle="1" w:styleId="0F63600D7589401BAD51DD9EDF03EEC4">
    <w:name w:val="0F63600D7589401BAD51DD9EDF03EEC4"/>
    <w:rsid w:val="009749EF"/>
  </w:style>
  <w:style w:type="paragraph" w:customStyle="1" w:styleId="731F49D99D5F45468131C2FC0BDFEE84">
    <w:name w:val="731F49D99D5F45468131C2FC0BDFEE84"/>
    <w:rsid w:val="009749EF"/>
  </w:style>
  <w:style w:type="paragraph" w:customStyle="1" w:styleId="52B6070FDB9142909D5A5404F28003F6">
    <w:name w:val="52B6070FDB9142909D5A5404F28003F6"/>
    <w:rsid w:val="009749EF"/>
  </w:style>
  <w:style w:type="paragraph" w:customStyle="1" w:styleId="B25106BB20C645FEAA4D73DE715B7772">
    <w:name w:val="B25106BB20C645FEAA4D73DE715B7772"/>
    <w:rsid w:val="009749EF"/>
  </w:style>
  <w:style w:type="paragraph" w:customStyle="1" w:styleId="37D0D843604F48A0A382E61115FF3D40">
    <w:name w:val="37D0D843604F48A0A382E61115FF3D40"/>
    <w:rsid w:val="009749EF"/>
  </w:style>
  <w:style w:type="paragraph" w:customStyle="1" w:styleId="7DA4260C6CAD4684AA537A43E051F9F3">
    <w:name w:val="7DA4260C6CAD4684AA537A43E051F9F3"/>
    <w:rsid w:val="00974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AC7A0-1CCF-4E6C-9EC1-37E1370F2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11F23-E6FE-0A49-8540-A522409DC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3</cp:revision>
  <cp:lastPrinted>2019-01-28T20:22:00Z</cp:lastPrinted>
  <dcterms:created xsi:type="dcterms:W3CDTF">2023-11-03T18:30:00Z</dcterms:created>
  <dcterms:modified xsi:type="dcterms:W3CDTF">2024-10-23T17:55:00Z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