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7972" w:val="left" w:leader="none"/>
        </w:tabs>
        <w:spacing w:line="247" w:lineRule="auto"/>
        <w:ind w:left="9088" w:right="119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4"/>
        </w:rPr>
        <w:t> </w:t>
      </w:r>
      <w:r>
        <w:rPr>
          <w:color w:val="201E1F"/>
        </w:rPr>
        <w:t>Statement 23-</w:t>
      </w:r>
      <w:r>
        <w:rPr>
          <w:color w:val="201E1F"/>
          <w:spacing w:val="-7"/>
        </w:rPr>
        <w:t>21</w:t>
      </w:r>
    </w:p>
    <w:p>
      <w:pPr>
        <w:pStyle w:val="BodyText"/>
        <w:spacing w:before="8"/>
        <w:ind w:right="107"/>
        <w:jc w:val="right"/>
      </w:pPr>
      <w:r>
        <w:rPr>
          <w:color w:val="201E1F"/>
        </w:rPr>
        <w:t>October</w:t>
      </w:r>
      <w:r>
        <w:rPr>
          <w:color w:val="201E1F"/>
          <w:spacing w:val="-8"/>
        </w:rPr>
        <w:t> </w:t>
      </w:r>
      <w:r>
        <w:rPr>
          <w:color w:val="201E1F"/>
        </w:rPr>
        <w:t>27,</w:t>
      </w:r>
      <w:r>
        <w:rPr>
          <w:color w:val="201E1F"/>
          <w:spacing w:val="4"/>
        </w:rPr>
        <w:t> </w:t>
      </w:r>
      <w:r>
        <w:rPr>
          <w:color w:val="201E1F"/>
          <w:spacing w:val="-4"/>
        </w:rPr>
        <w:t>2023</w:t>
      </w:r>
    </w:p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113191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912688pt;width:468pt;height:.7pt;mso-position-horizontal-relative:page;mso-position-vertical-relative:paragraph;z-index:-15728640;mso-wrap-distance-left:0;mso-wrap-distance-right:0" id="docshape1" coordorigin="1440,178" coordsize="9360,14" path="m10800,178l10793,178,1440,178,1440,192,10800,192,10800,17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Title"/>
      </w:pPr>
      <w:bookmarkStart w:name="Department of Cinematic Arts" w:id="2"/>
      <w:bookmarkEnd w:id="2"/>
      <w:r>
        <w:rPr>
          <w:b w:val="0"/>
        </w:rPr>
      </w:r>
      <w:r>
        <w:rPr>
          <w:color w:val="201E1F"/>
        </w:rPr>
        <w:t>Department</w:t>
      </w:r>
      <w:r>
        <w:rPr>
          <w:color w:val="201E1F"/>
          <w:spacing w:val="38"/>
        </w:rPr>
        <w:t> </w:t>
      </w:r>
      <w:r>
        <w:rPr>
          <w:color w:val="201E1F"/>
        </w:rPr>
        <w:t>of</w:t>
      </w:r>
      <w:r>
        <w:rPr>
          <w:color w:val="201E1F"/>
          <w:spacing w:val="38"/>
        </w:rPr>
        <w:t> </w:t>
      </w:r>
      <w:r>
        <w:rPr>
          <w:color w:val="201E1F"/>
        </w:rPr>
        <w:t>Cinematic</w:t>
      </w:r>
      <w:r>
        <w:rPr>
          <w:color w:val="201E1F"/>
          <w:spacing w:val="39"/>
        </w:rPr>
        <w:t> </w:t>
      </w:r>
      <w:r>
        <w:rPr>
          <w:color w:val="201E1F"/>
          <w:spacing w:val="-4"/>
        </w:rPr>
        <w:t>Arts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"/>
        <w:ind w:left="2306" w:right="289" w:hanging="1628"/>
      </w:pPr>
      <w:r>
        <w:rPr>
          <w:color w:val="201E1F"/>
        </w:rPr>
        <w:t>(This new</w:t>
      </w:r>
      <w:r>
        <w:rPr>
          <w:color w:val="201E1F"/>
          <w:spacing w:val="-1"/>
        </w:rPr>
        <w:t> </w:t>
      </w:r>
      <w:r>
        <w:rPr>
          <w:color w:val="201E1F"/>
        </w:rPr>
        <w:t>department</w:t>
      </w:r>
      <w:r>
        <w:rPr>
          <w:color w:val="201E1F"/>
          <w:spacing w:val="-5"/>
        </w:rPr>
        <w:t> </w:t>
      </w:r>
      <w:r>
        <w:rPr>
          <w:color w:val="201E1F"/>
        </w:rPr>
        <w:t>title</w:t>
      </w:r>
      <w:r>
        <w:rPr>
          <w:color w:val="201E1F"/>
          <w:spacing w:val="-3"/>
        </w:rPr>
        <w:t> </w:t>
      </w:r>
      <w:r>
        <w:rPr>
          <w:color w:val="201E1F"/>
        </w:rPr>
        <w:t>was</w:t>
      </w:r>
      <w:r>
        <w:rPr>
          <w:color w:val="201E1F"/>
          <w:spacing w:val="-7"/>
        </w:rPr>
        <w:t> </w:t>
      </w:r>
      <w:r>
        <w:rPr>
          <w:color w:val="201E1F"/>
        </w:rPr>
        <w:t>approved</w:t>
      </w:r>
      <w:r>
        <w:rPr>
          <w:color w:val="201E1F"/>
          <w:spacing w:val="-4"/>
        </w:rPr>
        <w:t> </w:t>
      </w:r>
      <w:r>
        <w:rPr>
          <w:color w:val="201E1F"/>
        </w:rPr>
        <w:t>by the</w:t>
      </w:r>
      <w:r>
        <w:rPr>
          <w:color w:val="201E1F"/>
          <w:spacing w:val="-4"/>
        </w:rPr>
        <w:t> </w:t>
      </w:r>
      <w:r>
        <w:rPr>
          <w:color w:val="201E1F"/>
        </w:rPr>
        <w:t>CSULB</w:t>
      </w:r>
      <w:r>
        <w:rPr>
          <w:color w:val="201E1F"/>
          <w:spacing w:val="-4"/>
        </w:rPr>
        <w:t> </w:t>
      </w:r>
      <w:r>
        <w:rPr>
          <w:color w:val="201E1F"/>
        </w:rPr>
        <w:t>Academic Senate</w:t>
      </w:r>
      <w:r>
        <w:rPr>
          <w:color w:val="201E1F"/>
          <w:spacing w:val="-4"/>
        </w:rPr>
        <w:t> </w:t>
      </w:r>
      <w:r>
        <w:rPr>
          <w:color w:val="201E1F"/>
        </w:rPr>
        <w:t>on</w:t>
      </w:r>
      <w:r>
        <w:rPr>
          <w:color w:val="201E1F"/>
          <w:spacing w:val="-3"/>
        </w:rPr>
        <w:t> </w:t>
      </w:r>
      <w:r>
        <w:rPr>
          <w:color w:val="201E1F"/>
        </w:rPr>
        <w:t>October</w:t>
      </w:r>
      <w:r>
        <w:rPr>
          <w:color w:val="201E1F"/>
          <w:spacing w:val="-9"/>
        </w:rPr>
        <w:t> </w:t>
      </w:r>
      <w:r>
        <w:rPr>
          <w:color w:val="201E1F"/>
        </w:rPr>
        <w:t>19, 2023, and approved by the CSULB Provost on October 26, 2023)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17"/>
      </w:pP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Film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Arts</w:t>
      </w:r>
      <w:r>
        <w:rPr>
          <w:spacing w:val="-10"/>
        </w:rPr>
        <w:t> </w:t>
      </w:r>
      <w:r>
        <w:rPr/>
        <w:t>will</w:t>
      </w:r>
      <w:r>
        <w:rPr>
          <w:spacing w:val="-5"/>
        </w:rPr>
        <w:t> </w:t>
      </w:r>
      <w:r>
        <w:rPr/>
        <w:t>alter</w:t>
      </w:r>
      <w:r>
        <w:rPr>
          <w:spacing w:val="-6"/>
        </w:rPr>
        <w:t> </w:t>
      </w:r>
      <w:r>
        <w:rPr/>
        <w:t>its</w:t>
      </w:r>
      <w:r>
        <w:rPr>
          <w:spacing w:val="-11"/>
        </w:rPr>
        <w:t> </w:t>
      </w:r>
      <w:r>
        <w:rPr/>
        <w:t>name to</w:t>
      </w:r>
      <w:r>
        <w:rPr>
          <w:spacing w:val="-1"/>
        </w:rPr>
        <w:t> </w:t>
      </w:r>
      <w:r>
        <w:rPr/>
        <w:t>the Department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Cinematic</w:t>
      </w:r>
      <w:r>
        <w:rPr>
          <w:spacing w:val="-3"/>
        </w:rPr>
        <w:t> </w:t>
      </w:r>
      <w:r>
        <w:rPr>
          <w:spacing w:val="-2"/>
        </w:rPr>
        <w:t>Arts.</w:t>
      </w:r>
    </w:p>
    <w:p>
      <w:pPr>
        <w:pStyle w:val="BodyText"/>
        <w:spacing w:before="9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836932</wp:posOffset>
                </wp:positionH>
                <wp:positionV relativeFrom="paragraph">
                  <wp:posOffset>232993</wp:posOffset>
                </wp:positionV>
                <wp:extent cx="59531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0">
                              <a:moveTo>
                                <a:pt x="0" y="0"/>
                              </a:moveTo>
                              <a:lnTo>
                                <a:pt x="5953052" y="0"/>
                              </a:lnTo>
                            </a:path>
                          </a:pathLst>
                        </a:custGeom>
                        <a:ln w="1126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900162pt;margin-top:18.345964pt;width:468.75pt;height:.1pt;mso-position-horizontal-relative:page;mso-position-vertical-relative:paragraph;z-index:-15728128;mso-wrap-distance-left:0;mso-wrap-distance-right:0" id="docshape2" coordorigin="1318,367" coordsize="9375,0" path="m1318,367l10693,367e" filled="false" stroked="true" strokeweight=".88704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5"/>
        <w:ind w:firstLine="0"/>
      </w:pPr>
      <w:r>
        <w:rPr>
          <w:color w:val="201E1F"/>
        </w:rPr>
        <w:t>EFFECTIVE:</w:t>
      </w:r>
      <w:r>
        <w:rPr>
          <w:color w:val="201E1F"/>
          <w:spacing w:val="-14"/>
        </w:rPr>
        <w:t> </w:t>
      </w:r>
      <w:r>
        <w:rPr>
          <w:color w:val="201E1F"/>
        </w:rPr>
        <w:t>Fall</w:t>
      </w:r>
      <w:r>
        <w:rPr>
          <w:color w:val="201E1F"/>
          <w:spacing w:val="-7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spacing w:before="94"/>
        <w:ind w:left="118"/>
      </w:pPr>
      <w:r>
        <w:rPr>
          <w:color w:val="201E1F"/>
        </w:rPr>
        <w:t>College:</w:t>
      </w:r>
      <w:r>
        <w:rPr>
          <w:color w:val="201E1F"/>
          <w:spacing w:val="-8"/>
        </w:rPr>
        <w:t> </w:t>
      </w:r>
      <w:r>
        <w:rPr>
          <w:color w:val="201E1F"/>
        </w:rPr>
        <w:t>55, College</w:t>
      </w:r>
      <w:r>
        <w:rPr>
          <w:color w:val="201E1F"/>
          <w:spacing w:val="-7"/>
        </w:rPr>
        <w:t> </w:t>
      </w:r>
      <w:r>
        <w:rPr>
          <w:color w:val="201E1F"/>
        </w:rPr>
        <w:t>of</w:t>
      </w:r>
      <w:r>
        <w:rPr>
          <w:color w:val="201E1F"/>
          <w:spacing w:val="-7"/>
        </w:rPr>
        <w:t> </w:t>
      </w:r>
      <w:r>
        <w:rPr>
          <w:color w:val="201E1F"/>
        </w:rPr>
        <w:t>the</w:t>
      </w:r>
      <w:r>
        <w:rPr>
          <w:color w:val="201E1F"/>
          <w:spacing w:val="2"/>
        </w:rPr>
        <w:t> </w:t>
      </w:r>
      <w:r>
        <w:rPr>
          <w:color w:val="201E1F"/>
          <w:spacing w:val="-4"/>
        </w:rPr>
        <w:t>Arts</w:t>
      </w:r>
    </w:p>
    <w:sectPr>
      <w:type w:val="continuous"/>
      <w:pgSz w:w="12240" w:h="15840"/>
      <w:pgMar w:top="140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118" w:hanging="8662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27" w:right="3348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2023-11-06T18:36:46Z</dcterms:created>
  <dcterms:modified xsi:type="dcterms:W3CDTF">2023-11-06T18:36:46Z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2023-11-06T00:00:00Z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D:20220727160502</vt:lpwstr>
  </property>
</Properties>
</file>