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755" w:val="left" w:leader="none"/>
        </w:tabs>
        <w:spacing w:line="247" w:lineRule="auto" w:before="63"/>
        <w:ind w:left="9029" w:right="265" w:hanging="8475"/>
        <w:jc w:val="right"/>
        <w:rPr>
          <w:rFonts w:ascii="Arial"/>
        </w:rPr>
      </w:pPr>
      <w:bookmarkStart w:name="California State University, Long Beach " w:id="1"/>
      <w:bookmarkEnd w:id="1"/>
      <w:r>
        <w:rPr>
          <w:b w:val="0"/>
        </w:rPr>
      </w:r>
      <w:r>
        <w:rPr>
          <w:rFonts w:ascii="Arial"/>
          <w:color w:val="201E1F"/>
        </w:rPr>
        <w:t>California State University, Long Beach</w:t>
        <w:tab/>
        <w:t>Policy</w:t>
      </w:r>
      <w:r>
        <w:rPr>
          <w:rFonts w:ascii="Arial"/>
          <w:color w:val="201E1F"/>
          <w:spacing w:val="-16"/>
        </w:rPr>
        <w:t> </w:t>
      </w:r>
      <w:r>
        <w:rPr>
          <w:rFonts w:ascii="Arial"/>
          <w:color w:val="201E1F"/>
        </w:rPr>
        <w:t>Statement 23-</w:t>
      </w:r>
      <w:r>
        <w:rPr>
          <w:rFonts w:ascii="Arial"/>
          <w:color w:val="201E1F"/>
          <w:spacing w:val="-10"/>
        </w:rPr>
        <w:t>09</w:t>
      </w:r>
    </w:p>
    <w:p>
      <w:pPr>
        <w:spacing w:before="9"/>
        <w:ind w:left="0" w:right="246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February</w:t>
      </w:r>
      <w:r>
        <w:rPr>
          <w:rFonts w:ascii="Arial"/>
          <w:color w:val="201E1F"/>
          <w:spacing w:val="-9"/>
          <w:sz w:val="20"/>
        </w:rPr>
        <w:t> </w:t>
      </w:r>
      <w:r>
        <w:rPr>
          <w:rFonts w:ascii="Arial"/>
          <w:color w:val="201E1F"/>
          <w:sz w:val="20"/>
        </w:rPr>
        <w:t>14,</w:t>
      </w:r>
      <w:r>
        <w:rPr>
          <w:rFonts w:ascii="Arial"/>
          <w:color w:val="201E1F"/>
          <w:spacing w:val="-6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2023</w:t>
      </w:r>
    </w:p>
    <w:p>
      <w:pPr>
        <w:pStyle w:val="BodyText"/>
        <w:spacing w:before="3"/>
        <w:ind w:left="0" w:firstLine="0"/>
        <w:rPr>
          <w:rFonts w:ascii="Arial"/>
          <w:sz w:val="13"/>
        </w:rPr>
      </w:pPr>
      <w:r>
        <w:rPr/>
        <w:pict>
          <v:shape style="position:absolute;margin-left:71.999901pt;margin-top:8.85999pt;width:468pt;height:.7pt;mso-position-horizontal-relative:page;mso-position-vertical-relative:paragraph;z-index:-15728640;mso-wrap-distance-left:0;mso-wrap-distance-right:0" id="docshape1" coordorigin="1440,177" coordsize="9360,14" path="m10800,177l10793,177,1440,177,1440,191,10800,191,10800,17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ind w:left="0" w:firstLine="0"/>
        <w:rPr>
          <w:rFonts w:ascii="Arial"/>
          <w:sz w:val="25"/>
        </w:rPr>
      </w:pPr>
    </w:p>
    <w:p>
      <w:pPr>
        <w:pStyle w:val="Heading1"/>
        <w:ind w:left="387" w:right="413"/>
        <w:jc w:val="center"/>
        <w:rPr>
          <w:rFonts w:ascii="Arial"/>
        </w:rPr>
      </w:pPr>
      <w:bookmarkStart w:name="Bachelor of Arts in Art Education" w:id="2"/>
      <w:bookmarkEnd w:id="2"/>
      <w:r>
        <w:rPr>
          <w:b w:val="0"/>
        </w:rPr>
      </w:r>
      <w:r>
        <w:rPr>
          <w:rFonts w:ascii="Arial"/>
          <w:color w:val="201E1F"/>
        </w:rPr>
        <w:t>Bachelor</w:t>
      </w:r>
      <w:r>
        <w:rPr>
          <w:rFonts w:ascii="Arial"/>
          <w:color w:val="201E1F"/>
          <w:spacing w:val="14"/>
        </w:rPr>
        <w:t> </w:t>
      </w:r>
      <w:r>
        <w:rPr>
          <w:rFonts w:ascii="Arial"/>
          <w:color w:val="201E1F"/>
        </w:rPr>
        <w:t>of</w:t>
      </w:r>
      <w:r>
        <w:rPr>
          <w:rFonts w:ascii="Arial"/>
          <w:color w:val="201E1F"/>
          <w:spacing w:val="30"/>
        </w:rPr>
        <w:t> </w:t>
      </w:r>
      <w:r>
        <w:rPr>
          <w:rFonts w:ascii="Arial"/>
          <w:color w:val="201E1F"/>
        </w:rPr>
        <w:t>Arts</w:t>
      </w:r>
      <w:r>
        <w:rPr>
          <w:rFonts w:ascii="Arial"/>
          <w:color w:val="201E1F"/>
          <w:spacing w:val="21"/>
        </w:rPr>
        <w:t> </w:t>
      </w:r>
      <w:r>
        <w:rPr>
          <w:rFonts w:ascii="Arial"/>
          <w:color w:val="201E1F"/>
        </w:rPr>
        <w:t>in</w:t>
      </w:r>
      <w:r>
        <w:rPr>
          <w:rFonts w:ascii="Arial"/>
          <w:color w:val="201E1F"/>
          <w:spacing w:val="23"/>
        </w:rPr>
        <w:t> </w:t>
      </w:r>
      <w:r>
        <w:rPr>
          <w:rFonts w:ascii="Arial"/>
          <w:color w:val="201E1F"/>
        </w:rPr>
        <w:t>Art</w:t>
      </w:r>
      <w:r>
        <w:rPr>
          <w:rFonts w:ascii="Arial"/>
          <w:color w:val="201E1F"/>
          <w:spacing w:val="23"/>
        </w:rPr>
        <w:t> </w:t>
      </w:r>
      <w:r>
        <w:rPr>
          <w:rFonts w:ascii="Arial"/>
          <w:color w:val="201E1F"/>
          <w:spacing w:val="-2"/>
        </w:rPr>
        <w:t>Education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09" w:right="413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201E1F"/>
          <w:sz w:val="18"/>
        </w:rPr>
        <w:t>(This</w:t>
      </w:r>
      <w:r>
        <w:rPr>
          <w:rFonts w:ascii="Arial" w:hAnsi="Arial"/>
          <w:color w:val="201E1F"/>
          <w:spacing w:val="-2"/>
          <w:sz w:val="18"/>
        </w:rPr>
        <w:t> </w:t>
      </w:r>
      <w:r>
        <w:rPr>
          <w:rFonts w:ascii="Arial" w:hAnsi="Arial"/>
          <w:color w:val="201E1F"/>
          <w:sz w:val="18"/>
        </w:rPr>
        <w:t>elevation</w:t>
      </w:r>
      <w:r>
        <w:rPr>
          <w:rFonts w:ascii="Arial" w:hAnsi="Arial"/>
          <w:color w:val="201E1F"/>
          <w:spacing w:val="-10"/>
          <w:sz w:val="18"/>
        </w:rPr>
        <w:t> </w:t>
      </w:r>
      <w:r>
        <w:rPr>
          <w:rFonts w:ascii="Arial" w:hAnsi="Arial"/>
          <w:color w:val="201E1F"/>
          <w:sz w:val="18"/>
        </w:rPr>
        <w:t>was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approved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by the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CSULB</w:t>
      </w:r>
      <w:r>
        <w:rPr>
          <w:rFonts w:ascii="Arial" w:hAnsi="Arial"/>
          <w:color w:val="201E1F"/>
          <w:spacing w:val="-2"/>
          <w:sz w:val="18"/>
        </w:rPr>
        <w:t> </w:t>
      </w:r>
      <w:r>
        <w:rPr>
          <w:rFonts w:ascii="Arial" w:hAnsi="Arial"/>
          <w:color w:val="201E1F"/>
          <w:sz w:val="18"/>
        </w:rPr>
        <w:t>Academic Senate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on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November</w:t>
      </w:r>
      <w:r>
        <w:rPr>
          <w:rFonts w:ascii="Arial" w:hAnsi="Arial"/>
          <w:color w:val="201E1F"/>
          <w:spacing w:val="-5"/>
          <w:sz w:val="18"/>
        </w:rPr>
        <w:t> </w:t>
      </w:r>
      <w:r>
        <w:rPr>
          <w:rFonts w:ascii="Arial" w:hAnsi="Arial"/>
          <w:color w:val="201E1F"/>
          <w:sz w:val="18"/>
        </w:rPr>
        <w:t>10,</w:t>
      </w:r>
      <w:r>
        <w:rPr>
          <w:rFonts w:ascii="Arial" w:hAnsi="Arial"/>
          <w:color w:val="201E1F"/>
          <w:spacing w:val="-4"/>
          <w:sz w:val="18"/>
        </w:rPr>
        <w:t> </w:t>
      </w:r>
      <w:r>
        <w:rPr>
          <w:rFonts w:ascii="Arial" w:hAnsi="Arial"/>
          <w:color w:val="201E1F"/>
          <w:sz w:val="18"/>
        </w:rPr>
        <w:t>2022,</w:t>
      </w:r>
      <w:r>
        <w:rPr>
          <w:rFonts w:ascii="Arial" w:hAnsi="Arial"/>
          <w:color w:val="201E1F"/>
          <w:spacing w:val="-4"/>
          <w:sz w:val="18"/>
        </w:rPr>
        <w:t> </w:t>
      </w:r>
      <w:r>
        <w:rPr>
          <w:rFonts w:ascii="Arial" w:hAnsi="Arial"/>
          <w:color w:val="201E1F"/>
          <w:sz w:val="18"/>
        </w:rPr>
        <w:t>approved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by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the</w:t>
      </w:r>
      <w:r>
        <w:rPr>
          <w:rFonts w:ascii="Arial" w:hAnsi="Arial"/>
          <w:color w:val="201E1F"/>
          <w:spacing w:val="-14"/>
          <w:sz w:val="18"/>
        </w:rPr>
        <w:t> </w:t>
      </w:r>
      <w:r>
        <w:rPr>
          <w:rFonts w:ascii="Arial" w:hAnsi="Arial"/>
          <w:color w:val="201E1F"/>
          <w:sz w:val="18"/>
        </w:rPr>
        <w:t>President on November 21, 2022, and the CSU Chancellor’s office on February 13, 2023.)</w:t>
      </w:r>
    </w:p>
    <w:p>
      <w:pPr>
        <w:pStyle w:val="BodyText"/>
        <w:spacing w:before="2"/>
        <w:ind w:left="0" w:firstLine="0"/>
        <w:rPr>
          <w:rFonts w:ascii="Arial"/>
          <w:sz w:val="20"/>
        </w:rPr>
      </w:pPr>
    </w:p>
    <w:p>
      <w:pPr>
        <w:pStyle w:val="Heading1"/>
      </w:pPr>
      <w:bookmarkStart w:name="Bachelor of Arts in Art Education" w:id="3"/>
      <w:bookmarkEnd w:id="3"/>
      <w:r>
        <w:rPr>
          <w:b w:val="0"/>
        </w:rPr>
      </w:r>
      <w:r>
        <w:rPr>
          <w:w w:val="105"/>
        </w:rPr>
        <w:t>Bachelor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Arts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Art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Education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1"/>
        </w:rPr>
      </w:pPr>
    </w:p>
    <w:p>
      <w:pPr>
        <w:spacing w:before="0"/>
        <w:ind w:left="137" w:right="0" w:firstLine="0"/>
        <w:jc w:val="left"/>
        <w:rPr>
          <w:b/>
          <w:sz w:val="23"/>
        </w:rPr>
      </w:pPr>
      <w:bookmarkStart w:name="Admissions" w:id="4"/>
      <w:bookmarkEnd w:id="4"/>
      <w:r>
        <w:rPr/>
      </w:r>
      <w:r>
        <w:rPr>
          <w:b/>
          <w:spacing w:val="-2"/>
          <w:w w:val="105"/>
          <w:sz w:val="23"/>
        </w:rPr>
        <w:t>Admissions</w:t>
      </w:r>
    </w:p>
    <w:p>
      <w:pPr>
        <w:pStyle w:val="BodyText"/>
        <w:spacing w:before="7"/>
        <w:ind w:left="0" w:firstLine="0"/>
        <w:rPr>
          <w:b/>
          <w:sz w:val="24"/>
        </w:rPr>
      </w:pPr>
    </w:p>
    <w:p>
      <w:pPr>
        <w:pStyle w:val="BodyText"/>
        <w:spacing w:line="252" w:lineRule="auto"/>
        <w:ind w:left="137" w:right="266" w:firstLine="0"/>
      </w:pPr>
      <w:r>
        <w:rPr>
          <w:w w:val="105"/>
        </w:rPr>
        <w:t>The number of applicants to programs in Art usually exceeds the number that can be accommodated.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reason,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authorized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California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University to apply supplemental admission criteria.</w:t>
      </w:r>
    </w:p>
    <w:p>
      <w:pPr>
        <w:pStyle w:val="BodyText"/>
        <w:spacing w:before="4"/>
        <w:ind w:left="0" w:firstLine="0"/>
      </w:pPr>
    </w:p>
    <w:p>
      <w:pPr>
        <w:pStyle w:val="BodyText"/>
        <w:spacing w:line="254" w:lineRule="auto"/>
        <w:ind w:left="137" w:right="266" w:firstLine="0"/>
      </w:pPr>
      <w:r>
        <w:rPr>
          <w:w w:val="105"/>
        </w:rPr>
        <w:t>Admission is on a competitive basis, and continuing CSULB students and transfer applicants will be considered equally.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BodyText"/>
        <w:spacing w:line="254" w:lineRule="auto"/>
        <w:ind w:left="137" w:firstLine="0"/>
      </w:pPr>
      <w:r>
        <w:rPr>
          <w:w w:val="105"/>
          <w:u w:val="single"/>
        </w:rPr>
        <w:t>First-year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students</w:t>
      </w:r>
      <w:r>
        <w:rPr>
          <w:spacing w:val="-8"/>
          <w:w w:val="105"/>
          <w:u w:val="single"/>
        </w:rPr>
        <w:t> </w:t>
      </w:r>
      <w:r>
        <w:rPr>
          <w:w w:val="105"/>
        </w:rPr>
        <w:t>applying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Art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majors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admitted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Pre-Art Education majors. Admission as pre-Art Education does not guarantee admission to the major.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266" w:lineRule="auto"/>
        <w:ind w:left="137" w:firstLine="0"/>
      </w:pPr>
      <w:r>
        <w:rPr>
          <w:w w:val="105"/>
          <w:u w:val="single"/>
        </w:rPr>
        <w:t>Continuing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apply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admission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Art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semester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they have</w:t>
      </w:r>
      <w:r>
        <w:rPr>
          <w:spacing w:val="-5"/>
          <w:w w:val="105"/>
        </w:rPr>
        <w:t> </w:t>
      </w:r>
      <w:r>
        <w:rPr>
          <w:w w:val="105"/>
        </w:rPr>
        <w:t>earned</w:t>
      </w:r>
      <w:r>
        <w:rPr>
          <w:spacing w:val="-4"/>
          <w:w w:val="105"/>
        </w:rPr>
        <w:t> </w:t>
      </w:r>
      <w:r>
        <w:rPr>
          <w:w w:val="105"/>
        </w:rPr>
        <w:t>45</w:t>
      </w:r>
      <w:r>
        <w:rPr>
          <w:spacing w:val="-4"/>
          <w:w w:val="105"/>
        </w:rPr>
        <w:t> </w:t>
      </w:r>
      <w:r>
        <w:rPr>
          <w:w w:val="105"/>
        </w:rPr>
        <w:t>units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supplemental</w:t>
      </w:r>
      <w:r>
        <w:rPr>
          <w:spacing w:val="-9"/>
          <w:w w:val="105"/>
        </w:rPr>
        <w:t> </w:t>
      </w:r>
      <w:r>
        <w:rPr>
          <w:w w:val="105"/>
        </w:rPr>
        <w:t>admission</w:t>
      </w:r>
      <w:r>
        <w:rPr>
          <w:spacing w:val="-4"/>
          <w:w w:val="105"/>
        </w:rPr>
        <w:t> </w:t>
      </w:r>
      <w:r>
        <w:rPr>
          <w:w w:val="105"/>
        </w:rPr>
        <w:t>criteria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met.</w:t>
      </w:r>
      <w:r>
        <w:rPr>
          <w:spacing w:val="-9"/>
          <w:w w:val="105"/>
        </w:rPr>
        <w:t> </w:t>
      </w:r>
      <w:r>
        <w:rPr>
          <w:w w:val="105"/>
        </w:rPr>
        <w:t>Applications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be submitted at</w:t>
      </w:r>
      <w:r>
        <w:rPr>
          <w:spacing w:val="-2"/>
          <w:w w:val="105"/>
        </w:rPr>
        <w:t> </w:t>
      </w:r>
      <w:r>
        <w:rPr>
          <w:w w:val="105"/>
        </w:rPr>
        <w:t>such a date so that</w:t>
      </w:r>
      <w:r>
        <w:rPr>
          <w:spacing w:val="-2"/>
          <w:w w:val="105"/>
        </w:rPr>
        <w:t> </w:t>
      </w:r>
      <w:r>
        <w:rPr>
          <w:w w:val="105"/>
        </w:rPr>
        <w:t>students can be admitted to the degree program by the time they reach 60 units.</w:t>
      </w: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BodyText"/>
        <w:spacing w:line="247" w:lineRule="auto"/>
        <w:ind w:left="137" w:right="266" w:firstLine="0"/>
      </w:pPr>
      <w:r>
        <w:rPr>
          <w:w w:val="105"/>
          <w:u w:val="single"/>
        </w:rPr>
        <w:t>Transfer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applicants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apply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initial</w:t>
      </w:r>
      <w:r>
        <w:rPr>
          <w:spacing w:val="-9"/>
          <w:w w:val="105"/>
        </w:rPr>
        <w:t> </w:t>
      </w:r>
      <w:r>
        <w:rPr>
          <w:w w:val="105"/>
        </w:rPr>
        <w:t>filing</w:t>
      </w:r>
      <w:r>
        <w:rPr>
          <w:spacing w:val="-5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designate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 application.</w:t>
      </w:r>
      <w:r>
        <w:rPr>
          <w:spacing w:val="-1"/>
          <w:w w:val="105"/>
        </w:rPr>
        <w:t> </w:t>
      </w:r>
      <w:r>
        <w:rPr>
          <w:w w:val="105"/>
        </w:rPr>
        <w:t>Students who are not</w:t>
      </w:r>
      <w:r>
        <w:rPr>
          <w:spacing w:val="-1"/>
          <w:w w:val="105"/>
        </w:rPr>
        <w:t> </w:t>
      </w:r>
      <w:r>
        <w:rPr>
          <w:w w:val="105"/>
        </w:rPr>
        <w:t>admitted to the major may be admitted to an alternate major if they have listed one on the application. (See CSULB Enrollment Services Website)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BodyText"/>
        <w:spacing w:line="268" w:lineRule="auto"/>
        <w:ind w:left="137" w:right="266" w:firstLine="0"/>
      </w:pPr>
      <w:r>
        <w:rPr>
          <w:w w:val="105"/>
        </w:rPr>
        <w:t>Transfer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qualify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admission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admitted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B.A.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Art Education if they meet the supplemental admissions criteria for admission to the major. (See CSULB Enrollment Services Website).</w:t>
      </w: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Heading1"/>
      </w:pPr>
      <w:r>
        <w:rPr>
          <w:w w:val="105"/>
        </w:rPr>
        <w:t>Admission</w:t>
      </w:r>
      <w:r>
        <w:rPr>
          <w:spacing w:val="-10"/>
          <w:w w:val="105"/>
        </w:rPr>
        <w:t> </w:t>
      </w:r>
      <w:r>
        <w:rPr>
          <w:w w:val="105"/>
        </w:rPr>
        <w:t>Procedures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Change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Major</w:t>
      </w:r>
    </w:p>
    <w:p>
      <w:pPr>
        <w:pStyle w:val="BodyText"/>
        <w:spacing w:before="5"/>
        <w:ind w:left="0" w:firstLine="0"/>
        <w:rPr>
          <w:b/>
          <w:sz w:val="26"/>
        </w:rPr>
      </w:pPr>
    </w:p>
    <w:p>
      <w:pPr>
        <w:pStyle w:val="BodyText"/>
        <w:spacing w:line="247" w:lineRule="auto"/>
        <w:ind w:left="137" w:right="266" w:firstLine="0"/>
      </w:pPr>
      <w:r>
        <w:rPr>
          <w:w w:val="105"/>
        </w:rPr>
        <w:t>Currently</w:t>
      </w:r>
      <w:r>
        <w:rPr>
          <w:spacing w:val="-7"/>
          <w:w w:val="105"/>
        </w:rPr>
        <w:t> </w:t>
      </w:r>
      <w:r>
        <w:rPr>
          <w:w w:val="105"/>
        </w:rPr>
        <w:t>enrolled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undeclared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majors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departments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wish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apply for admission to any of the degree option programs in Art must meet the current supplemental criteria for admission to major. (See CSULB Enrollment Services Website)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Heading1"/>
      </w:pPr>
      <w:bookmarkStart w:name="Requirements (69 units)" w:id="5"/>
      <w:bookmarkEnd w:id="5"/>
      <w:r>
        <w:rPr>
          <w:b w:val="0"/>
        </w:rPr>
      </w:r>
      <w:r>
        <w:rPr>
          <w:w w:val="105"/>
        </w:rPr>
        <w:t>Requirements</w:t>
      </w:r>
      <w:r>
        <w:rPr>
          <w:spacing w:val="-16"/>
          <w:w w:val="105"/>
        </w:rPr>
        <w:t> </w:t>
      </w:r>
      <w:r>
        <w:rPr>
          <w:w w:val="105"/>
        </w:rPr>
        <w:t>(69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units)</w:t>
      </w:r>
    </w:p>
    <w:p>
      <w:pPr>
        <w:pStyle w:val="BodyText"/>
        <w:ind w:left="0" w:firstLine="0"/>
        <w:rPr>
          <w:b/>
          <w:sz w:val="24"/>
        </w:rPr>
      </w:pPr>
    </w:p>
    <w:p>
      <w:pPr>
        <w:pStyle w:val="BodyText"/>
        <w:ind w:left="137" w:firstLine="0"/>
      </w:pPr>
      <w:r>
        <w:rPr>
          <w:w w:val="105"/>
          <w:u w:val="single"/>
        </w:rPr>
        <w:t>Lower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Division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(30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units)</w:t>
      </w:r>
      <w:r>
        <w:rPr>
          <w:spacing w:val="-10"/>
          <w:w w:val="105"/>
        </w:rPr>
        <w:t> </w:t>
      </w: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7" w:lineRule="auto" w:before="53" w:after="0"/>
        <w:ind w:left="857" w:right="280" w:hanging="360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111A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Prehistory-c.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1500,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Middle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East,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North Africa,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Europe (3 units) *”C” or 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39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111B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c.1300-present,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Europe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States</w:t>
      </w:r>
      <w:r>
        <w:rPr>
          <w:spacing w:val="-9"/>
          <w:w w:val="105"/>
          <w:sz w:val="23"/>
        </w:rPr>
        <w:t> </w:t>
      </w:r>
      <w:r>
        <w:rPr>
          <w:spacing w:val="-5"/>
          <w:w w:val="105"/>
          <w:sz w:val="23"/>
        </w:rPr>
        <w:t>(3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2240" w:h="15840"/>
          <w:pgMar w:top="1420" w:bottom="280" w:left="1180" w:right="1180"/>
        </w:sectPr>
      </w:pPr>
    </w:p>
    <w:p>
      <w:pPr>
        <w:pStyle w:val="BodyText"/>
        <w:spacing w:before="85"/>
        <w:ind w:firstLine="0"/>
      </w:pPr>
      <w:r>
        <w:rPr>
          <w:w w:val="105"/>
        </w:rPr>
        <w:t>units)*”C”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130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Two-Dimensional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*”C”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50" w:after="0"/>
        <w:ind w:left="858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131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Dimensional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*”C”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2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181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Drawing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184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Drawing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251A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Ceramic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Arts: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Handbuilding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251B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Ceramic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Arts: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Wheel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Throwing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287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Painting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BodyText"/>
        <w:spacing w:before="6"/>
        <w:ind w:left="0" w:firstLine="0"/>
        <w:rPr>
          <w:sz w:val="24"/>
        </w:rPr>
      </w:pPr>
    </w:p>
    <w:p>
      <w:pPr>
        <w:pStyle w:val="BodyText"/>
        <w:ind w:left="137" w:firstLine="0"/>
      </w:pP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units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(3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units):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487" w:lineRule="auto" w:before="51" w:after="0"/>
        <w:ind w:left="497" w:right="6501" w:firstLine="0"/>
        <w:jc w:val="left"/>
        <w:rPr>
          <w:rFonts w:ascii="Symbol" w:hAnsi="Symbol"/>
          <w:sz w:val="23"/>
        </w:rPr>
      </w:pPr>
      <w:r>
        <w:rPr>
          <w:sz w:val="23"/>
        </w:rPr>
        <w:t>100-level AH (Non-West) </w:t>
      </w:r>
      <w:r>
        <w:rPr>
          <w:w w:val="105"/>
          <w:sz w:val="23"/>
          <w:u w:val="single"/>
        </w:rPr>
        <w:t>Upper Division (39 units)</w:t>
      </w:r>
    </w:p>
    <w:p>
      <w:pPr>
        <w:pStyle w:val="BodyText"/>
        <w:spacing w:before="16"/>
        <w:ind w:left="137" w:firstLine="0"/>
      </w:pP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(18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units):</w:t>
      </w: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0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305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Disciplines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401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Cross-cultural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Community-based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2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407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K-12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Classrooms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408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Perspectives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412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Aesthetic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Theories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487" w:lineRule="auto" w:before="57" w:after="0"/>
        <w:ind w:left="137" w:right="3879" w:firstLine="359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415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On-Site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 Take one of the following (3 units):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3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438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Mid-Twentieth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Century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484" w:lineRule="auto" w:before="52" w:after="0"/>
        <w:ind w:left="137" w:right="3555" w:firstLine="360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439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Twentieth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Century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 Take one course from the following (3 units):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453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African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Diaspora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2" w:after="0"/>
        <w:ind w:left="857" w:right="0" w:hanging="361"/>
        <w:jc w:val="left"/>
        <w:rPr>
          <w:rFonts w:ascii="Symbol" w:hAnsi="Symbol"/>
          <w:sz w:val="20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454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Indigenous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American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Territories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455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Africa: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Thematic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Approach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456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Native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American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457A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Pre-Columbian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Mesoamerica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56" w:after="0"/>
        <w:ind w:left="858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457B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Pre-Columbian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457C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Pre-Columbian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458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Latin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America: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1800-1940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56" w:after="0"/>
        <w:ind w:left="858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459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Latin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America: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1940-Present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460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 Mexico: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1780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466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Buddhist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India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S.E.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Asia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467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Hindu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India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468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Chinese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469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Chinese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32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9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470A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Japanese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Buddhist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1500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470B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Japanese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1500-1868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471A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Modern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Japanese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Graphic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7" w:lineRule="auto" w:before="57" w:after="0"/>
        <w:ind w:left="858" w:right="15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471B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Modern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Japanese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Plastic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471C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Modern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Japanese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Architecture (3 units)</w:t>
      </w:r>
    </w:p>
    <w:p>
      <w:pPr>
        <w:pStyle w:val="BodyText"/>
        <w:spacing w:before="6"/>
        <w:ind w:left="0" w:firstLine="0"/>
        <w:rPr>
          <w:sz w:val="24"/>
        </w:rPr>
      </w:pPr>
    </w:p>
    <w:p>
      <w:pPr>
        <w:pStyle w:val="BodyText"/>
        <w:ind w:left="138" w:firstLine="0"/>
      </w:pP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courses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(15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units):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317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Fiber: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Textile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Dyeing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328A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Fiber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Mixed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Media: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Sculptural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color w:val="333333"/>
          <w:w w:val="105"/>
          <w:sz w:val="23"/>
        </w:rPr>
        <w:t>ART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340: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Core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Studio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Photography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–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Darkroom</w:t>
      </w:r>
      <w:r>
        <w:rPr>
          <w:color w:val="333333"/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341A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Ceramic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Intermediate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Handbuilding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57" w:after="0"/>
        <w:ind w:left="858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341B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Ceramic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Arts: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Intermediate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Wheel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Throwing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color w:val="333333"/>
          <w:w w:val="105"/>
          <w:sz w:val="23"/>
        </w:rPr>
        <w:t>ART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342A: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Core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Studio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Photography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–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Color</w:t>
      </w:r>
      <w:r>
        <w:rPr>
          <w:color w:val="333333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349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355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Enameling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356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Jewelry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Casting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357A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Metals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Jewelry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357B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Jewelry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2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358A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Metalsmithing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359A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Architectural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Metalwork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Blacksmithing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361"/>
        <w:jc w:val="left"/>
        <w:rPr>
          <w:rFonts w:ascii="Symbol" w:hAnsi="Symbol"/>
          <w:sz w:val="22"/>
        </w:rPr>
      </w:pPr>
      <w:r>
        <w:rPr>
          <w:color w:val="333333"/>
          <w:w w:val="105"/>
          <w:sz w:val="23"/>
        </w:rPr>
        <w:t>ART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367A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Core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Studio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Sculpture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Mold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Making</w:t>
      </w:r>
      <w:r>
        <w:rPr>
          <w:color w:val="333333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color w:val="333333"/>
          <w:w w:val="105"/>
          <w:sz w:val="23"/>
        </w:rPr>
        <w:t>ART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363A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Advanced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Studio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Sculpture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Practice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Lab</w:t>
      </w:r>
      <w:r>
        <w:rPr>
          <w:color w:val="333333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2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370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Printmaking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371A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Illustration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371B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Illustration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376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Printmaking: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Relief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Printing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49" w:after="0"/>
        <w:ind w:left="858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377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Printmaking: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Silkscreen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2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381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Intermediate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Drawing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361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383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Painting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384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Intermediate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Drawing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  <w:tab w:pos="916" w:val="left" w:leader="none"/>
        </w:tabs>
        <w:spacing w:line="240" w:lineRule="auto" w:before="45" w:after="0"/>
        <w:ind w:left="915" w:right="0" w:hanging="419"/>
        <w:jc w:val="left"/>
        <w:rPr>
          <w:rFonts w:ascii="Symbol" w:hAnsi="Symbol"/>
          <w:sz w:val="22"/>
        </w:rPr>
      </w:pPr>
      <w:r>
        <w:rPr>
          <w:w w:val="105"/>
          <w:sz w:val="23"/>
        </w:rPr>
        <w:t>ART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385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Watercolor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Painting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387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Painting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6" w:after="0"/>
        <w:ind w:left="857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408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Perspectives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  <w:tab w:pos="916" w:val="left" w:leader="none"/>
        </w:tabs>
        <w:spacing w:line="240" w:lineRule="auto" w:before="52" w:after="0"/>
        <w:ind w:left="915" w:right="0" w:hanging="419"/>
        <w:jc w:val="left"/>
        <w:rPr>
          <w:rFonts w:ascii="Symbol" w:hAnsi="Symbol"/>
          <w:sz w:val="20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450A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Installation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Concepts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Genres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0"/>
        </w:rPr>
      </w:pPr>
      <w:r>
        <w:rPr/>
        <w:pict>
          <v:rect style="position:absolute;margin-left:64.440002pt;margin-top:7.300303pt;width:482.76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firstLine="0"/>
        <w:rPr>
          <w:sz w:val="15"/>
        </w:rPr>
      </w:pPr>
    </w:p>
    <w:p>
      <w:pPr>
        <w:spacing w:before="95"/>
        <w:ind w:left="2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01E1F"/>
          <w:sz w:val="18"/>
        </w:rPr>
        <w:t>EFFECTIVE:</w:t>
      </w:r>
      <w:r>
        <w:rPr>
          <w:rFonts w:ascii="Arial"/>
          <w:b/>
          <w:color w:val="201E1F"/>
          <w:spacing w:val="-3"/>
          <w:sz w:val="18"/>
        </w:rPr>
        <w:t> </w:t>
      </w:r>
      <w:r>
        <w:rPr>
          <w:rFonts w:ascii="Arial"/>
          <w:b/>
          <w:color w:val="201E1F"/>
          <w:sz w:val="18"/>
        </w:rPr>
        <w:t>Fall </w:t>
      </w:r>
      <w:r>
        <w:rPr>
          <w:rFonts w:ascii="Arial"/>
          <w:b/>
          <w:color w:val="201E1F"/>
          <w:spacing w:val="-4"/>
          <w:sz w:val="18"/>
        </w:rPr>
        <w:t>2023</w:t>
      </w:r>
    </w:p>
    <w:p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>
      <w:pPr>
        <w:spacing w:line="465" w:lineRule="auto" w:before="0"/>
        <w:ind w:left="137" w:right="589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Academic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Plan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Code: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ART_BA03U1 Career: Undergraduate</w:t>
      </w:r>
    </w:p>
    <w:p>
      <w:pPr>
        <w:spacing w:before="1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CIP: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13.1302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top="1320" w:bottom="280" w:left="1180" w:right="1180"/>
        </w:sectPr>
      </w:pPr>
    </w:p>
    <w:p>
      <w:pPr>
        <w:spacing w:before="76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CSU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Code: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2"/>
          <w:sz w:val="20"/>
        </w:rPr>
        <w:t>08223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spacing w:line="465" w:lineRule="auto" w:before="0"/>
        <w:ind w:left="137" w:right="6684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College: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55,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College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Arts Department: School of Art Delivery: Hybrid</w:t>
      </w:r>
    </w:p>
    <w:p>
      <w:pPr>
        <w:spacing w:before="1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Non-</w:t>
      </w:r>
      <w:r>
        <w:rPr>
          <w:rFonts w:ascii="Arial"/>
          <w:spacing w:val="-4"/>
          <w:sz w:val="20"/>
        </w:rPr>
        <w:t>STEM</w:t>
      </w:r>
    </w:p>
    <w:sectPr>
      <w:pgSz w:w="12240" w:h="15840"/>
      <w:pgMar w:top="132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7" w:hanging="360"/>
      </w:pPr>
      <w:rPr>
        <w:rFonts w:hint="default" w:ascii="Symbol" w:hAnsi="Symbol" w:eastAsia="Symbol" w:cs="Symbol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7" w:hanging="36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85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2023-02-15T16:52:13Z</dcterms:created>
  <dcterms:modified xsi:type="dcterms:W3CDTF">2023-02-15T16:52:13Z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2023-02-15T00:00:00Z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D:20220727160502</vt:lpwstr>
  </property>
</Properties>
</file>