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189" w:val="left" w:leader="none"/>
        </w:tabs>
        <w:spacing w:before="38"/>
        <w:ind w:left="9233" w:right="135" w:hanging="8964"/>
        <w:jc w:val="right"/>
        <w:rPr>
          <w:b/>
          <w:sz w:val="22"/>
        </w:rPr>
      </w:pPr>
      <w:r>
        <w:rPr>
          <w:b/>
          <w:w w:val="105"/>
          <w:sz w:val="22"/>
        </w:rPr>
        <w:t>California State University, Long Beach</w:t>
      </w:r>
      <w:r>
        <w:rPr>
          <w:b/>
          <w:sz w:val="22"/>
        </w:rPr>
        <w:tab/>
        <w:t>Policy</w:t>
      </w:r>
      <w:r>
        <w:rPr>
          <w:b/>
          <w:spacing w:val="-13"/>
          <w:sz w:val="22"/>
        </w:rPr>
        <w:t> </w:t>
      </w:r>
      <w:r>
        <w:rPr>
          <w:b/>
          <w:sz w:val="22"/>
        </w:rPr>
        <w:t>Statement </w:t>
      </w:r>
      <w:r>
        <w:rPr>
          <w:b/>
          <w:spacing w:val="-2"/>
          <w:sz w:val="22"/>
        </w:rPr>
        <w:t>22-</w:t>
      </w:r>
      <w:r>
        <w:rPr>
          <w:b/>
          <w:spacing w:val="-12"/>
          <w:w w:val="105"/>
          <w:sz w:val="22"/>
        </w:rPr>
        <w:t>20</w:t>
      </w:r>
    </w:p>
    <w:p>
      <w:pPr>
        <w:spacing w:before="11"/>
        <w:ind w:left="0" w:right="255" w:firstLine="0"/>
        <w:jc w:val="right"/>
        <w:rPr>
          <w:rFonts w:ascii="Arial"/>
          <w:sz w:val="20"/>
        </w:rPr>
      </w:pPr>
      <w:r>
        <w:rPr>
          <w:rFonts w:ascii="Arial"/>
          <w:color w:val="201E1F"/>
          <w:sz w:val="20"/>
        </w:rPr>
        <w:t>October</w:t>
      </w:r>
      <w:r>
        <w:rPr>
          <w:rFonts w:ascii="Arial"/>
          <w:color w:val="201E1F"/>
          <w:spacing w:val="-6"/>
          <w:sz w:val="20"/>
        </w:rPr>
        <w:t> </w:t>
      </w:r>
      <w:r>
        <w:rPr>
          <w:rFonts w:ascii="Arial"/>
          <w:color w:val="201E1F"/>
          <w:sz w:val="20"/>
        </w:rPr>
        <w:t>3,</w:t>
      </w:r>
      <w:r>
        <w:rPr>
          <w:rFonts w:ascii="Arial"/>
          <w:color w:val="201E1F"/>
          <w:spacing w:val="-4"/>
          <w:sz w:val="20"/>
        </w:rPr>
        <w:t> 2022</w:t>
      </w:r>
    </w:p>
    <w:p>
      <w:pPr>
        <w:pStyle w:val="BodyText"/>
        <w:rPr>
          <w:rFonts w:ascii="Arial"/>
          <w:sz w:val="13"/>
        </w:rPr>
      </w:pPr>
      <w:r>
        <w:rPr/>
        <w:pict>
          <v:shape style="position:absolute;margin-left:71.999901pt;margin-top:8.695908pt;width:468pt;height:.7pt;mso-position-horizontal-relative:page;mso-position-vertical-relative:paragraph;z-index:-15728640;mso-wrap-distance-left:0;mso-wrap-distance-right:0" id="docshape1" coordorigin="1440,174" coordsize="9360,14" path="m10800,174l10793,174,1440,174,1440,188,10800,188,10800,174xe" filled="true" fillcolor="#9f9f9f" stroked="false">
            <v:path arrowok="t"/>
            <v:fill type="solid"/>
            <w10:wrap type="topAndBottom"/>
          </v:shape>
        </w:pict>
      </w:r>
    </w:p>
    <w:p>
      <w:pPr>
        <w:pStyle w:val="Heading1"/>
        <w:spacing w:before="196"/>
        <w:ind w:left="1073" w:right="1073"/>
        <w:jc w:val="center"/>
      </w:pPr>
      <w:bookmarkStart w:name="INSTITUTIONAL AND PROGRAM ASSESSMENT COU" w:id="1"/>
      <w:bookmarkEnd w:id="1"/>
      <w:r>
        <w:rPr>
          <w:b w:val="0"/>
        </w:rPr>
      </w:r>
      <w:r>
        <w:rPr/>
        <w:t>INSTITUTIONAL</w:t>
      </w:r>
      <w:r>
        <w:rPr>
          <w:spacing w:val="-6"/>
        </w:rPr>
        <w:t> </w:t>
      </w:r>
      <w:r>
        <w:rPr/>
        <w:t>AND</w:t>
      </w:r>
      <w:r>
        <w:rPr>
          <w:spacing w:val="-3"/>
        </w:rPr>
        <w:t> </w:t>
      </w:r>
      <w:r>
        <w:rPr/>
        <w:t>PROGRAM</w:t>
      </w:r>
      <w:r>
        <w:rPr>
          <w:spacing w:val="-5"/>
        </w:rPr>
        <w:t> </w:t>
      </w:r>
      <w:r>
        <w:rPr/>
        <w:t>ASSESSMENT</w:t>
      </w:r>
      <w:r>
        <w:rPr>
          <w:spacing w:val="-1"/>
        </w:rPr>
        <w:t> </w:t>
      </w:r>
      <w:r>
        <w:rPr/>
        <w:t>COUNCIL</w:t>
      </w:r>
      <w:r>
        <w:rPr>
          <w:spacing w:val="-3"/>
        </w:rPr>
        <w:t> </w:t>
      </w:r>
      <w:r>
        <w:rPr>
          <w:spacing w:val="-2"/>
        </w:rPr>
        <w:t>(IPAC)</w:t>
      </w:r>
    </w:p>
    <w:p>
      <w:pPr>
        <w:spacing w:before="0"/>
        <w:ind w:left="1073" w:right="1073" w:firstLine="0"/>
        <w:jc w:val="center"/>
        <w:rPr>
          <w:b/>
          <w:sz w:val="24"/>
        </w:rPr>
      </w:pPr>
      <w:r>
        <w:rPr>
          <w:b/>
          <w:spacing w:val="-2"/>
          <w:sz w:val="24"/>
        </w:rPr>
        <w:t>Charge</w:t>
      </w:r>
    </w:p>
    <w:p>
      <w:pPr>
        <w:pStyle w:val="BodyText"/>
        <w:spacing w:before="12"/>
        <w:rPr>
          <w:b/>
          <w:sz w:val="23"/>
        </w:rPr>
      </w:pPr>
    </w:p>
    <w:p>
      <w:pPr>
        <w:pStyle w:val="BodyText"/>
        <w:ind w:left="1076" w:right="1073"/>
        <w:jc w:val="center"/>
      </w:pPr>
      <w:r>
        <w:rPr/>
        <w:t>This</w:t>
      </w:r>
      <w:r>
        <w:rPr>
          <w:spacing w:val="-5"/>
        </w:rPr>
        <w:t> </w:t>
      </w:r>
      <w:r>
        <w:rPr/>
        <w:t>policy</w:t>
      </w:r>
      <w:r>
        <w:rPr>
          <w:spacing w:val="-3"/>
        </w:rPr>
        <w:t> </w:t>
      </w:r>
      <w:r>
        <w:rPr/>
        <w:t>was</w:t>
      </w:r>
      <w:r>
        <w:rPr>
          <w:spacing w:val="-5"/>
        </w:rPr>
        <w:t> </w:t>
      </w:r>
      <w:r>
        <w:rPr/>
        <w:t>recommended</w:t>
      </w:r>
      <w:r>
        <w:rPr>
          <w:spacing w:val="-1"/>
        </w:rPr>
        <w:t> </w:t>
      </w:r>
      <w:r>
        <w:rPr/>
        <w:t>by</w:t>
      </w:r>
      <w:r>
        <w:rPr>
          <w:spacing w:val="-6"/>
        </w:rPr>
        <w:t> </w:t>
      </w:r>
      <w:r>
        <w:rPr/>
        <w:t>the</w:t>
      </w:r>
      <w:r>
        <w:rPr>
          <w:spacing w:val="-2"/>
        </w:rPr>
        <w:t> </w:t>
      </w:r>
      <w:r>
        <w:rPr/>
        <w:t>Academic</w:t>
      </w:r>
      <w:r>
        <w:rPr>
          <w:spacing w:val="-3"/>
        </w:rPr>
        <w:t> </w:t>
      </w:r>
      <w:r>
        <w:rPr/>
        <w:t>Senate</w:t>
      </w:r>
      <w:r>
        <w:rPr>
          <w:spacing w:val="-4"/>
        </w:rPr>
        <w:t> </w:t>
      </w:r>
      <w:r>
        <w:rPr/>
        <w:t>on</w:t>
      </w:r>
      <w:r>
        <w:rPr>
          <w:spacing w:val="-3"/>
        </w:rPr>
        <w:t> </w:t>
      </w:r>
      <w:r>
        <w:rPr/>
        <w:t>September</w:t>
      </w:r>
      <w:r>
        <w:rPr>
          <w:spacing w:val="-5"/>
        </w:rPr>
        <w:t> </w:t>
      </w:r>
      <w:r>
        <w:rPr/>
        <w:t>15,</w:t>
      </w:r>
      <w:r>
        <w:rPr>
          <w:spacing w:val="-5"/>
        </w:rPr>
        <w:t> </w:t>
      </w:r>
      <w:r>
        <w:rPr/>
        <w:t>2022, and approved by the President on September 28, 2022.</w:t>
      </w:r>
    </w:p>
    <w:p>
      <w:pPr>
        <w:pStyle w:val="BodyText"/>
        <w:spacing w:before="11"/>
        <w:rPr>
          <w:sz w:val="23"/>
        </w:rPr>
      </w:pPr>
    </w:p>
    <w:p>
      <w:pPr>
        <w:pStyle w:val="BodyText"/>
        <w:ind w:left="140" w:right="181"/>
      </w:pPr>
      <w:r>
        <w:rPr/>
        <w:t>The Institutional</w:t>
      </w:r>
      <w:r>
        <w:rPr>
          <w:spacing w:val="-1"/>
        </w:rPr>
        <w:t> </w:t>
      </w:r>
      <w:r>
        <w:rPr/>
        <w:t>and Program Assessment Council (IPAC) shall serve as</w:t>
      </w:r>
      <w:r>
        <w:rPr>
          <w:spacing w:val="-1"/>
        </w:rPr>
        <w:t> </w:t>
      </w:r>
      <w:r>
        <w:rPr/>
        <w:t>the primary</w:t>
      </w:r>
      <w:r>
        <w:rPr>
          <w:spacing w:val="-2"/>
        </w:rPr>
        <w:t> </w:t>
      </w:r>
      <w:r>
        <w:rPr/>
        <w:t>advisory</w:t>
      </w:r>
      <w:r>
        <w:rPr>
          <w:spacing w:val="-2"/>
        </w:rPr>
        <w:t> </w:t>
      </w:r>
      <w:r>
        <w:rPr/>
        <w:t>body to the Academic Senate and University administration on matters relating to the assessment and periodic program review of degree-granting programs and academic support units. The Council will serve the same function for institutional assessment, including assessment of Institutional Outcomes related to the University’s Strategic Planning Process. IPAC is subordinate to the Academic Senate, and,</w:t>
      </w:r>
      <w:r>
        <w:rPr>
          <w:spacing w:val="-2"/>
        </w:rPr>
        <w:t> </w:t>
      </w:r>
      <w:r>
        <w:rPr/>
        <w:t>for that</w:t>
      </w:r>
      <w:r>
        <w:rPr>
          <w:spacing w:val="-1"/>
        </w:rPr>
        <w:t> </w:t>
      </w:r>
      <w:r>
        <w:rPr/>
        <w:t>reason, all</w:t>
      </w:r>
      <w:r>
        <w:rPr>
          <w:spacing w:val="-2"/>
        </w:rPr>
        <w:t> </w:t>
      </w:r>
      <w:r>
        <w:rPr/>
        <w:t>policies and</w:t>
      </w:r>
      <w:r>
        <w:rPr>
          <w:spacing w:val="-1"/>
        </w:rPr>
        <w:t> </w:t>
      </w:r>
      <w:r>
        <w:rPr/>
        <w:t>regulations recommended</w:t>
      </w:r>
      <w:r>
        <w:rPr>
          <w:spacing w:val="-1"/>
        </w:rPr>
        <w:t> </w:t>
      </w:r>
      <w:r>
        <w:rPr/>
        <w:t>by IPAC shall</w:t>
      </w:r>
      <w:r>
        <w:rPr>
          <w:spacing w:val="-2"/>
        </w:rPr>
        <w:t> </w:t>
      </w:r>
      <w:r>
        <w:rPr/>
        <w:t>be presented</w:t>
      </w:r>
      <w:r>
        <w:rPr>
          <w:spacing w:val="-3"/>
        </w:rPr>
        <w:t> </w:t>
      </w:r>
      <w:r>
        <w:rPr/>
        <w:t>to</w:t>
      </w:r>
      <w:r>
        <w:rPr>
          <w:spacing w:val="-3"/>
        </w:rPr>
        <w:t> </w:t>
      </w:r>
      <w:r>
        <w:rPr/>
        <w:t>the</w:t>
      </w:r>
      <w:r>
        <w:rPr>
          <w:spacing w:val="-3"/>
        </w:rPr>
        <w:t> </w:t>
      </w:r>
      <w:r>
        <w:rPr/>
        <w:t>Academic</w:t>
      </w:r>
      <w:r>
        <w:rPr>
          <w:spacing w:val="-2"/>
        </w:rPr>
        <w:t> </w:t>
      </w:r>
      <w:r>
        <w:rPr/>
        <w:t>Senate</w:t>
      </w:r>
      <w:r>
        <w:rPr>
          <w:spacing w:val="-3"/>
        </w:rPr>
        <w:t> </w:t>
      </w:r>
      <w:r>
        <w:rPr/>
        <w:t>for</w:t>
      </w:r>
      <w:r>
        <w:rPr>
          <w:spacing w:val="-4"/>
        </w:rPr>
        <w:t> </w:t>
      </w:r>
      <w:r>
        <w:rPr/>
        <w:t>approval,</w:t>
      </w:r>
      <w:r>
        <w:rPr>
          <w:spacing w:val="-4"/>
        </w:rPr>
        <w:t> </w:t>
      </w:r>
      <w:r>
        <w:rPr/>
        <w:t>except</w:t>
      </w:r>
      <w:r>
        <w:rPr>
          <w:spacing w:val="-3"/>
        </w:rPr>
        <w:t> </w:t>
      </w:r>
      <w:r>
        <w:rPr/>
        <w:t>for</w:t>
      </w:r>
      <w:r>
        <w:rPr>
          <w:spacing w:val="-4"/>
        </w:rPr>
        <w:t> </w:t>
      </w:r>
      <w:r>
        <w:rPr/>
        <w:t>those</w:t>
      </w:r>
      <w:r>
        <w:rPr>
          <w:spacing w:val="-1"/>
        </w:rPr>
        <w:t> </w:t>
      </w:r>
      <w:r>
        <w:rPr/>
        <w:t>matters</w:t>
      </w:r>
      <w:r>
        <w:rPr>
          <w:spacing w:val="-4"/>
        </w:rPr>
        <w:t> </w:t>
      </w:r>
      <w:r>
        <w:rPr/>
        <w:t>specifically</w:t>
      </w:r>
      <w:r>
        <w:rPr>
          <w:spacing w:val="-5"/>
        </w:rPr>
        <w:t> </w:t>
      </w:r>
      <w:r>
        <w:rPr/>
        <w:t>delegated</w:t>
      </w:r>
      <w:r>
        <w:rPr>
          <w:spacing w:val="-3"/>
        </w:rPr>
        <w:t> </w:t>
      </w:r>
      <w:r>
        <w:rPr/>
        <w:t>to the Council itself.</w:t>
      </w:r>
    </w:p>
    <w:p>
      <w:pPr>
        <w:pStyle w:val="BodyText"/>
        <w:spacing w:before="1"/>
      </w:pPr>
    </w:p>
    <w:p>
      <w:pPr>
        <w:pStyle w:val="BodyText"/>
        <w:ind w:left="140"/>
      </w:pPr>
      <w:r>
        <w:rPr/>
        <w:t>The</w:t>
      </w:r>
      <w:r>
        <w:rPr>
          <w:spacing w:val="-3"/>
        </w:rPr>
        <w:t> </w:t>
      </w:r>
      <w:r>
        <w:rPr/>
        <w:t>Institutional</w:t>
      </w:r>
      <w:r>
        <w:rPr>
          <w:spacing w:val="-5"/>
        </w:rPr>
        <w:t> </w:t>
      </w:r>
      <w:r>
        <w:rPr/>
        <w:t>and</w:t>
      </w:r>
      <w:r>
        <w:rPr>
          <w:spacing w:val="-4"/>
        </w:rPr>
        <w:t> </w:t>
      </w:r>
      <w:r>
        <w:rPr/>
        <w:t>Program</w:t>
      </w:r>
      <w:r>
        <w:rPr>
          <w:spacing w:val="-2"/>
        </w:rPr>
        <w:t> </w:t>
      </w:r>
      <w:r>
        <w:rPr/>
        <w:t>Assessment</w:t>
      </w:r>
      <w:r>
        <w:rPr>
          <w:spacing w:val="-1"/>
        </w:rPr>
        <w:t> </w:t>
      </w:r>
      <w:r>
        <w:rPr/>
        <w:t>Council</w:t>
      </w:r>
      <w:r>
        <w:rPr>
          <w:spacing w:val="-3"/>
        </w:rPr>
        <w:t> </w:t>
      </w:r>
      <w:r>
        <w:rPr>
          <w:spacing w:val="-2"/>
        </w:rPr>
        <w:t>shall:</w:t>
      </w:r>
    </w:p>
    <w:p>
      <w:pPr>
        <w:pStyle w:val="ListParagraph"/>
        <w:numPr>
          <w:ilvl w:val="0"/>
          <w:numId w:val="1"/>
        </w:numPr>
        <w:tabs>
          <w:tab w:pos="859" w:val="left" w:leader="none"/>
          <w:tab w:pos="860" w:val="left" w:leader="none"/>
        </w:tabs>
        <w:spacing w:line="240" w:lineRule="auto" w:before="0" w:after="0"/>
        <w:ind w:left="860" w:right="366" w:hanging="720"/>
        <w:jc w:val="left"/>
        <w:rPr>
          <w:sz w:val="24"/>
        </w:rPr>
      </w:pPr>
      <w:r>
        <w:rPr>
          <w:sz w:val="24"/>
        </w:rPr>
        <w:t>Implement</w:t>
      </w:r>
      <w:r>
        <w:rPr>
          <w:spacing w:val="-4"/>
          <w:sz w:val="24"/>
        </w:rPr>
        <w:t> </w:t>
      </w:r>
      <w:r>
        <w:rPr>
          <w:sz w:val="24"/>
        </w:rPr>
        <w:t>the</w:t>
      </w:r>
      <w:r>
        <w:rPr>
          <w:spacing w:val="-2"/>
          <w:sz w:val="24"/>
        </w:rPr>
        <w:t> </w:t>
      </w:r>
      <w:r>
        <w:rPr>
          <w:sz w:val="24"/>
        </w:rPr>
        <w:t>University’s</w:t>
      </w:r>
      <w:r>
        <w:rPr>
          <w:spacing w:val="-3"/>
          <w:sz w:val="24"/>
        </w:rPr>
        <w:t> </w:t>
      </w:r>
      <w:r>
        <w:rPr>
          <w:sz w:val="24"/>
        </w:rPr>
        <w:t>Academic</w:t>
      </w:r>
      <w:r>
        <w:rPr>
          <w:spacing w:val="-3"/>
          <w:sz w:val="24"/>
        </w:rPr>
        <w:t> </w:t>
      </w:r>
      <w:r>
        <w:rPr>
          <w:sz w:val="24"/>
        </w:rPr>
        <w:t>Senate</w:t>
      </w:r>
      <w:r>
        <w:rPr>
          <w:spacing w:val="-2"/>
          <w:sz w:val="24"/>
        </w:rPr>
        <w:t> </w:t>
      </w:r>
      <w:r>
        <w:rPr>
          <w:sz w:val="24"/>
        </w:rPr>
        <w:t>policy</w:t>
      </w:r>
      <w:r>
        <w:rPr>
          <w:spacing w:val="-3"/>
          <w:sz w:val="24"/>
        </w:rPr>
        <w:t> </w:t>
      </w:r>
      <w:r>
        <w:rPr>
          <w:sz w:val="24"/>
        </w:rPr>
        <w:t>on</w:t>
      </w:r>
      <w:r>
        <w:rPr>
          <w:spacing w:val="-1"/>
          <w:sz w:val="24"/>
        </w:rPr>
        <w:t> </w:t>
      </w:r>
      <w:r>
        <w:rPr>
          <w:sz w:val="24"/>
        </w:rPr>
        <w:t>the</w:t>
      </w:r>
      <w:r>
        <w:rPr>
          <w:spacing w:val="-4"/>
          <w:sz w:val="24"/>
        </w:rPr>
        <w:t> </w:t>
      </w:r>
      <w:r>
        <w:rPr>
          <w:sz w:val="24"/>
        </w:rPr>
        <w:t>annual</w:t>
      </w:r>
      <w:r>
        <w:rPr>
          <w:spacing w:val="-5"/>
          <w:sz w:val="24"/>
        </w:rPr>
        <w:t> </w:t>
      </w:r>
      <w:r>
        <w:rPr>
          <w:sz w:val="24"/>
        </w:rPr>
        <w:t>assessment</w:t>
      </w:r>
      <w:r>
        <w:rPr>
          <w:spacing w:val="-4"/>
          <w:sz w:val="24"/>
        </w:rPr>
        <w:t> </w:t>
      </w:r>
      <w:r>
        <w:rPr>
          <w:sz w:val="24"/>
        </w:rPr>
        <w:t>of</w:t>
      </w:r>
      <w:r>
        <w:rPr>
          <w:spacing w:val="-4"/>
          <w:sz w:val="24"/>
        </w:rPr>
        <w:t> </w:t>
      </w:r>
      <w:r>
        <w:rPr>
          <w:sz w:val="24"/>
        </w:rPr>
        <w:t>degree- granting programs and academic support units (Program Assessment Subcommittee);</w:t>
      </w:r>
    </w:p>
    <w:p>
      <w:pPr>
        <w:pStyle w:val="ListParagraph"/>
        <w:numPr>
          <w:ilvl w:val="0"/>
          <w:numId w:val="1"/>
        </w:numPr>
        <w:tabs>
          <w:tab w:pos="859" w:val="left" w:leader="none"/>
          <w:tab w:pos="860" w:val="left" w:leader="none"/>
        </w:tabs>
        <w:spacing w:line="240" w:lineRule="auto" w:before="0" w:after="0"/>
        <w:ind w:left="860" w:right="1176" w:hanging="720"/>
        <w:jc w:val="left"/>
        <w:rPr>
          <w:sz w:val="24"/>
        </w:rPr>
      </w:pPr>
      <w:r>
        <w:rPr>
          <w:sz w:val="24"/>
        </w:rPr>
        <w:t>Implement</w:t>
      </w:r>
      <w:r>
        <w:rPr>
          <w:spacing w:val="-5"/>
          <w:sz w:val="24"/>
        </w:rPr>
        <w:t> </w:t>
      </w:r>
      <w:r>
        <w:rPr>
          <w:sz w:val="24"/>
        </w:rPr>
        <w:t>the</w:t>
      </w:r>
      <w:r>
        <w:rPr>
          <w:spacing w:val="-3"/>
          <w:sz w:val="24"/>
        </w:rPr>
        <w:t> </w:t>
      </w:r>
      <w:r>
        <w:rPr>
          <w:sz w:val="24"/>
        </w:rPr>
        <w:t>University’s</w:t>
      </w:r>
      <w:r>
        <w:rPr>
          <w:spacing w:val="-4"/>
          <w:sz w:val="24"/>
        </w:rPr>
        <w:t> </w:t>
      </w:r>
      <w:r>
        <w:rPr>
          <w:sz w:val="24"/>
        </w:rPr>
        <w:t>Academic</w:t>
      </w:r>
      <w:r>
        <w:rPr>
          <w:spacing w:val="-4"/>
          <w:sz w:val="24"/>
        </w:rPr>
        <w:t> </w:t>
      </w:r>
      <w:r>
        <w:rPr>
          <w:sz w:val="24"/>
        </w:rPr>
        <w:t>Senate</w:t>
      </w:r>
      <w:r>
        <w:rPr>
          <w:spacing w:val="-3"/>
          <w:sz w:val="24"/>
        </w:rPr>
        <w:t> </w:t>
      </w:r>
      <w:r>
        <w:rPr>
          <w:sz w:val="24"/>
        </w:rPr>
        <w:t>policy</w:t>
      </w:r>
      <w:r>
        <w:rPr>
          <w:spacing w:val="-4"/>
          <w:sz w:val="24"/>
        </w:rPr>
        <w:t> </w:t>
      </w:r>
      <w:r>
        <w:rPr>
          <w:sz w:val="24"/>
        </w:rPr>
        <w:t>on</w:t>
      </w:r>
      <w:r>
        <w:rPr>
          <w:spacing w:val="-3"/>
          <w:sz w:val="24"/>
        </w:rPr>
        <w:t> </w:t>
      </w:r>
      <w:r>
        <w:rPr>
          <w:sz w:val="24"/>
        </w:rPr>
        <w:t>the</w:t>
      </w:r>
      <w:r>
        <w:rPr>
          <w:spacing w:val="-6"/>
          <w:sz w:val="24"/>
        </w:rPr>
        <w:t> </w:t>
      </w:r>
      <w:r>
        <w:rPr>
          <w:sz w:val="24"/>
        </w:rPr>
        <w:t>annual</w:t>
      </w:r>
      <w:r>
        <w:rPr>
          <w:spacing w:val="-6"/>
          <w:sz w:val="24"/>
        </w:rPr>
        <w:t> </w:t>
      </w:r>
      <w:r>
        <w:rPr>
          <w:sz w:val="24"/>
        </w:rPr>
        <w:t>assessment</w:t>
      </w:r>
      <w:r>
        <w:rPr>
          <w:spacing w:val="-5"/>
          <w:sz w:val="24"/>
        </w:rPr>
        <w:t> </w:t>
      </w:r>
      <w:r>
        <w:rPr>
          <w:sz w:val="24"/>
        </w:rPr>
        <w:t>of Institutional Outcomes (IOs) (Institutional Assessment Subcommittee);</w:t>
      </w:r>
    </w:p>
    <w:p>
      <w:pPr>
        <w:pStyle w:val="ListParagraph"/>
        <w:numPr>
          <w:ilvl w:val="0"/>
          <w:numId w:val="1"/>
        </w:numPr>
        <w:tabs>
          <w:tab w:pos="859" w:val="left" w:leader="none"/>
          <w:tab w:pos="860" w:val="left" w:leader="none"/>
        </w:tabs>
        <w:spacing w:line="240" w:lineRule="auto" w:before="0" w:after="0"/>
        <w:ind w:left="860" w:right="624" w:hanging="720"/>
        <w:jc w:val="left"/>
        <w:rPr>
          <w:sz w:val="24"/>
        </w:rPr>
      </w:pPr>
      <w:r>
        <w:rPr>
          <w:sz w:val="24"/>
        </w:rPr>
        <w:t>Implement</w:t>
      </w:r>
      <w:r>
        <w:rPr>
          <w:spacing w:val="-5"/>
          <w:sz w:val="24"/>
        </w:rPr>
        <w:t> </w:t>
      </w:r>
      <w:r>
        <w:rPr>
          <w:sz w:val="24"/>
        </w:rPr>
        <w:t>the</w:t>
      </w:r>
      <w:r>
        <w:rPr>
          <w:spacing w:val="-3"/>
          <w:sz w:val="24"/>
        </w:rPr>
        <w:t> </w:t>
      </w:r>
      <w:r>
        <w:rPr>
          <w:sz w:val="24"/>
        </w:rPr>
        <w:t>University’s</w:t>
      </w:r>
      <w:r>
        <w:rPr>
          <w:spacing w:val="-4"/>
          <w:sz w:val="24"/>
        </w:rPr>
        <w:t> </w:t>
      </w:r>
      <w:r>
        <w:rPr>
          <w:sz w:val="24"/>
        </w:rPr>
        <w:t>Academic</w:t>
      </w:r>
      <w:r>
        <w:rPr>
          <w:spacing w:val="-4"/>
          <w:sz w:val="24"/>
        </w:rPr>
        <w:t> </w:t>
      </w:r>
      <w:r>
        <w:rPr>
          <w:sz w:val="24"/>
        </w:rPr>
        <w:t>Senate</w:t>
      </w:r>
      <w:r>
        <w:rPr>
          <w:spacing w:val="-3"/>
          <w:sz w:val="24"/>
        </w:rPr>
        <w:t> </w:t>
      </w:r>
      <w:r>
        <w:rPr>
          <w:sz w:val="24"/>
        </w:rPr>
        <w:t>policy</w:t>
      </w:r>
      <w:r>
        <w:rPr>
          <w:spacing w:val="-4"/>
          <w:sz w:val="24"/>
        </w:rPr>
        <w:t> </w:t>
      </w:r>
      <w:r>
        <w:rPr>
          <w:sz w:val="24"/>
        </w:rPr>
        <w:t>on</w:t>
      </w:r>
      <w:r>
        <w:rPr>
          <w:spacing w:val="-2"/>
          <w:sz w:val="24"/>
        </w:rPr>
        <w:t> </w:t>
      </w:r>
      <w:r>
        <w:rPr>
          <w:sz w:val="24"/>
        </w:rPr>
        <w:t>the</w:t>
      </w:r>
      <w:r>
        <w:rPr>
          <w:spacing w:val="-5"/>
          <w:sz w:val="24"/>
        </w:rPr>
        <w:t> </w:t>
      </w:r>
      <w:r>
        <w:rPr>
          <w:sz w:val="24"/>
        </w:rPr>
        <w:t>periodic</w:t>
      </w:r>
      <w:r>
        <w:rPr>
          <w:spacing w:val="-7"/>
          <w:sz w:val="24"/>
        </w:rPr>
        <w:t> </w:t>
      </w:r>
      <w:r>
        <w:rPr>
          <w:sz w:val="24"/>
        </w:rPr>
        <w:t>program</w:t>
      </w:r>
      <w:r>
        <w:rPr>
          <w:spacing w:val="-3"/>
          <w:sz w:val="24"/>
        </w:rPr>
        <w:t> </w:t>
      </w:r>
      <w:r>
        <w:rPr>
          <w:sz w:val="24"/>
        </w:rPr>
        <w:t>review</w:t>
      </w:r>
      <w:r>
        <w:rPr>
          <w:spacing w:val="-2"/>
          <w:sz w:val="24"/>
        </w:rPr>
        <w:t> </w:t>
      </w:r>
      <w:r>
        <w:rPr>
          <w:sz w:val="24"/>
        </w:rPr>
        <w:t>of degree granting programs and academic support units;</w:t>
      </w:r>
    </w:p>
    <w:p>
      <w:pPr>
        <w:pStyle w:val="ListParagraph"/>
        <w:numPr>
          <w:ilvl w:val="0"/>
          <w:numId w:val="1"/>
        </w:numPr>
        <w:tabs>
          <w:tab w:pos="859" w:val="left" w:leader="none"/>
          <w:tab w:pos="860" w:val="left" w:leader="none"/>
        </w:tabs>
        <w:spacing w:line="240" w:lineRule="auto" w:before="0" w:after="0"/>
        <w:ind w:left="860" w:right="336" w:hanging="720"/>
        <w:jc w:val="left"/>
        <w:rPr>
          <w:sz w:val="24"/>
        </w:rPr>
      </w:pPr>
      <w:r>
        <w:rPr>
          <w:sz w:val="24"/>
        </w:rPr>
        <w:t>Recommend</w:t>
      </w:r>
      <w:r>
        <w:rPr>
          <w:spacing w:val="-4"/>
          <w:sz w:val="24"/>
        </w:rPr>
        <w:t> </w:t>
      </w:r>
      <w:r>
        <w:rPr>
          <w:sz w:val="24"/>
        </w:rPr>
        <w:t>changes</w:t>
      </w:r>
      <w:r>
        <w:rPr>
          <w:spacing w:val="-3"/>
          <w:sz w:val="24"/>
        </w:rPr>
        <w:t> </w:t>
      </w:r>
      <w:r>
        <w:rPr>
          <w:sz w:val="24"/>
        </w:rPr>
        <w:t>to</w:t>
      </w:r>
      <w:r>
        <w:rPr>
          <w:spacing w:val="-4"/>
          <w:sz w:val="24"/>
        </w:rPr>
        <w:t> </w:t>
      </w:r>
      <w:r>
        <w:rPr>
          <w:sz w:val="24"/>
        </w:rPr>
        <w:t>University’s</w:t>
      </w:r>
      <w:r>
        <w:rPr>
          <w:spacing w:val="-3"/>
          <w:sz w:val="24"/>
        </w:rPr>
        <w:t> </w:t>
      </w:r>
      <w:r>
        <w:rPr>
          <w:sz w:val="24"/>
        </w:rPr>
        <w:t>Academic</w:t>
      </w:r>
      <w:r>
        <w:rPr>
          <w:spacing w:val="-3"/>
          <w:sz w:val="24"/>
        </w:rPr>
        <w:t> </w:t>
      </w:r>
      <w:r>
        <w:rPr>
          <w:sz w:val="24"/>
        </w:rPr>
        <w:t>Senate</w:t>
      </w:r>
      <w:r>
        <w:rPr>
          <w:spacing w:val="-4"/>
          <w:sz w:val="24"/>
        </w:rPr>
        <w:t> </w:t>
      </w:r>
      <w:r>
        <w:rPr>
          <w:sz w:val="24"/>
        </w:rPr>
        <w:t>policies</w:t>
      </w:r>
      <w:r>
        <w:rPr>
          <w:spacing w:val="-3"/>
          <w:sz w:val="24"/>
        </w:rPr>
        <w:t> </w:t>
      </w:r>
      <w:r>
        <w:rPr>
          <w:sz w:val="24"/>
        </w:rPr>
        <w:t>on</w:t>
      </w:r>
      <w:r>
        <w:rPr>
          <w:spacing w:val="-4"/>
          <w:sz w:val="24"/>
        </w:rPr>
        <w:t> </w:t>
      </w:r>
      <w:r>
        <w:rPr>
          <w:sz w:val="24"/>
        </w:rPr>
        <w:t>annual</w:t>
      </w:r>
      <w:r>
        <w:rPr>
          <w:spacing w:val="-5"/>
          <w:sz w:val="24"/>
        </w:rPr>
        <w:t> </w:t>
      </w:r>
      <w:r>
        <w:rPr>
          <w:sz w:val="24"/>
        </w:rPr>
        <w:t>assessment</w:t>
      </w:r>
      <w:r>
        <w:rPr>
          <w:spacing w:val="-4"/>
          <w:sz w:val="24"/>
        </w:rPr>
        <w:t> </w:t>
      </w:r>
      <w:r>
        <w:rPr>
          <w:sz w:val="24"/>
        </w:rPr>
        <w:t>and program review to the Academic Senate.</w:t>
      </w:r>
    </w:p>
    <w:p>
      <w:pPr>
        <w:pStyle w:val="BodyText"/>
        <w:spacing w:before="1"/>
      </w:pPr>
    </w:p>
    <w:p>
      <w:pPr>
        <w:pStyle w:val="BodyText"/>
        <w:ind w:left="140" w:right="181"/>
      </w:pPr>
      <w:r>
        <w:rPr/>
        <w:t>Upon</w:t>
      </w:r>
      <w:r>
        <w:rPr>
          <w:spacing w:val="-4"/>
        </w:rPr>
        <w:t> </w:t>
      </w:r>
      <w:r>
        <w:rPr/>
        <w:t>request</w:t>
      </w:r>
      <w:r>
        <w:rPr>
          <w:spacing w:val="-4"/>
        </w:rPr>
        <w:t> </w:t>
      </w:r>
      <w:r>
        <w:rPr/>
        <w:t>of</w:t>
      </w:r>
      <w:r>
        <w:rPr>
          <w:spacing w:val="-4"/>
        </w:rPr>
        <w:t> </w:t>
      </w:r>
      <w:r>
        <w:rPr/>
        <w:t>the</w:t>
      </w:r>
      <w:r>
        <w:rPr>
          <w:spacing w:val="-4"/>
        </w:rPr>
        <w:t> </w:t>
      </w:r>
      <w:r>
        <w:rPr/>
        <w:t>Academic</w:t>
      </w:r>
      <w:r>
        <w:rPr>
          <w:spacing w:val="-3"/>
        </w:rPr>
        <w:t> </w:t>
      </w:r>
      <w:r>
        <w:rPr/>
        <w:t>Senate</w:t>
      </w:r>
      <w:r>
        <w:rPr>
          <w:spacing w:val="-2"/>
        </w:rPr>
        <w:t> </w:t>
      </w:r>
      <w:r>
        <w:rPr/>
        <w:t>or</w:t>
      </w:r>
      <w:r>
        <w:rPr>
          <w:spacing w:val="-5"/>
        </w:rPr>
        <w:t> </w:t>
      </w:r>
      <w:r>
        <w:rPr/>
        <w:t>University</w:t>
      </w:r>
      <w:r>
        <w:rPr>
          <w:spacing w:val="-3"/>
        </w:rPr>
        <w:t> </w:t>
      </w:r>
      <w:r>
        <w:rPr/>
        <w:t>administration,</w:t>
      </w:r>
      <w:r>
        <w:rPr>
          <w:spacing w:val="-5"/>
        </w:rPr>
        <w:t> </w:t>
      </w:r>
      <w:r>
        <w:rPr/>
        <w:t>the</w:t>
      </w:r>
      <w:r>
        <w:rPr>
          <w:spacing w:val="-4"/>
        </w:rPr>
        <w:t> </w:t>
      </w:r>
      <w:r>
        <w:rPr/>
        <w:t>Council</w:t>
      </w:r>
      <w:r>
        <w:rPr>
          <w:spacing w:val="-3"/>
        </w:rPr>
        <w:t> </w:t>
      </w:r>
      <w:r>
        <w:rPr/>
        <w:t>shall</w:t>
      </w:r>
      <w:r>
        <w:rPr>
          <w:spacing w:val="-2"/>
        </w:rPr>
        <w:t> </w:t>
      </w:r>
      <w:r>
        <w:rPr/>
        <w:t>nominate members to serve on committees that require the particular expertise of its membership.</w:t>
      </w:r>
    </w:p>
    <w:p>
      <w:pPr>
        <w:pStyle w:val="BodyText"/>
        <w:spacing w:before="12"/>
        <w:rPr>
          <w:sz w:val="23"/>
        </w:rPr>
      </w:pPr>
    </w:p>
    <w:p>
      <w:pPr>
        <w:spacing w:before="0"/>
        <w:ind w:left="140" w:right="0" w:firstLine="0"/>
        <w:jc w:val="left"/>
        <w:rPr>
          <w:sz w:val="24"/>
        </w:rPr>
      </w:pPr>
      <w:r>
        <w:rPr>
          <w:b/>
          <w:sz w:val="24"/>
        </w:rPr>
        <w:t>Membership</w:t>
      </w:r>
      <w:r>
        <w:rPr>
          <w:b/>
          <w:spacing w:val="-4"/>
          <w:sz w:val="24"/>
        </w:rPr>
        <w:t> </w:t>
      </w:r>
      <w:r>
        <w:rPr>
          <w:sz w:val="24"/>
        </w:rPr>
        <w:t>of IPAC</w:t>
      </w:r>
      <w:r>
        <w:rPr>
          <w:spacing w:val="-3"/>
          <w:sz w:val="24"/>
        </w:rPr>
        <w:t> </w:t>
      </w:r>
      <w:r>
        <w:rPr>
          <w:sz w:val="24"/>
        </w:rPr>
        <w:t>shall</w:t>
      </w:r>
      <w:r>
        <w:rPr>
          <w:spacing w:val="-2"/>
          <w:sz w:val="24"/>
        </w:rPr>
        <w:t> </w:t>
      </w:r>
      <w:r>
        <w:rPr>
          <w:sz w:val="24"/>
        </w:rPr>
        <w:t>consist</w:t>
      </w:r>
      <w:r>
        <w:rPr>
          <w:spacing w:val="-3"/>
          <w:sz w:val="24"/>
        </w:rPr>
        <w:t> </w:t>
      </w:r>
      <w:r>
        <w:rPr>
          <w:spacing w:val="-5"/>
          <w:sz w:val="24"/>
        </w:rPr>
        <w:t>of</w:t>
      </w:r>
    </w:p>
    <w:p>
      <w:pPr>
        <w:pStyle w:val="ListParagraph"/>
        <w:numPr>
          <w:ilvl w:val="0"/>
          <w:numId w:val="2"/>
        </w:numPr>
        <w:tabs>
          <w:tab w:pos="859" w:val="left" w:leader="none"/>
          <w:tab w:pos="860" w:val="left" w:leader="none"/>
        </w:tabs>
        <w:spacing w:line="240" w:lineRule="auto" w:before="0" w:after="0"/>
        <w:ind w:left="860" w:right="283" w:hanging="720"/>
        <w:jc w:val="left"/>
        <w:rPr>
          <w:sz w:val="24"/>
        </w:rPr>
      </w:pPr>
      <w:r>
        <w:rPr>
          <w:sz w:val="24"/>
        </w:rPr>
        <w:t>Four (4) T/TT or lecturer</w:t>
      </w:r>
      <w:r>
        <w:rPr>
          <w:spacing w:val="-1"/>
          <w:sz w:val="24"/>
        </w:rPr>
        <w:t> </w:t>
      </w:r>
      <w:r>
        <w:rPr>
          <w:sz w:val="24"/>
        </w:rPr>
        <w:t>faculty from the College of Liberal Arts, two (2) from each of the other</w:t>
      </w:r>
      <w:r>
        <w:rPr>
          <w:spacing w:val="-2"/>
          <w:sz w:val="24"/>
        </w:rPr>
        <w:t> </w:t>
      </w:r>
      <w:r>
        <w:rPr>
          <w:sz w:val="24"/>
        </w:rPr>
        <w:t>Colleges,</w:t>
      </w:r>
      <w:r>
        <w:rPr>
          <w:spacing w:val="-5"/>
          <w:sz w:val="24"/>
        </w:rPr>
        <w:t> </w:t>
      </w:r>
      <w:r>
        <w:rPr>
          <w:sz w:val="24"/>
        </w:rPr>
        <w:t>one</w:t>
      </w:r>
      <w:r>
        <w:rPr>
          <w:spacing w:val="-2"/>
          <w:sz w:val="24"/>
        </w:rPr>
        <w:t> </w:t>
      </w:r>
      <w:r>
        <w:rPr>
          <w:sz w:val="24"/>
        </w:rPr>
        <w:t>(1)</w:t>
      </w:r>
      <w:r>
        <w:rPr>
          <w:spacing w:val="-6"/>
          <w:sz w:val="24"/>
        </w:rPr>
        <w:t> </w:t>
      </w:r>
      <w:r>
        <w:rPr>
          <w:sz w:val="24"/>
        </w:rPr>
        <w:t>from</w:t>
      </w:r>
      <w:r>
        <w:rPr>
          <w:spacing w:val="-2"/>
          <w:sz w:val="24"/>
        </w:rPr>
        <w:t> </w:t>
      </w:r>
      <w:r>
        <w:rPr>
          <w:sz w:val="24"/>
        </w:rPr>
        <w:t>the</w:t>
      </w:r>
      <w:r>
        <w:rPr>
          <w:spacing w:val="-2"/>
          <w:sz w:val="24"/>
        </w:rPr>
        <w:t> </w:t>
      </w:r>
      <w:r>
        <w:rPr>
          <w:sz w:val="24"/>
        </w:rPr>
        <w:t>University</w:t>
      </w:r>
      <w:r>
        <w:rPr>
          <w:spacing w:val="-3"/>
          <w:sz w:val="24"/>
        </w:rPr>
        <w:t> </w:t>
      </w:r>
      <w:r>
        <w:rPr>
          <w:sz w:val="24"/>
        </w:rPr>
        <w:t>Library,</w:t>
      </w:r>
      <w:r>
        <w:rPr>
          <w:spacing w:val="-2"/>
          <w:sz w:val="24"/>
        </w:rPr>
        <w:t> </w:t>
      </w:r>
      <w:r>
        <w:rPr>
          <w:sz w:val="24"/>
        </w:rPr>
        <w:t>elected</w:t>
      </w:r>
      <w:r>
        <w:rPr>
          <w:spacing w:val="-2"/>
          <w:sz w:val="24"/>
        </w:rPr>
        <w:t> </w:t>
      </w:r>
      <w:r>
        <w:rPr>
          <w:sz w:val="24"/>
        </w:rPr>
        <w:t>by</w:t>
      </w:r>
      <w:r>
        <w:rPr>
          <w:spacing w:val="-6"/>
          <w:sz w:val="24"/>
        </w:rPr>
        <w:t> </w:t>
      </w:r>
      <w:r>
        <w:rPr>
          <w:sz w:val="24"/>
        </w:rPr>
        <w:t>the</w:t>
      </w:r>
      <w:r>
        <w:rPr>
          <w:spacing w:val="-2"/>
          <w:sz w:val="24"/>
        </w:rPr>
        <w:t> </w:t>
      </w:r>
      <w:r>
        <w:rPr>
          <w:sz w:val="24"/>
        </w:rPr>
        <w:t>entire</w:t>
      </w:r>
      <w:r>
        <w:rPr>
          <w:spacing w:val="-4"/>
          <w:sz w:val="24"/>
        </w:rPr>
        <w:t> </w:t>
      </w:r>
      <w:r>
        <w:rPr>
          <w:sz w:val="24"/>
        </w:rPr>
        <w:t>faculty</w:t>
      </w:r>
      <w:r>
        <w:rPr>
          <w:spacing w:val="-3"/>
          <w:sz w:val="24"/>
        </w:rPr>
        <w:t> </w:t>
      </w:r>
      <w:r>
        <w:rPr>
          <w:sz w:val="24"/>
        </w:rPr>
        <w:t>(T/TT</w:t>
      </w:r>
      <w:r>
        <w:rPr>
          <w:spacing w:val="-2"/>
          <w:sz w:val="24"/>
        </w:rPr>
        <w:t> </w:t>
      </w:r>
      <w:r>
        <w:rPr>
          <w:sz w:val="24"/>
        </w:rPr>
        <w:t>and lecturer faculty) of their respective Colleges</w:t>
      </w:r>
    </w:p>
    <w:p>
      <w:pPr>
        <w:pStyle w:val="ListParagraph"/>
        <w:numPr>
          <w:ilvl w:val="0"/>
          <w:numId w:val="2"/>
        </w:numPr>
        <w:tabs>
          <w:tab w:pos="859" w:val="left" w:leader="none"/>
          <w:tab w:pos="860" w:val="left" w:leader="none"/>
        </w:tabs>
        <w:spacing w:line="292" w:lineRule="exact" w:before="0" w:after="0"/>
        <w:ind w:left="860" w:right="0" w:hanging="720"/>
        <w:jc w:val="left"/>
        <w:rPr>
          <w:sz w:val="24"/>
        </w:rPr>
      </w:pPr>
      <w:r>
        <w:rPr>
          <w:sz w:val="24"/>
        </w:rPr>
        <w:t>Provost</w:t>
      </w:r>
      <w:r>
        <w:rPr>
          <w:spacing w:val="-5"/>
          <w:sz w:val="24"/>
        </w:rPr>
        <w:t> </w:t>
      </w:r>
      <w:r>
        <w:rPr>
          <w:sz w:val="24"/>
        </w:rPr>
        <w:t>and</w:t>
      </w:r>
      <w:r>
        <w:rPr>
          <w:spacing w:val="1"/>
          <w:sz w:val="24"/>
        </w:rPr>
        <w:t> </w:t>
      </w:r>
      <w:r>
        <w:rPr>
          <w:sz w:val="24"/>
        </w:rPr>
        <w:t>Senior</w:t>
      </w:r>
      <w:r>
        <w:rPr>
          <w:spacing w:val="-3"/>
          <w:sz w:val="24"/>
        </w:rPr>
        <w:t> </w:t>
      </w:r>
      <w:r>
        <w:rPr>
          <w:sz w:val="24"/>
        </w:rPr>
        <w:t>Vice</w:t>
      </w:r>
      <w:r>
        <w:rPr>
          <w:spacing w:val="-2"/>
          <w:sz w:val="24"/>
        </w:rPr>
        <w:t> </w:t>
      </w:r>
      <w:r>
        <w:rPr>
          <w:sz w:val="24"/>
        </w:rPr>
        <w:t>President</w:t>
      </w:r>
      <w:r>
        <w:rPr>
          <w:spacing w:val="-3"/>
          <w:sz w:val="24"/>
        </w:rPr>
        <w:t> </w:t>
      </w:r>
      <w:r>
        <w:rPr>
          <w:sz w:val="24"/>
        </w:rPr>
        <w:t>for Academic</w:t>
      </w:r>
      <w:r>
        <w:rPr>
          <w:spacing w:val="-4"/>
          <w:sz w:val="24"/>
        </w:rPr>
        <w:t> </w:t>
      </w:r>
      <w:r>
        <w:rPr>
          <w:sz w:val="24"/>
        </w:rPr>
        <w:t>Affairs</w:t>
      </w:r>
      <w:r>
        <w:rPr>
          <w:spacing w:val="-3"/>
          <w:sz w:val="24"/>
        </w:rPr>
        <w:t> </w:t>
      </w:r>
      <w:r>
        <w:rPr>
          <w:sz w:val="24"/>
        </w:rPr>
        <w:t>(or</w:t>
      </w:r>
      <w:r>
        <w:rPr>
          <w:spacing w:val="-3"/>
          <w:sz w:val="24"/>
        </w:rPr>
        <w:t> </w:t>
      </w:r>
      <w:r>
        <w:rPr>
          <w:spacing w:val="-2"/>
          <w:sz w:val="24"/>
        </w:rPr>
        <w:t>designee)</w:t>
      </w:r>
    </w:p>
    <w:p>
      <w:pPr>
        <w:pStyle w:val="ListParagraph"/>
        <w:numPr>
          <w:ilvl w:val="0"/>
          <w:numId w:val="2"/>
        </w:numPr>
        <w:tabs>
          <w:tab w:pos="859" w:val="left" w:leader="none"/>
          <w:tab w:pos="860" w:val="left" w:leader="none"/>
        </w:tabs>
        <w:spacing w:line="240" w:lineRule="auto" w:before="0" w:after="0"/>
        <w:ind w:left="860" w:right="0" w:hanging="720"/>
        <w:jc w:val="left"/>
        <w:rPr>
          <w:sz w:val="24"/>
        </w:rPr>
      </w:pPr>
      <w:r>
        <w:rPr>
          <w:sz w:val="24"/>
        </w:rPr>
        <w:t>Vice</w:t>
      </w:r>
      <w:r>
        <w:rPr>
          <w:spacing w:val="-2"/>
          <w:sz w:val="24"/>
        </w:rPr>
        <w:t> </w:t>
      </w:r>
      <w:r>
        <w:rPr>
          <w:sz w:val="24"/>
        </w:rPr>
        <w:t>President</w:t>
      </w:r>
      <w:r>
        <w:rPr>
          <w:spacing w:val="-3"/>
          <w:sz w:val="24"/>
        </w:rPr>
        <w:t> </w:t>
      </w:r>
      <w:r>
        <w:rPr>
          <w:sz w:val="24"/>
        </w:rPr>
        <w:t>for</w:t>
      </w:r>
      <w:r>
        <w:rPr>
          <w:spacing w:val="-4"/>
          <w:sz w:val="24"/>
        </w:rPr>
        <w:t> </w:t>
      </w:r>
      <w:r>
        <w:rPr>
          <w:sz w:val="24"/>
        </w:rPr>
        <w:t>Administration</w:t>
      </w:r>
      <w:r>
        <w:rPr>
          <w:spacing w:val="-1"/>
          <w:sz w:val="24"/>
        </w:rPr>
        <w:t> </w:t>
      </w:r>
      <w:r>
        <w:rPr>
          <w:sz w:val="24"/>
        </w:rPr>
        <w:t>and</w:t>
      </w:r>
      <w:r>
        <w:rPr>
          <w:spacing w:val="-3"/>
          <w:sz w:val="24"/>
        </w:rPr>
        <w:t> </w:t>
      </w:r>
      <w:r>
        <w:rPr>
          <w:sz w:val="24"/>
        </w:rPr>
        <w:t>Finance</w:t>
      </w:r>
      <w:r>
        <w:rPr>
          <w:spacing w:val="-1"/>
          <w:sz w:val="24"/>
        </w:rPr>
        <w:t> </w:t>
      </w:r>
      <w:r>
        <w:rPr>
          <w:sz w:val="24"/>
        </w:rPr>
        <w:t>(or</w:t>
      </w:r>
      <w:r>
        <w:rPr>
          <w:spacing w:val="-6"/>
          <w:sz w:val="24"/>
        </w:rPr>
        <w:t> </w:t>
      </w:r>
      <w:r>
        <w:rPr>
          <w:spacing w:val="-2"/>
          <w:sz w:val="24"/>
        </w:rPr>
        <w:t>designee)</w:t>
      </w:r>
    </w:p>
    <w:p>
      <w:pPr>
        <w:pStyle w:val="ListParagraph"/>
        <w:numPr>
          <w:ilvl w:val="0"/>
          <w:numId w:val="2"/>
        </w:numPr>
        <w:tabs>
          <w:tab w:pos="859" w:val="left" w:leader="none"/>
          <w:tab w:pos="860" w:val="left" w:leader="none"/>
        </w:tabs>
        <w:spacing w:line="240" w:lineRule="auto" w:before="0" w:after="0"/>
        <w:ind w:left="860" w:right="0" w:hanging="720"/>
        <w:jc w:val="left"/>
        <w:rPr>
          <w:sz w:val="24"/>
        </w:rPr>
      </w:pPr>
      <w:r>
        <w:rPr>
          <w:sz w:val="24"/>
        </w:rPr>
        <w:t>Vice</w:t>
      </w:r>
      <w:r>
        <w:rPr>
          <w:spacing w:val="-2"/>
          <w:sz w:val="24"/>
        </w:rPr>
        <w:t> </w:t>
      </w:r>
      <w:r>
        <w:rPr>
          <w:sz w:val="24"/>
        </w:rPr>
        <w:t>President</w:t>
      </w:r>
      <w:r>
        <w:rPr>
          <w:spacing w:val="-3"/>
          <w:sz w:val="24"/>
        </w:rPr>
        <w:t> </w:t>
      </w:r>
      <w:r>
        <w:rPr>
          <w:sz w:val="24"/>
        </w:rPr>
        <w:t>for</w:t>
      </w:r>
      <w:r>
        <w:rPr>
          <w:spacing w:val="-3"/>
          <w:sz w:val="24"/>
        </w:rPr>
        <w:t> </w:t>
      </w:r>
      <w:r>
        <w:rPr>
          <w:sz w:val="24"/>
        </w:rPr>
        <w:t>Student</w:t>
      </w:r>
      <w:r>
        <w:rPr>
          <w:spacing w:val="-2"/>
          <w:sz w:val="24"/>
        </w:rPr>
        <w:t> </w:t>
      </w:r>
      <w:r>
        <w:rPr>
          <w:sz w:val="24"/>
        </w:rPr>
        <w:t>Affairs</w:t>
      </w:r>
      <w:r>
        <w:rPr>
          <w:spacing w:val="-2"/>
          <w:sz w:val="24"/>
        </w:rPr>
        <w:t> </w:t>
      </w:r>
      <w:r>
        <w:rPr>
          <w:sz w:val="24"/>
        </w:rPr>
        <w:t>(or</w:t>
      </w:r>
      <w:r>
        <w:rPr>
          <w:spacing w:val="-3"/>
          <w:sz w:val="24"/>
        </w:rPr>
        <w:t> </w:t>
      </w:r>
      <w:r>
        <w:rPr>
          <w:spacing w:val="-2"/>
          <w:sz w:val="24"/>
        </w:rPr>
        <w:t>designee)</w:t>
      </w:r>
    </w:p>
    <w:p>
      <w:pPr>
        <w:pStyle w:val="ListParagraph"/>
        <w:numPr>
          <w:ilvl w:val="0"/>
          <w:numId w:val="2"/>
        </w:numPr>
        <w:tabs>
          <w:tab w:pos="859" w:val="left" w:leader="none"/>
          <w:tab w:pos="860" w:val="left" w:leader="none"/>
        </w:tabs>
        <w:spacing w:line="240" w:lineRule="auto" w:before="0" w:after="0"/>
        <w:ind w:left="860" w:right="0" w:hanging="720"/>
        <w:jc w:val="left"/>
        <w:rPr>
          <w:sz w:val="24"/>
        </w:rPr>
      </w:pPr>
      <w:r>
        <w:rPr>
          <w:sz w:val="24"/>
        </w:rPr>
        <w:t>Director</w:t>
      </w:r>
      <w:r>
        <w:rPr>
          <w:spacing w:val="-4"/>
          <w:sz w:val="24"/>
        </w:rPr>
        <w:t> </w:t>
      </w:r>
      <w:r>
        <w:rPr>
          <w:sz w:val="24"/>
        </w:rPr>
        <w:t>for</w:t>
      </w:r>
      <w:r>
        <w:rPr>
          <w:spacing w:val="-1"/>
          <w:sz w:val="24"/>
        </w:rPr>
        <w:t> </w:t>
      </w:r>
      <w:r>
        <w:rPr>
          <w:sz w:val="24"/>
        </w:rPr>
        <w:t>Institutional</w:t>
      </w:r>
      <w:r>
        <w:rPr>
          <w:spacing w:val="-5"/>
          <w:sz w:val="24"/>
        </w:rPr>
        <w:t> </w:t>
      </w:r>
      <w:r>
        <w:rPr>
          <w:sz w:val="24"/>
        </w:rPr>
        <w:t>Research</w:t>
      </w:r>
      <w:r>
        <w:rPr>
          <w:spacing w:val="-1"/>
          <w:sz w:val="24"/>
        </w:rPr>
        <w:t> </w:t>
      </w:r>
      <w:r>
        <w:rPr>
          <w:sz w:val="24"/>
        </w:rPr>
        <w:t>&amp;</w:t>
      </w:r>
      <w:r>
        <w:rPr>
          <w:spacing w:val="-2"/>
          <w:sz w:val="24"/>
        </w:rPr>
        <w:t> </w:t>
      </w:r>
      <w:r>
        <w:rPr>
          <w:sz w:val="24"/>
        </w:rPr>
        <w:t>Analytics</w:t>
      </w:r>
      <w:r>
        <w:rPr>
          <w:spacing w:val="-2"/>
          <w:sz w:val="24"/>
        </w:rPr>
        <w:t> </w:t>
      </w:r>
      <w:r>
        <w:rPr>
          <w:sz w:val="24"/>
        </w:rPr>
        <w:t>(or</w:t>
      </w:r>
      <w:r>
        <w:rPr>
          <w:spacing w:val="-3"/>
          <w:sz w:val="24"/>
        </w:rPr>
        <w:t> </w:t>
      </w:r>
      <w:r>
        <w:rPr>
          <w:spacing w:val="-2"/>
          <w:sz w:val="24"/>
        </w:rPr>
        <w:t>designee)</w:t>
      </w:r>
    </w:p>
    <w:p>
      <w:pPr>
        <w:pStyle w:val="ListParagraph"/>
        <w:numPr>
          <w:ilvl w:val="0"/>
          <w:numId w:val="2"/>
        </w:numPr>
        <w:tabs>
          <w:tab w:pos="859" w:val="left" w:leader="none"/>
          <w:tab w:pos="860" w:val="left" w:leader="none"/>
        </w:tabs>
        <w:spacing w:line="240" w:lineRule="auto" w:before="0" w:after="0"/>
        <w:ind w:left="860" w:right="0" w:hanging="720"/>
        <w:jc w:val="left"/>
        <w:rPr>
          <w:sz w:val="24"/>
        </w:rPr>
      </w:pPr>
      <w:r>
        <w:rPr>
          <w:sz w:val="24"/>
        </w:rPr>
        <w:t>Director</w:t>
      </w:r>
      <w:r>
        <w:rPr>
          <w:spacing w:val="-2"/>
          <w:sz w:val="24"/>
        </w:rPr>
        <w:t> </w:t>
      </w:r>
      <w:r>
        <w:rPr>
          <w:sz w:val="24"/>
        </w:rPr>
        <w:t>of Institutional</w:t>
      </w:r>
      <w:r>
        <w:rPr>
          <w:spacing w:val="-3"/>
          <w:sz w:val="24"/>
        </w:rPr>
        <w:t> </w:t>
      </w:r>
      <w:r>
        <w:rPr>
          <w:spacing w:val="-2"/>
          <w:sz w:val="24"/>
        </w:rPr>
        <w:t>Assessment</w:t>
      </w:r>
    </w:p>
    <w:p>
      <w:pPr>
        <w:pStyle w:val="ListParagraph"/>
        <w:numPr>
          <w:ilvl w:val="0"/>
          <w:numId w:val="2"/>
        </w:numPr>
        <w:tabs>
          <w:tab w:pos="859" w:val="left" w:leader="none"/>
          <w:tab w:pos="860" w:val="left" w:leader="none"/>
        </w:tabs>
        <w:spacing w:line="240" w:lineRule="auto" w:before="0" w:after="0"/>
        <w:ind w:left="860" w:right="0" w:hanging="720"/>
        <w:jc w:val="left"/>
        <w:rPr>
          <w:sz w:val="24"/>
        </w:rPr>
      </w:pPr>
      <w:r>
        <w:rPr>
          <w:sz w:val="24"/>
        </w:rPr>
        <w:t>Coordinator</w:t>
      </w:r>
      <w:r>
        <w:rPr>
          <w:spacing w:val="-4"/>
          <w:sz w:val="24"/>
        </w:rPr>
        <w:t> </w:t>
      </w:r>
      <w:r>
        <w:rPr>
          <w:sz w:val="24"/>
        </w:rPr>
        <w:t>for</w:t>
      </w:r>
      <w:r>
        <w:rPr>
          <w:spacing w:val="-1"/>
          <w:sz w:val="24"/>
        </w:rPr>
        <w:t> </w:t>
      </w:r>
      <w:r>
        <w:rPr>
          <w:sz w:val="24"/>
        </w:rPr>
        <w:t>Program</w:t>
      </w:r>
      <w:r>
        <w:rPr>
          <w:spacing w:val="-4"/>
          <w:sz w:val="24"/>
        </w:rPr>
        <w:t> </w:t>
      </w:r>
      <w:r>
        <w:rPr>
          <w:sz w:val="24"/>
        </w:rPr>
        <w:t>Review</w:t>
      </w:r>
      <w:r>
        <w:rPr>
          <w:spacing w:val="-1"/>
          <w:sz w:val="24"/>
        </w:rPr>
        <w:t> </w:t>
      </w:r>
      <w:r>
        <w:rPr>
          <w:sz w:val="24"/>
        </w:rPr>
        <w:t>and</w:t>
      </w:r>
      <w:r>
        <w:rPr>
          <w:spacing w:val="-2"/>
          <w:sz w:val="24"/>
        </w:rPr>
        <w:t> Assessment</w:t>
      </w:r>
    </w:p>
    <w:p>
      <w:pPr>
        <w:pStyle w:val="ListParagraph"/>
        <w:numPr>
          <w:ilvl w:val="0"/>
          <w:numId w:val="2"/>
        </w:numPr>
        <w:tabs>
          <w:tab w:pos="859" w:val="left" w:leader="none"/>
          <w:tab w:pos="860" w:val="left" w:leader="none"/>
        </w:tabs>
        <w:spacing w:line="240" w:lineRule="auto" w:before="1" w:after="0"/>
        <w:ind w:left="860" w:right="0" w:hanging="720"/>
        <w:jc w:val="left"/>
        <w:rPr>
          <w:sz w:val="24"/>
        </w:rPr>
      </w:pPr>
      <w:r>
        <w:rPr>
          <w:sz w:val="24"/>
        </w:rPr>
        <w:t>Dean</w:t>
      </w:r>
      <w:r>
        <w:rPr>
          <w:spacing w:val="-2"/>
          <w:sz w:val="24"/>
        </w:rPr>
        <w:t> </w:t>
      </w:r>
      <w:r>
        <w:rPr>
          <w:sz w:val="24"/>
        </w:rPr>
        <w:t>of</w:t>
      </w:r>
      <w:r>
        <w:rPr>
          <w:spacing w:val="-1"/>
          <w:sz w:val="24"/>
        </w:rPr>
        <w:t> </w:t>
      </w:r>
      <w:r>
        <w:rPr>
          <w:sz w:val="24"/>
        </w:rPr>
        <w:t>CPaCE (or</w:t>
      </w:r>
      <w:r>
        <w:rPr>
          <w:spacing w:val="-2"/>
          <w:sz w:val="24"/>
        </w:rPr>
        <w:t> designee)</w:t>
      </w:r>
    </w:p>
    <w:p>
      <w:pPr>
        <w:pStyle w:val="ListParagraph"/>
        <w:numPr>
          <w:ilvl w:val="0"/>
          <w:numId w:val="2"/>
        </w:numPr>
        <w:tabs>
          <w:tab w:pos="859" w:val="left" w:leader="none"/>
          <w:tab w:pos="860" w:val="left" w:leader="none"/>
        </w:tabs>
        <w:spacing w:line="240" w:lineRule="auto" w:before="0" w:after="0"/>
        <w:ind w:left="860" w:right="0" w:hanging="720"/>
        <w:jc w:val="left"/>
        <w:rPr>
          <w:sz w:val="24"/>
        </w:rPr>
      </w:pPr>
      <w:r>
        <w:rPr>
          <w:sz w:val="24"/>
        </w:rPr>
        <w:t>One</w:t>
      </w:r>
      <w:r>
        <w:rPr>
          <w:spacing w:val="-2"/>
          <w:sz w:val="24"/>
        </w:rPr>
        <w:t> </w:t>
      </w:r>
      <w:r>
        <w:rPr>
          <w:sz w:val="24"/>
        </w:rPr>
        <w:t>(1)</w:t>
      </w:r>
      <w:r>
        <w:rPr>
          <w:spacing w:val="-2"/>
          <w:sz w:val="24"/>
        </w:rPr>
        <w:t> </w:t>
      </w:r>
      <w:r>
        <w:rPr>
          <w:sz w:val="24"/>
        </w:rPr>
        <w:t>student</w:t>
      </w:r>
      <w:r>
        <w:rPr>
          <w:spacing w:val="-3"/>
          <w:sz w:val="24"/>
        </w:rPr>
        <w:t> </w:t>
      </w:r>
      <w:r>
        <w:rPr>
          <w:sz w:val="24"/>
        </w:rPr>
        <w:t>member,</w:t>
      </w:r>
      <w:r>
        <w:rPr>
          <w:spacing w:val="-1"/>
          <w:sz w:val="24"/>
        </w:rPr>
        <w:t> </w:t>
      </w:r>
      <w:r>
        <w:rPr>
          <w:sz w:val="24"/>
        </w:rPr>
        <w:t>selected</w:t>
      </w:r>
      <w:r>
        <w:rPr>
          <w:spacing w:val="-3"/>
          <w:sz w:val="24"/>
        </w:rPr>
        <w:t> </w:t>
      </w:r>
      <w:r>
        <w:rPr>
          <w:sz w:val="24"/>
        </w:rPr>
        <w:t>by</w:t>
      </w:r>
      <w:r>
        <w:rPr>
          <w:spacing w:val="-2"/>
          <w:sz w:val="24"/>
        </w:rPr>
        <w:t> </w:t>
      </w:r>
      <w:r>
        <w:rPr>
          <w:sz w:val="24"/>
        </w:rPr>
        <w:t>Associated</w:t>
      </w:r>
      <w:r>
        <w:rPr>
          <w:spacing w:val="-3"/>
          <w:sz w:val="24"/>
        </w:rPr>
        <w:t> </w:t>
      </w:r>
      <w:r>
        <w:rPr>
          <w:sz w:val="24"/>
        </w:rPr>
        <w:t>Students,</w:t>
      </w:r>
      <w:r>
        <w:rPr>
          <w:spacing w:val="-1"/>
          <w:sz w:val="24"/>
        </w:rPr>
        <w:t> </w:t>
      </w:r>
      <w:r>
        <w:rPr>
          <w:spacing w:val="-4"/>
          <w:sz w:val="24"/>
        </w:rPr>
        <w:t>Inc.</w:t>
      </w:r>
    </w:p>
    <w:p>
      <w:pPr>
        <w:pStyle w:val="BodyText"/>
        <w:spacing w:before="12"/>
        <w:rPr>
          <w:sz w:val="23"/>
        </w:rPr>
      </w:pPr>
    </w:p>
    <w:p>
      <w:pPr>
        <w:pStyle w:val="BodyText"/>
        <w:ind w:left="140" w:right="181"/>
      </w:pPr>
      <w:r>
        <w:rPr/>
        <w:t>Faculty</w:t>
      </w:r>
      <w:r>
        <w:rPr>
          <w:spacing w:val="-3"/>
        </w:rPr>
        <w:t> </w:t>
      </w:r>
      <w:r>
        <w:rPr/>
        <w:t>members</w:t>
      </w:r>
      <w:r>
        <w:rPr>
          <w:spacing w:val="-5"/>
        </w:rPr>
        <w:t> </w:t>
      </w:r>
      <w:r>
        <w:rPr/>
        <w:t>shall</w:t>
      </w:r>
      <w:r>
        <w:rPr>
          <w:spacing w:val="-2"/>
        </w:rPr>
        <w:t> </w:t>
      </w:r>
      <w:r>
        <w:rPr/>
        <w:t>serve</w:t>
      </w:r>
      <w:r>
        <w:rPr>
          <w:spacing w:val="-2"/>
        </w:rPr>
        <w:t> </w:t>
      </w:r>
      <w:r>
        <w:rPr/>
        <w:t>staggered,</w:t>
      </w:r>
      <w:r>
        <w:rPr>
          <w:spacing w:val="-5"/>
        </w:rPr>
        <w:t> </w:t>
      </w:r>
      <w:r>
        <w:rPr/>
        <w:t>three-year</w:t>
      </w:r>
      <w:r>
        <w:rPr>
          <w:spacing w:val="-2"/>
        </w:rPr>
        <w:t> </w:t>
      </w:r>
      <w:r>
        <w:rPr/>
        <w:t>terms</w:t>
      </w:r>
      <w:r>
        <w:rPr>
          <w:spacing w:val="-3"/>
        </w:rPr>
        <w:t> </w:t>
      </w:r>
      <w:r>
        <w:rPr/>
        <w:t>to</w:t>
      </w:r>
      <w:r>
        <w:rPr>
          <w:spacing w:val="-2"/>
        </w:rPr>
        <w:t> </w:t>
      </w:r>
      <w:r>
        <w:rPr/>
        <w:t>ensure</w:t>
      </w:r>
      <w:r>
        <w:rPr>
          <w:spacing w:val="-4"/>
        </w:rPr>
        <w:t> </w:t>
      </w:r>
      <w:r>
        <w:rPr/>
        <w:t>continuity.</w:t>
      </w:r>
      <w:r>
        <w:rPr>
          <w:spacing w:val="-3"/>
        </w:rPr>
        <w:t> </w:t>
      </w:r>
      <w:r>
        <w:rPr/>
        <w:t>Members</w:t>
      </w:r>
      <w:r>
        <w:rPr>
          <w:spacing w:val="-3"/>
        </w:rPr>
        <w:t> </w:t>
      </w:r>
      <w:r>
        <w:rPr/>
        <w:t>may serve consecutive terms.</w:t>
      </w:r>
    </w:p>
    <w:p>
      <w:pPr>
        <w:spacing w:after="0"/>
        <w:sectPr>
          <w:type w:val="continuous"/>
          <w:pgSz w:w="12240" w:h="15840"/>
          <w:pgMar w:top="1360" w:bottom="280" w:left="1180" w:right="1180"/>
        </w:sectPr>
      </w:pPr>
    </w:p>
    <w:p>
      <w:pPr>
        <w:spacing w:before="31"/>
        <w:ind w:left="140" w:right="0" w:firstLine="0"/>
        <w:jc w:val="left"/>
        <w:rPr>
          <w:b/>
          <w:sz w:val="22"/>
        </w:rPr>
      </w:pPr>
      <w:r>
        <w:rPr>
          <w:b/>
          <w:spacing w:val="-2"/>
          <w:sz w:val="22"/>
        </w:rPr>
        <w:t>Subcommittees</w:t>
      </w:r>
    </w:p>
    <w:p>
      <w:pPr>
        <w:pStyle w:val="BodyText"/>
        <w:ind w:left="139" w:right="144"/>
      </w:pPr>
      <w:r>
        <w:rPr/>
        <w:t>The</w:t>
      </w:r>
      <w:r>
        <w:rPr>
          <w:spacing w:val="-2"/>
        </w:rPr>
        <w:t> </w:t>
      </w:r>
      <w:r>
        <w:rPr/>
        <w:t>Steering</w:t>
      </w:r>
      <w:r>
        <w:rPr>
          <w:spacing w:val="-3"/>
        </w:rPr>
        <w:t> </w:t>
      </w:r>
      <w:r>
        <w:rPr/>
        <w:t>Committee</w:t>
      </w:r>
      <w:r>
        <w:rPr>
          <w:spacing w:val="-5"/>
        </w:rPr>
        <w:t> </w:t>
      </w:r>
      <w:r>
        <w:rPr/>
        <w:t>(see</w:t>
      </w:r>
      <w:r>
        <w:rPr>
          <w:spacing w:val="-2"/>
        </w:rPr>
        <w:t> </w:t>
      </w:r>
      <w:r>
        <w:rPr/>
        <w:t>below)</w:t>
      </w:r>
      <w:r>
        <w:rPr>
          <w:spacing w:val="-6"/>
        </w:rPr>
        <w:t> </w:t>
      </w:r>
      <w:r>
        <w:rPr/>
        <w:t>will</w:t>
      </w:r>
      <w:r>
        <w:rPr>
          <w:spacing w:val="-2"/>
        </w:rPr>
        <w:t> </w:t>
      </w:r>
      <w:r>
        <w:rPr/>
        <w:t>split</w:t>
      </w:r>
      <w:r>
        <w:rPr>
          <w:spacing w:val="-1"/>
        </w:rPr>
        <w:t> </w:t>
      </w:r>
      <w:r>
        <w:rPr/>
        <w:t>college</w:t>
      </w:r>
      <w:r>
        <w:rPr>
          <w:spacing w:val="-2"/>
        </w:rPr>
        <w:t> </w:t>
      </w:r>
      <w:r>
        <w:rPr/>
        <w:t>and</w:t>
      </w:r>
      <w:r>
        <w:rPr>
          <w:spacing w:val="-2"/>
        </w:rPr>
        <w:t> </w:t>
      </w:r>
      <w:r>
        <w:rPr/>
        <w:t>other</w:t>
      </w:r>
      <w:r>
        <w:rPr>
          <w:spacing w:val="-2"/>
        </w:rPr>
        <w:t> </w:t>
      </w:r>
      <w:r>
        <w:rPr/>
        <w:t>members</w:t>
      </w:r>
      <w:r>
        <w:rPr>
          <w:spacing w:val="-5"/>
        </w:rPr>
        <w:t> </w:t>
      </w:r>
      <w:r>
        <w:rPr/>
        <w:t>into</w:t>
      </w:r>
      <w:r>
        <w:rPr>
          <w:spacing w:val="-4"/>
        </w:rPr>
        <w:t> </w:t>
      </w:r>
      <w:r>
        <w:rPr/>
        <w:t>two</w:t>
      </w:r>
      <w:r>
        <w:rPr>
          <w:spacing w:val="-2"/>
        </w:rPr>
        <w:t> </w:t>
      </w:r>
      <w:r>
        <w:rPr/>
        <w:t>subcommittees based on experience and training: 1) the Program Assessment Subcommittee and 2) the Institutional Assessment Subcommittee. Each subcommittee shall elect a Chair.</w:t>
      </w:r>
    </w:p>
    <w:p>
      <w:pPr>
        <w:pStyle w:val="BodyText"/>
        <w:spacing w:before="2"/>
      </w:pPr>
    </w:p>
    <w:p>
      <w:pPr>
        <w:pStyle w:val="ListParagraph"/>
        <w:numPr>
          <w:ilvl w:val="1"/>
          <w:numId w:val="2"/>
        </w:numPr>
        <w:tabs>
          <w:tab w:pos="860" w:val="left" w:leader="none"/>
        </w:tabs>
        <w:spacing w:line="240" w:lineRule="auto" w:before="0" w:after="0"/>
        <w:ind w:left="860" w:right="234" w:hanging="360"/>
        <w:jc w:val="left"/>
        <w:rPr>
          <w:sz w:val="24"/>
        </w:rPr>
      </w:pPr>
      <w:r>
        <w:rPr>
          <w:sz w:val="24"/>
        </w:rPr>
        <w:t>Members</w:t>
      </w:r>
      <w:r>
        <w:rPr>
          <w:spacing w:val="-4"/>
          <w:sz w:val="24"/>
        </w:rPr>
        <w:t> </w:t>
      </w:r>
      <w:r>
        <w:rPr>
          <w:sz w:val="24"/>
        </w:rPr>
        <w:t>of</w:t>
      </w:r>
      <w:r>
        <w:rPr>
          <w:spacing w:val="-4"/>
          <w:sz w:val="24"/>
        </w:rPr>
        <w:t> </w:t>
      </w:r>
      <w:r>
        <w:rPr>
          <w:sz w:val="24"/>
        </w:rPr>
        <w:t>the</w:t>
      </w:r>
      <w:r>
        <w:rPr>
          <w:spacing w:val="-4"/>
          <w:sz w:val="24"/>
        </w:rPr>
        <w:t> </w:t>
      </w:r>
      <w:r>
        <w:rPr>
          <w:b/>
          <w:sz w:val="24"/>
        </w:rPr>
        <w:t>Program</w:t>
      </w:r>
      <w:r>
        <w:rPr>
          <w:b/>
          <w:spacing w:val="-4"/>
          <w:sz w:val="24"/>
        </w:rPr>
        <w:t> </w:t>
      </w:r>
      <w:r>
        <w:rPr>
          <w:b/>
          <w:sz w:val="24"/>
        </w:rPr>
        <w:t>Assessment</w:t>
      </w:r>
      <w:r>
        <w:rPr>
          <w:b/>
          <w:spacing w:val="-3"/>
          <w:sz w:val="24"/>
        </w:rPr>
        <w:t> </w:t>
      </w:r>
      <w:r>
        <w:rPr>
          <w:b/>
          <w:sz w:val="24"/>
        </w:rPr>
        <w:t>Subcommittee</w:t>
      </w:r>
      <w:r>
        <w:rPr>
          <w:b/>
          <w:spacing w:val="-4"/>
          <w:sz w:val="24"/>
        </w:rPr>
        <w:t> </w:t>
      </w:r>
      <w:r>
        <w:rPr>
          <w:sz w:val="24"/>
        </w:rPr>
        <w:t>will</w:t>
      </w:r>
      <w:r>
        <w:rPr>
          <w:spacing w:val="-5"/>
          <w:sz w:val="24"/>
        </w:rPr>
        <w:t> </w:t>
      </w:r>
      <w:r>
        <w:rPr>
          <w:sz w:val="24"/>
        </w:rPr>
        <w:t>provide</w:t>
      </w:r>
      <w:r>
        <w:rPr>
          <w:spacing w:val="-3"/>
          <w:sz w:val="24"/>
        </w:rPr>
        <w:t> </w:t>
      </w:r>
      <w:r>
        <w:rPr>
          <w:sz w:val="24"/>
        </w:rPr>
        <w:t>support</w:t>
      </w:r>
      <w:r>
        <w:rPr>
          <w:spacing w:val="-4"/>
          <w:sz w:val="24"/>
        </w:rPr>
        <w:t> </w:t>
      </w:r>
      <w:r>
        <w:rPr>
          <w:sz w:val="24"/>
        </w:rPr>
        <w:t>to</w:t>
      </w:r>
      <w:r>
        <w:rPr>
          <w:spacing w:val="-3"/>
          <w:sz w:val="24"/>
        </w:rPr>
        <w:t> </w:t>
      </w:r>
      <w:r>
        <w:rPr>
          <w:sz w:val="24"/>
        </w:rPr>
        <w:t>Colleges</w:t>
      </w:r>
      <w:r>
        <w:rPr>
          <w:spacing w:val="-4"/>
          <w:sz w:val="24"/>
        </w:rPr>
        <w:t> </w:t>
      </w:r>
      <w:r>
        <w:rPr>
          <w:sz w:val="24"/>
        </w:rPr>
        <w:t>and Departments with annual assessment and periodic program review.</w:t>
      </w:r>
    </w:p>
    <w:p>
      <w:pPr>
        <w:pStyle w:val="BodyText"/>
        <w:spacing w:before="12"/>
        <w:rPr>
          <w:sz w:val="23"/>
        </w:rPr>
      </w:pPr>
    </w:p>
    <w:p>
      <w:pPr>
        <w:pStyle w:val="ListParagraph"/>
        <w:numPr>
          <w:ilvl w:val="1"/>
          <w:numId w:val="2"/>
        </w:numPr>
        <w:tabs>
          <w:tab w:pos="860" w:val="left" w:leader="none"/>
        </w:tabs>
        <w:spacing w:line="240" w:lineRule="auto" w:before="0" w:after="0"/>
        <w:ind w:left="860" w:right="316" w:hanging="360"/>
        <w:jc w:val="left"/>
        <w:rPr>
          <w:sz w:val="24"/>
        </w:rPr>
      </w:pPr>
      <w:r>
        <w:rPr>
          <w:sz w:val="24"/>
        </w:rPr>
        <w:t>Members of the </w:t>
      </w:r>
      <w:r>
        <w:rPr>
          <w:b/>
          <w:sz w:val="24"/>
        </w:rPr>
        <w:t>Institutional Assessment Subcommittee </w:t>
      </w:r>
      <w:r>
        <w:rPr>
          <w:sz w:val="24"/>
        </w:rPr>
        <w:t>will conduct Institutional Assessment. To be a member of this committee, members must have first served on the Program Assessment Subcommittee or on the former Program Assessment and Review Council.</w:t>
      </w:r>
      <w:r>
        <w:rPr>
          <w:spacing w:val="-3"/>
          <w:sz w:val="24"/>
        </w:rPr>
        <w:t> </w:t>
      </w:r>
      <w:r>
        <w:rPr>
          <w:sz w:val="24"/>
        </w:rPr>
        <w:t>In</w:t>
      </w:r>
      <w:r>
        <w:rPr>
          <w:spacing w:val="-4"/>
          <w:sz w:val="24"/>
        </w:rPr>
        <w:t> </w:t>
      </w:r>
      <w:r>
        <w:rPr>
          <w:sz w:val="24"/>
        </w:rPr>
        <w:t>addition,</w:t>
      </w:r>
      <w:r>
        <w:rPr>
          <w:spacing w:val="-5"/>
          <w:sz w:val="24"/>
        </w:rPr>
        <w:t> </w:t>
      </w:r>
      <w:r>
        <w:rPr>
          <w:sz w:val="24"/>
        </w:rPr>
        <w:t>they</w:t>
      </w:r>
      <w:r>
        <w:rPr>
          <w:spacing w:val="-6"/>
          <w:sz w:val="24"/>
        </w:rPr>
        <w:t> </w:t>
      </w:r>
      <w:r>
        <w:rPr>
          <w:sz w:val="24"/>
        </w:rPr>
        <w:t>must</w:t>
      </w:r>
      <w:r>
        <w:rPr>
          <w:spacing w:val="-4"/>
          <w:sz w:val="24"/>
        </w:rPr>
        <w:t> </w:t>
      </w:r>
      <w:r>
        <w:rPr>
          <w:sz w:val="24"/>
        </w:rPr>
        <w:t>have</w:t>
      </w:r>
      <w:r>
        <w:rPr>
          <w:spacing w:val="-4"/>
          <w:sz w:val="24"/>
        </w:rPr>
        <w:t> </w:t>
      </w:r>
      <w:r>
        <w:rPr>
          <w:sz w:val="24"/>
        </w:rPr>
        <w:t>completed</w:t>
      </w:r>
      <w:r>
        <w:rPr>
          <w:spacing w:val="-4"/>
          <w:sz w:val="24"/>
        </w:rPr>
        <w:t> </w:t>
      </w:r>
      <w:r>
        <w:rPr>
          <w:sz w:val="24"/>
        </w:rPr>
        <w:t>the</w:t>
      </w:r>
      <w:r>
        <w:rPr>
          <w:spacing w:val="-2"/>
          <w:sz w:val="24"/>
        </w:rPr>
        <w:t> </w:t>
      </w:r>
      <w:r>
        <w:rPr>
          <w:sz w:val="24"/>
        </w:rPr>
        <w:t>Faculty/Staff</w:t>
      </w:r>
      <w:r>
        <w:rPr>
          <w:spacing w:val="-4"/>
          <w:sz w:val="24"/>
        </w:rPr>
        <w:t> </w:t>
      </w:r>
      <w:r>
        <w:rPr>
          <w:sz w:val="24"/>
        </w:rPr>
        <w:t>Learning</w:t>
      </w:r>
      <w:r>
        <w:rPr>
          <w:spacing w:val="-5"/>
          <w:sz w:val="24"/>
        </w:rPr>
        <w:t> </w:t>
      </w:r>
      <w:r>
        <w:rPr>
          <w:sz w:val="24"/>
        </w:rPr>
        <w:t>Community</w:t>
      </w:r>
      <w:r>
        <w:rPr>
          <w:spacing w:val="-3"/>
          <w:sz w:val="24"/>
        </w:rPr>
        <w:t> </w:t>
      </w:r>
      <w:r>
        <w:rPr>
          <w:sz w:val="24"/>
        </w:rPr>
        <w:t>for </w:t>
      </w:r>
      <w:r>
        <w:rPr>
          <w:spacing w:val="-2"/>
          <w:sz w:val="24"/>
        </w:rPr>
        <w:t>Assessment.</w:t>
      </w:r>
    </w:p>
    <w:p>
      <w:pPr>
        <w:pStyle w:val="BodyText"/>
        <w:spacing w:before="11"/>
        <w:rPr>
          <w:sz w:val="23"/>
        </w:rPr>
      </w:pPr>
    </w:p>
    <w:p>
      <w:pPr>
        <w:pStyle w:val="Heading1"/>
      </w:pPr>
      <w:r>
        <w:rPr>
          <w:spacing w:val="-2"/>
        </w:rPr>
        <w:t>Officers</w:t>
      </w:r>
    </w:p>
    <w:p>
      <w:pPr>
        <w:pStyle w:val="BodyText"/>
        <w:ind w:left="139" w:right="181"/>
      </w:pPr>
      <w:r>
        <w:rPr/>
        <w:t>The</w:t>
      </w:r>
      <w:r>
        <w:rPr>
          <w:spacing w:val="-1"/>
        </w:rPr>
        <w:t> </w:t>
      </w:r>
      <w:r>
        <w:rPr/>
        <w:t>chairs</w:t>
      </w:r>
      <w:r>
        <w:rPr>
          <w:spacing w:val="-2"/>
        </w:rPr>
        <w:t> </w:t>
      </w:r>
      <w:r>
        <w:rPr/>
        <w:t>of</w:t>
      </w:r>
      <w:r>
        <w:rPr>
          <w:spacing w:val="-3"/>
        </w:rPr>
        <w:t> </w:t>
      </w:r>
      <w:r>
        <w:rPr/>
        <w:t>the</w:t>
      </w:r>
      <w:r>
        <w:rPr>
          <w:spacing w:val="-3"/>
        </w:rPr>
        <w:t> </w:t>
      </w:r>
      <w:r>
        <w:rPr/>
        <w:t>subcommittees</w:t>
      </w:r>
      <w:r>
        <w:rPr>
          <w:spacing w:val="-2"/>
        </w:rPr>
        <w:t> </w:t>
      </w:r>
      <w:r>
        <w:rPr/>
        <w:t>shall</w:t>
      </w:r>
      <w:r>
        <w:rPr>
          <w:spacing w:val="-4"/>
        </w:rPr>
        <w:t> </w:t>
      </w:r>
      <w:r>
        <w:rPr/>
        <w:t>be</w:t>
      </w:r>
      <w:r>
        <w:rPr>
          <w:spacing w:val="-1"/>
        </w:rPr>
        <w:t> </w:t>
      </w:r>
      <w:r>
        <w:rPr/>
        <w:t>the</w:t>
      </w:r>
      <w:r>
        <w:rPr>
          <w:spacing w:val="-4"/>
        </w:rPr>
        <w:t> </w:t>
      </w:r>
      <w:r>
        <w:rPr/>
        <w:t>Co-Chairs</w:t>
      </w:r>
      <w:r>
        <w:rPr>
          <w:spacing w:val="-2"/>
        </w:rPr>
        <w:t> </w:t>
      </w:r>
      <w:r>
        <w:rPr/>
        <w:t>of</w:t>
      </w:r>
      <w:r>
        <w:rPr>
          <w:spacing w:val="-1"/>
        </w:rPr>
        <w:t> </w:t>
      </w:r>
      <w:r>
        <w:rPr/>
        <w:t>IPAC.</w:t>
      </w:r>
      <w:r>
        <w:rPr>
          <w:spacing w:val="-2"/>
        </w:rPr>
        <w:t> </w:t>
      </w:r>
      <w:r>
        <w:rPr/>
        <w:t>One</w:t>
      </w:r>
      <w:r>
        <w:rPr>
          <w:spacing w:val="-1"/>
        </w:rPr>
        <w:t> </w:t>
      </w:r>
      <w:r>
        <w:rPr/>
        <w:t>of</w:t>
      </w:r>
      <w:r>
        <w:rPr>
          <w:spacing w:val="-3"/>
        </w:rPr>
        <w:t> </w:t>
      </w:r>
      <w:r>
        <w:rPr/>
        <w:t>the</w:t>
      </w:r>
      <w:r>
        <w:rPr>
          <w:spacing w:val="-6"/>
        </w:rPr>
        <w:t> </w:t>
      </w:r>
      <w:r>
        <w:rPr/>
        <w:t>Co-Chairs</w:t>
      </w:r>
      <w:r>
        <w:rPr>
          <w:spacing w:val="-2"/>
        </w:rPr>
        <w:t> </w:t>
      </w:r>
      <w:r>
        <w:rPr/>
        <w:t>of</w:t>
      </w:r>
      <w:r>
        <w:rPr>
          <w:spacing w:val="-1"/>
        </w:rPr>
        <w:t> </w:t>
      </w:r>
      <w:r>
        <w:rPr/>
        <w:t>IPAC, chosen between the two, shall serve as an </w:t>
      </w:r>
      <w:r>
        <w:rPr>
          <w:i/>
        </w:rPr>
        <w:t>ex officio </w:t>
      </w:r>
      <w:r>
        <w:rPr/>
        <w:t>voting member of the Campus Planning Committee and the Resource Planning Process Task Force.</w:t>
      </w:r>
    </w:p>
    <w:p>
      <w:pPr>
        <w:pStyle w:val="BodyText"/>
        <w:spacing w:before="1"/>
      </w:pPr>
    </w:p>
    <w:p>
      <w:pPr>
        <w:pStyle w:val="BodyText"/>
        <w:spacing w:before="1"/>
        <w:ind w:left="139" w:right="144"/>
      </w:pPr>
      <w:r>
        <w:rPr/>
        <w:t>The Council shall select a Council liaison who will attend Academic Senate meetings and report back to the Council. The Council liaison should be an Academic Senator if possible; if not, the Council</w:t>
      </w:r>
      <w:r>
        <w:rPr>
          <w:spacing w:val="-2"/>
        </w:rPr>
        <w:t> </w:t>
      </w:r>
      <w:r>
        <w:rPr/>
        <w:t>shall</w:t>
      </w:r>
      <w:r>
        <w:rPr>
          <w:spacing w:val="-2"/>
        </w:rPr>
        <w:t> </w:t>
      </w:r>
      <w:r>
        <w:rPr/>
        <w:t>appoint</w:t>
      </w:r>
      <w:r>
        <w:rPr>
          <w:spacing w:val="-4"/>
        </w:rPr>
        <w:t> </w:t>
      </w:r>
      <w:r>
        <w:rPr/>
        <w:t>a</w:t>
      </w:r>
      <w:r>
        <w:rPr>
          <w:spacing w:val="-2"/>
        </w:rPr>
        <w:t> </w:t>
      </w:r>
      <w:r>
        <w:rPr/>
        <w:t>member</w:t>
      </w:r>
      <w:r>
        <w:rPr>
          <w:spacing w:val="-5"/>
        </w:rPr>
        <w:t> </w:t>
      </w:r>
      <w:r>
        <w:rPr/>
        <w:t>who</w:t>
      </w:r>
      <w:r>
        <w:rPr>
          <w:spacing w:val="-4"/>
        </w:rPr>
        <w:t> </w:t>
      </w:r>
      <w:r>
        <w:rPr/>
        <w:t>will</w:t>
      </w:r>
      <w:r>
        <w:rPr>
          <w:spacing w:val="-2"/>
        </w:rPr>
        <w:t> </w:t>
      </w:r>
      <w:r>
        <w:rPr/>
        <w:t>attend</w:t>
      </w:r>
      <w:r>
        <w:rPr>
          <w:spacing w:val="-6"/>
        </w:rPr>
        <w:t> </w:t>
      </w:r>
      <w:r>
        <w:rPr/>
        <w:t>meetings</w:t>
      </w:r>
      <w:r>
        <w:rPr>
          <w:spacing w:val="-3"/>
        </w:rPr>
        <w:t> </w:t>
      </w:r>
      <w:r>
        <w:rPr/>
        <w:t>of</w:t>
      </w:r>
      <w:r>
        <w:rPr>
          <w:spacing w:val="-1"/>
        </w:rPr>
        <w:t> </w:t>
      </w:r>
      <w:r>
        <w:rPr/>
        <w:t>the</w:t>
      </w:r>
      <w:r>
        <w:rPr>
          <w:spacing w:val="-5"/>
        </w:rPr>
        <w:t> </w:t>
      </w:r>
      <w:r>
        <w:rPr/>
        <w:t>Academic</w:t>
      </w:r>
      <w:r>
        <w:rPr>
          <w:spacing w:val="-3"/>
        </w:rPr>
        <w:t> </w:t>
      </w:r>
      <w:r>
        <w:rPr/>
        <w:t>Senate</w:t>
      </w:r>
      <w:r>
        <w:rPr>
          <w:spacing w:val="-4"/>
        </w:rPr>
        <w:t> </w:t>
      </w:r>
      <w:r>
        <w:rPr/>
        <w:t>without</w:t>
      </w:r>
      <w:r>
        <w:rPr>
          <w:spacing w:val="-1"/>
        </w:rPr>
        <w:t> </w:t>
      </w:r>
      <w:r>
        <w:rPr/>
        <w:t>voting </w:t>
      </w:r>
      <w:r>
        <w:rPr>
          <w:spacing w:val="-2"/>
        </w:rPr>
        <w:t>rights.</w:t>
      </w:r>
    </w:p>
    <w:p>
      <w:pPr>
        <w:pStyle w:val="BodyText"/>
        <w:spacing w:before="11"/>
        <w:rPr>
          <w:sz w:val="23"/>
        </w:rPr>
      </w:pPr>
    </w:p>
    <w:p>
      <w:pPr>
        <w:pStyle w:val="Heading1"/>
      </w:pPr>
      <w:r>
        <w:rPr/>
        <w:t>Steering</w:t>
      </w:r>
      <w:r>
        <w:rPr>
          <w:spacing w:val="-2"/>
        </w:rPr>
        <w:t> Committee</w:t>
      </w:r>
    </w:p>
    <w:p>
      <w:pPr>
        <w:pStyle w:val="BodyText"/>
        <w:ind w:left="139" w:right="144"/>
      </w:pPr>
      <w:r>
        <w:rPr/>
        <w:t>The Council shall establish a Steering Committee composed of the Chair of the Program Assessment Subcommittee, the Chair of the Institutional Assessment Subcommittee, the Vice Chair of IPAC, the Secretary of IPAC, the Director of Institutional Assessment, the Coordinator for Program</w:t>
      </w:r>
      <w:r>
        <w:rPr>
          <w:spacing w:val="-2"/>
        </w:rPr>
        <w:t> </w:t>
      </w:r>
      <w:r>
        <w:rPr/>
        <w:t>Review</w:t>
      </w:r>
      <w:r>
        <w:rPr>
          <w:spacing w:val="-1"/>
        </w:rPr>
        <w:t> </w:t>
      </w:r>
      <w:r>
        <w:rPr/>
        <w:t>&amp;</w:t>
      </w:r>
      <w:r>
        <w:rPr>
          <w:spacing w:val="-5"/>
        </w:rPr>
        <w:t> </w:t>
      </w:r>
      <w:r>
        <w:rPr/>
        <w:t>Assessment,</w:t>
      </w:r>
      <w:r>
        <w:rPr>
          <w:spacing w:val="-5"/>
        </w:rPr>
        <w:t> </w:t>
      </w:r>
      <w:r>
        <w:rPr/>
        <w:t>and</w:t>
      </w:r>
      <w:r>
        <w:rPr>
          <w:spacing w:val="-4"/>
        </w:rPr>
        <w:t> </w:t>
      </w:r>
      <w:r>
        <w:rPr/>
        <w:t>the</w:t>
      </w:r>
      <w:r>
        <w:rPr>
          <w:spacing w:val="-4"/>
        </w:rPr>
        <w:t> </w:t>
      </w:r>
      <w:r>
        <w:rPr/>
        <w:t>Provost</w:t>
      </w:r>
      <w:r>
        <w:rPr>
          <w:spacing w:val="-1"/>
        </w:rPr>
        <w:t> </w:t>
      </w:r>
      <w:r>
        <w:rPr/>
        <w:t>and</w:t>
      </w:r>
      <w:r>
        <w:rPr>
          <w:spacing w:val="-1"/>
        </w:rPr>
        <w:t> </w:t>
      </w:r>
      <w:r>
        <w:rPr/>
        <w:t>Senior</w:t>
      </w:r>
      <w:r>
        <w:rPr>
          <w:spacing w:val="-5"/>
        </w:rPr>
        <w:t> </w:t>
      </w:r>
      <w:r>
        <w:rPr/>
        <w:t>Vice</w:t>
      </w:r>
      <w:r>
        <w:rPr>
          <w:spacing w:val="-4"/>
        </w:rPr>
        <w:t> </w:t>
      </w:r>
      <w:r>
        <w:rPr/>
        <w:t>President</w:t>
      </w:r>
      <w:r>
        <w:rPr>
          <w:spacing w:val="-4"/>
        </w:rPr>
        <w:t> </w:t>
      </w:r>
      <w:r>
        <w:rPr/>
        <w:t>for</w:t>
      </w:r>
      <w:r>
        <w:rPr>
          <w:spacing w:val="-2"/>
        </w:rPr>
        <w:t> </w:t>
      </w:r>
      <w:r>
        <w:rPr/>
        <w:t>Academic</w:t>
      </w:r>
      <w:r>
        <w:rPr>
          <w:spacing w:val="-3"/>
        </w:rPr>
        <w:t> </w:t>
      </w:r>
      <w:r>
        <w:rPr/>
        <w:t>Affairs</w:t>
      </w:r>
      <w:r>
        <w:rPr>
          <w:spacing w:val="-3"/>
        </w:rPr>
        <w:t> </w:t>
      </w:r>
      <w:r>
        <w:rPr/>
        <w:t>(or </w:t>
      </w:r>
      <w:r>
        <w:rPr>
          <w:spacing w:val="-2"/>
        </w:rPr>
        <w:t>designee).</w:t>
      </w:r>
    </w:p>
    <w:p>
      <w:pPr>
        <w:pStyle w:val="BodyText"/>
        <w:spacing w:before="11"/>
        <w:rPr>
          <w:sz w:val="23"/>
        </w:rPr>
      </w:pPr>
    </w:p>
    <w:p>
      <w:pPr>
        <w:pStyle w:val="BodyText"/>
        <w:ind w:left="140" w:right="181"/>
      </w:pPr>
      <w:r>
        <w:rPr/>
        <w:t>The Steering Committee shall be responsible for planning and scheduling meetings, setting the agenda,</w:t>
      </w:r>
      <w:r>
        <w:rPr>
          <w:spacing w:val="-5"/>
        </w:rPr>
        <w:t> </w:t>
      </w:r>
      <w:r>
        <w:rPr/>
        <w:t>and</w:t>
      </w:r>
      <w:r>
        <w:rPr>
          <w:spacing w:val="-4"/>
        </w:rPr>
        <w:t> </w:t>
      </w:r>
      <w:r>
        <w:rPr/>
        <w:t>transmitting</w:t>
      </w:r>
      <w:r>
        <w:rPr>
          <w:spacing w:val="-5"/>
        </w:rPr>
        <w:t> </w:t>
      </w:r>
      <w:r>
        <w:rPr/>
        <w:t>items</w:t>
      </w:r>
      <w:r>
        <w:rPr>
          <w:spacing w:val="-5"/>
        </w:rPr>
        <w:t> </w:t>
      </w:r>
      <w:r>
        <w:rPr/>
        <w:t>to</w:t>
      </w:r>
      <w:r>
        <w:rPr>
          <w:spacing w:val="-4"/>
        </w:rPr>
        <w:t> </w:t>
      </w:r>
      <w:r>
        <w:rPr/>
        <w:t>the</w:t>
      </w:r>
      <w:r>
        <w:rPr>
          <w:spacing w:val="-2"/>
        </w:rPr>
        <w:t> </w:t>
      </w:r>
      <w:r>
        <w:rPr/>
        <w:t>Academic</w:t>
      </w:r>
      <w:r>
        <w:rPr>
          <w:spacing w:val="-3"/>
        </w:rPr>
        <w:t> </w:t>
      </w:r>
      <w:r>
        <w:rPr/>
        <w:t>Senate.</w:t>
      </w:r>
      <w:r>
        <w:rPr>
          <w:spacing w:val="-3"/>
        </w:rPr>
        <w:t> </w:t>
      </w:r>
      <w:r>
        <w:rPr/>
        <w:t>The</w:t>
      </w:r>
      <w:r>
        <w:rPr>
          <w:spacing w:val="-2"/>
        </w:rPr>
        <w:t> </w:t>
      </w:r>
      <w:r>
        <w:rPr/>
        <w:t>Steering</w:t>
      </w:r>
      <w:r>
        <w:rPr>
          <w:spacing w:val="-3"/>
        </w:rPr>
        <w:t> </w:t>
      </w:r>
      <w:r>
        <w:rPr/>
        <w:t>Committee</w:t>
      </w:r>
      <w:r>
        <w:rPr>
          <w:spacing w:val="-2"/>
        </w:rPr>
        <w:t> </w:t>
      </w:r>
      <w:r>
        <w:rPr/>
        <w:t>shall</w:t>
      </w:r>
      <w:r>
        <w:rPr>
          <w:spacing w:val="-3"/>
        </w:rPr>
        <w:t> </w:t>
      </w:r>
      <w:r>
        <w:rPr/>
        <w:t>also</w:t>
      </w:r>
      <w:r>
        <w:rPr>
          <w:spacing w:val="-4"/>
        </w:rPr>
        <w:t> </w:t>
      </w:r>
      <w:r>
        <w:rPr/>
        <w:t>make appointments</w:t>
      </w:r>
      <w:r>
        <w:rPr>
          <w:spacing w:val="-2"/>
        </w:rPr>
        <w:t> </w:t>
      </w:r>
      <w:r>
        <w:rPr/>
        <w:t>to</w:t>
      </w:r>
      <w:r>
        <w:rPr>
          <w:spacing w:val="-1"/>
        </w:rPr>
        <w:t> </w:t>
      </w:r>
      <w:r>
        <w:rPr/>
        <w:t>IPAC</w:t>
      </w:r>
      <w:r>
        <w:rPr>
          <w:spacing w:val="-2"/>
        </w:rPr>
        <w:t> </w:t>
      </w:r>
      <w:r>
        <w:rPr/>
        <w:t>subcommittees</w:t>
      </w:r>
      <w:r>
        <w:rPr>
          <w:spacing w:val="-4"/>
        </w:rPr>
        <w:t> </w:t>
      </w:r>
      <w:r>
        <w:rPr/>
        <w:t>and</w:t>
      </w:r>
      <w:r>
        <w:rPr>
          <w:spacing w:val="-3"/>
        </w:rPr>
        <w:t> </w:t>
      </w:r>
      <w:r>
        <w:rPr>
          <w:i/>
        </w:rPr>
        <w:t>ad</w:t>
      </w:r>
      <w:r>
        <w:rPr>
          <w:i/>
          <w:spacing w:val="-3"/>
        </w:rPr>
        <w:t> </w:t>
      </w:r>
      <w:r>
        <w:rPr>
          <w:i/>
        </w:rPr>
        <w:t>hoc </w:t>
      </w:r>
      <w:r>
        <w:rPr/>
        <w:t>committees,</w:t>
      </w:r>
      <w:r>
        <w:rPr>
          <w:spacing w:val="-1"/>
        </w:rPr>
        <w:t> </w:t>
      </w:r>
      <w:r>
        <w:rPr/>
        <w:t>subject</w:t>
      </w:r>
      <w:r>
        <w:rPr>
          <w:spacing w:val="-3"/>
        </w:rPr>
        <w:t> </w:t>
      </w:r>
      <w:r>
        <w:rPr/>
        <w:t>to</w:t>
      </w:r>
      <w:r>
        <w:rPr>
          <w:spacing w:val="-3"/>
        </w:rPr>
        <w:t> </w:t>
      </w:r>
      <w:r>
        <w:rPr/>
        <w:t>provisions</w:t>
      </w:r>
      <w:r>
        <w:rPr>
          <w:spacing w:val="-4"/>
        </w:rPr>
        <w:t> </w:t>
      </w:r>
      <w:r>
        <w:rPr/>
        <w:t>of</w:t>
      </w:r>
      <w:r>
        <w:rPr>
          <w:spacing w:val="-3"/>
        </w:rPr>
        <w:t> </w:t>
      </w:r>
      <w:r>
        <w:rPr/>
        <w:t>the</w:t>
      </w:r>
      <w:r>
        <w:rPr>
          <w:spacing w:val="-3"/>
        </w:rPr>
        <w:t> </w:t>
      </w:r>
      <w:r>
        <w:rPr/>
        <w:t>policy on program review.</w:t>
      </w:r>
    </w:p>
    <w:p>
      <w:pPr>
        <w:pStyle w:val="BodyText"/>
        <w:spacing w:before="8"/>
        <w:rPr>
          <w:sz w:val="18"/>
        </w:rPr>
      </w:pPr>
      <w:r>
        <w:rPr/>
        <w:pict>
          <v:rect style="position:absolute;margin-left:64.559998pt;margin-top:12.606797pt;width:482.881pt;height:.72pt;mso-position-horizontal-relative:page;mso-position-vertical-relative:paragraph;z-index:-15728128;mso-wrap-distance-left:0;mso-wrap-distance-right:0" id="docshape2" filled="true" fillcolor="#000000" stroked="false">
            <v:fill type="solid"/>
            <w10:wrap type="topAndBottom"/>
          </v:rect>
        </w:pict>
      </w:r>
    </w:p>
    <w:p>
      <w:pPr>
        <w:pStyle w:val="BodyText"/>
        <w:spacing w:before="3"/>
        <w:rPr>
          <w:sz w:val="11"/>
        </w:rPr>
      </w:pPr>
    </w:p>
    <w:p>
      <w:pPr>
        <w:spacing w:before="92"/>
        <w:ind w:left="140" w:right="0" w:firstLine="0"/>
        <w:jc w:val="left"/>
        <w:rPr>
          <w:rFonts w:ascii="Arial"/>
          <w:sz w:val="20"/>
        </w:rPr>
      </w:pPr>
      <w:r>
        <w:rPr>
          <w:rFonts w:ascii="Arial"/>
          <w:b/>
          <w:sz w:val="20"/>
        </w:rPr>
        <w:t>Effective</w:t>
      </w:r>
      <w:r>
        <w:rPr>
          <w:rFonts w:ascii="Arial"/>
          <w:sz w:val="20"/>
        </w:rPr>
        <w:t>:</w:t>
      </w:r>
      <w:r>
        <w:rPr>
          <w:rFonts w:ascii="Arial"/>
          <w:spacing w:val="-9"/>
          <w:sz w:val="20"/>
        </w:rPr>
        <w:t> </w:t>
      </w:r>
      <w:r>
        <w:rPr>
          <w:rFonts w:ascii="Arial"/>
          <w:sz w:val="20"/>
        </w:rPr>
        <w:t>Fall</w:t>
      </w:r>
      <w:r>
        <w:rPr>
          <w:rFonts w:ascii="Arial"/>
          <w:spacing w:val="-10"/>
          <w:sz w:val="20"/>
        </w:rPr>
        <w:t> </w:t>
      </w:r>
      <w:r>
        <w:rPr>
          <w:rFonts w:ascii="Arial"/>
          <w:spacing w:val="-4"/>
          <w:sz w:val="20"/>
        </w:rPr>
        <w:t>2023</w:t>
      </w:r>
    </w:p>
    <w:sectPr>
      <w:pgSz w:w="12240" w:h="15840"/>
      <w:pgMar w:top="1660" w:bottom="28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60" w:hanging="720"/>
        <w:jc w:val="left"/>
      </w:pPr>
      <w:rPr>
        <w:rFonts w:hint="default" w:ascii="Calibri" w:hAnsi="Calibri" w:eastAsia="Calibri" w:cs="Calibri"/>
        <w:b w:val="0"/>
        <w:bCs w:val="0"/>
        <w:i w:val="0"/>
        <w:iCs w:val="0"/>
        <w:w w:val="100"/>
        <w:sz w:val="24"/>
        <w:szCs w:val="24"/>
        <w:lang w:val="en-US" w:eastAsia="en-US" w:bidi="ar-SA"/>
      </w:rPr>
    </w:lvl>
    <w:lvl w:ilvl="1">
      <w:start w:val="1"/>
      <w:numFmt w:val="decimal"/>
      <w:lvlText w:val="%2)"/>
      <w:lvlJc w:val="left"/>
      <w:pPr>
        <w:ind w:left="860" w:hanging="360"/>
        <w:jc w:val="left"/>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468"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076" w:hanging="360"/>
      </w:pPr>
      <w:rPr>
        <w:rFonts w:hint="default"/>
        <w:lang w:val="en-US" w:eastAsia="en-US" w:bidi="ar-SA"/>
      </w:rPr>
    </w:lvl>
  </w:abstractNum>
  <w:abstractNum w:abstractNumId="0">
    <w:multiLevelType w:val="hybridMultilevel"/>
    <w:lvl w:ilvl="0">
      <w:start w:val="1"/>
      <w:numFmt w:val="decimal"/>
      <w:lvlText w:val="%1."/>
      <w:lvlJc w:val="left"/>
      <w:pPr>
        <w:ind w:left="860"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762" w:hanging="720"/>
      </w:pPr>
      <w:rPr>
        <w:rFonts w:hint="default"/>
        <w:lang w:val="en-US" w:eastAsia="en-US" w:bidi="ar-SA"/>
      </w:rPr>
    </w:lvl>
    <w:lvl w:ilvl="2">
      <w:start w:val="0"/>
      <w:numFmt w:val="bullet"/>
      <w:lvlText w:val="•"/>
      <w:lvlJc w:val="left"/>
      <w:pPr>
        <w:ind w:left="2664" w:hanging="720"/>
      </w:pPr>
      <w:rPr>
        <w:rFonts w:hint="default"/>
        <w:lang w:val="en-US" w:eastAsia="en-US" w:bidi="ar-SA"/>
      </w:rPr>
    </w:lvl>
    <w:lvl w:ilvl="3">
      <w:start w:val="0"/>
      <w:numFmt w:val="bullet"/>
      <w:lvlText w:val="•"/>
      <w:lvlJc w:val="left"/>
      <w:pPr>
        <w:ind w:left="3566" w:hanging="720"/>
      </w:pPr>
      <w:rPr>
        <w:rFonts w:hint="default"/>
        <w:lang w:val="en-US" w:eastAsia="en-US" w:bidi="ar-SA"/>
      </w:rPr>
    </w:lvl>
    <w:lvl w:ilvl="4">
      <w:start w:val="0"/>
      <w:numFmt w:val="bullet"/>
      <w:lvlText w:val="•"/>
      <w:lvlJc w:val="left"/>
      <w:pPr>
        <w:ind w:left="4468" w:hanging="720"/>
      </w:pPr>
      <w:rPr>
        <w:rFonts w:hint="default"/>
        <w:lang w:val="en-US" w:eastAsia="en-US" w:bidi="ar-SA"/>
      </w:rPr>
    </w:lvl>
    <w:lvl w:ilvl="5">
      <w:start w:val="0"/>
      <w:numFmt w:val="bullet"/>
      <w:lvlText w:val="•"/>
      <w:lvlJc w:val="left"/>
      <w:pPr>
        <w:ind w:left="5370" w:hanging="720"/>
      </w:pPr>
      <w:rPr>
        <w:rFonts w:hint="default"/>
        <w:lang w:val="en-US" w:eastAsia="en-US" w:bidi="ar-SA"/>
      </w:rPr>
    </w:lvl>
    <w:lvl w:ilvl="6">
      <w:start w:val="0"/>
      <w:numFmt w:val="bullet"/>
      <w:lvlText w:val="•"/>
      <w:lvlJc w:val="left"/>
      <w:pPr>
        <w:ind w:left="6272" w:hanging="720"/>
      </w:pPr>
      <w:rPr>
        <w:rFonts w:hint="default"/>
        <w:lang w:val="en-US" w:eastAsia="en-US" w:bidi="ar-SA"/>
      </w:rPr>
    </w:lvl>
    <w:lvl w:ilvl="7">
      <w:start w:val="0"/>
      <w:numFmt w:val="bullet"/>
      <w:lvlText w:val="•"/>
      <w:lvlJc w:val="left"/>
      <w:pPr>
        <w:ind w:left="7174" w:hanging="720"/>
      </w:pPr>
      <w:rPr>
        <w:rFonts w:hint="default"/>
        <w:lang w:val="en-US" w:eastAsia="en-US" w:bidi="ar-SA"/>
      </w:rPr>
    </w:lvl>
    <w:lvl w:ilvl="8">
      <w:start w:val="0"/>
      <w:numFmt w:val="bullet"/>
      <w:lvlText w:val="•"/>
      <w:lvlJc w:val="left"/>
      <w:pPr>
        <w:ind w:left="8076" w:hanging="7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139"/>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860" w:hanging="72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2022-10-03T21:37:32Z</dcterms:created>
  <dcterms:modified xsi:type="dcterms:W3CDTF">2022-10-03T21:37:32Z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Acrobat PDFMaker 21 for Word</vt:lpwstr>
  </property>
  <property fmtid="{D5CDD505-2E9C-101B-9397-08002B2CF9AE}" pid="4" name="LastSaved">
    <vt:filetime>2022-10-03T00:00:00Z</vt:filetime>
  </property>
  <property fmtid="{D5CDD505-2E9C-101B-9397-08002B2CF9AE}" pid="5" name="Producer">
    <vt:lpwstr>Adobe PDF Library 21.7.131</vt:lpwstr>
  </property>
  <property fmtid="{D5CDD505-2E9C-101B-9397-08002B2CF9AE}" pid="6" name="SourceModified">
    <vt:lpwstr>D:20220727160502</vt:lpwstr>
  </property>
</Properties>
</file>