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91" w:val="left" w:leader="none"/>
        </w:tabs>
        <w:spacing w:line="247" w:lineRule="auto" w:before="87"/>
        <w:ind w:left="9002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  <w:w w:val="105"/>
        </w:rPr>
        <w:t>California State University, Long Beach</w:t>
      </w:r>
      <w:r>
        <w:rPr>
          <w:color w:val="201E1F"/>
        </w:rPr>
        <w:tab/>
        <w:t>Policy</w:t>
      </w:r>
      <w:r>
        <w:rPr>
          <w:color w:val="201E1F"/>
          <w:spacing w:val="-11"/>
        </w:rPr>
        <w:t> </w:t>
      </w:r>
      <w:r>
        <w:rPr>
          <w:color w:val="201E1F"/>
        </w:rPr>
        <w:t>Statement 22-</w:t>
      </w:r>
      <w:r>
        <w:rPr>
          <w:color w:val="201E1F"/>
          <w:spacing w:val="-8"/>
          <w:w w:val="105"/>
        </w:rPr>
        <w:t>08</w:t>
      </w:r>
    </w:p>
    <w:p>
      <w:pPr>
        <w:pStyle w:val="BodyText"/>
        <w:spacing w:before="9"/>
        <w:ind w:right="110"/>
        <w:jc w:val="right"/>
      </w:pPr>
      <w:r>
        <w:rPr>
          <w:color w:val="201E1F"/>
        </w:rPr>
        <w:t>April</w:t>
      </w:r>
      <w:r>
        <w:rPr>
          <w:color w:val="201E1F"/>
          <w:spacing w:val="-14"/>
        </w:rPr>
        <w:t> </w:t>
      </w:r>
      <w:r>
        <w:rPr>
          <w:color w:val="201E1F"/>
        </w:rPr>
        <w:t>11,</w:t>
      </w:r>
      <w:r>
        <w:rPr>
          <w:color w:val="201E1F"/>
          <w:spacing w:val="-7"/>
        </w:rPr>
        <w:t> </w:t>
      </w:r>
      <w:r>
        <w:rPr>
          <w:color w:val="201E1F"/>
          <w:spacing w:val="-4"/>
        </w:rPr>
        <w:t>2022</w:t>
      </w:r>
    </w:p>
    <w:p>
      <w:pPr>
        <w:pStyle w:val="BodyText"/>
        <w:rPr>
          <w:sz w:val="13"/>
        </w:rPr>
      </w:pPr>
      <w:r>
        <w:rPr/>
        <w:pict>
          <v:shape style="position:absolute;margin-left:71.999001pt;margin-top:8.809758pt;width:468pt;height:.5pt;mso-position-horizontal-relative:page;mso-position-vertical-relative:paragraph;z-index:-15728640;mso-wrap-distance-left:0;mso-wrap-distance-right:0" id="docshape1" coordorigin="1440,176" coordsize="9360,10" path="m10800,176l10795,176,1440,176,1440,186,10795,186,10800,186,10800,176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Heading1"/>
        <w:ind w:right="182" w:firstLine="0"/>
      </w:pPr>
      <w:bookmarkStart w:name="College Title Change: College of Profess" w:id="2"/>
      <w:bookmarkEnd w:id="2"/>
      <w:r>
        <w:rPr>
          <w:b w:val="0"/>
        </w:rPr>
      </w:r>
      <w:r>
        <w:rPr>
          <w:color w:val="201E1F"/>
        </w:rPr>
        <w:t>College</w:t>
      </w:r>
      <w:r>
        <w:rPr>
          <w:color w:val="201E1F"/>
          <w:spacing w:val="34"/>
        </w:rPr>
        <w:t> </w:t>
      </w:r>
      <w:r>
        <w:rPr>
          <w:color w:val="201E1F"/>
        </w:rPr>
        <w:t>Title</w:t>
      </w:r>
      <w:r>
        <w:rPr>
          <w:color w:val="201E1F"/>
          <w:spacing w:val="24"/>
        </w:rPr>
        <w:t> </w:t>
      </w:r>
      <w:r>
        <w:rPr>
          <w:color w:val="201E1F"/>
        </w:rPr>
        <w:t>Change:</w:t>
      </w:r>
      <w:r>
        <w:rPr>
          <w:color w:val="201E1F"/>
          <w:spacing w:val="29"/>
        </w:rPr>
        <w:t> </w:t>
      </w:r>
      <w:r>
        <w:rPr>
          <w:color w:val="201E1F"/>
        </w:rPr>
        <w:t>College</w:t>
      </w:r>
      <w:r>
        <w:rPr>
          <w:color w:val="201E1F"/>
          <w:spacing w:val="34"/>
        </w:rPr>
        <w:t> </w:t>
      </w:r>
      <w:r>
        <w:rPr>
          <w:color w:val="201E1F"/>
        </w:rPr>
        <w:t>of</w:t>
      </w:r>
      <w:r>
        <w:rPr>
          <w:color w:val="201E1F"/>
          <w:spacing w:val="39"/>
        </w:rPr>
        <w:t> </w:t>
      </w:r>
      <w:r>
        <w:rPr>
          <w:color w:val="201E1F"/>
        </w:rPr>
        <w:t>Professional</w:t>
      </w:r>
      <w:r>
        <w:rPr>
          <w:color w:val="201E1F"/>
          <w:spacing w:val="36"/>
        </w:rPr>
        <w:t> </w:t>
      </w:r>
      <w:r>
        <w:rPr>
          <w:color w:val="201E1F"/>
        </w:rPr>
        <w:t>and</w:t>
      </w:r>
      <w:r>
        <w:rPr>
          <w:color w:val="201E1F"/>
          <w:spacing w:val="25"/>
        </w:rPr>
        <w:t> </w:t>
      </w:r>
      <w:r>
        <w:rPr>
          <w:color w:val="201E1F"/>
        </w:rPr>
        <w:t>Continuing</w:t>
      </w:r>
      <w:r>
        <w:rPr>
          <w:color w:val="201E1F"/>
          <w:spacing w:val="26"/>
        </w:rPr>
        <w:t> </w:t>
      </w:r>
      <w:r>
        <w:rPr>
          <w:color w:val="201E1F"/>
        </w:rPr>
        <w:t>Education</w:t>
      </w:r>
      <w:r>
        <w:rPr>
          <w:color w:val="201E1F"/>
          <w:spacing w:val="26"/>
        </w:rPr>
        <w:t> </w:t>
      </w:r>
      <w:r>
        <w:rPr>
          <w:color w:val="201E1F"/>
          <w:spacing w:val="-2"/>
        </w:rPr>
        <w:t>(CPaCE)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32" w:lineRule="auto" w:before="0"/>
        <w:ind w:left="2990" w:right="1576" w:hanging="1059"/>
        <w:jc w:val="left"/>
        <w:rPr>
          <w:sz w:val="18"/>
        </w:rPr>
      </w:pPr>
      <w:r>
        <w:rPr>
          <w:color w:val="201E1F"/>
          <w:sz w:val="18"/>
        </w:rPr>
        <w:t>(The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policy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was recommended</w:t>
      </w:r>
      <w:r>
        <w:rPr>
          <w:color w:val="201E1F"/>
          <w:spacing w:val="-11"/>
          <w:sz w:val="18"/>
        </w:rPr>
        <w:t> </w:t>
      </w:r>
      <w:r>
        <w:rPr>
          <w:color w:val="201E1F"/>
          <w:sz w:val="18"/>
        </w:rPr>
        <w:t>by</w:t>
      </w:r>
      <w:r>
        <w:rPr>
          <w:color w:val="201E1F"/>
          <w:spacing w:val="-8"/>
          <w:sz w:val="18"/>
        </w:rPr>
        <w:t> </w:t>
      </w:r>
      <w:r>
        <w:rPr>
          <w:color w:val="201E1F"/>
          <w:sz w:val="18"/>
        </w:rPr>
        <w:t>the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Academic</w:t>
      </w:r>
      <w:r>
        <w:rPr>
          <w:color w:val="201E1F"/>
          <w:spacing w:val="-8"/>
          <w:sz w:val="18"/>
        </w:rPr>
        <w:t> </w:t>
      </w:r>
      <w:r>
        <w:rPr>
          <w:color w:val="201E1F"/>
          <w:sz w:val="18"/>
        </w:rPr>
        <w:t>Senate</w:t>
      </w:r>
      <w:r>
        <w:rPr>
          <w:color w:val="201E1F"/>
          <w:spacing w:val="-11"/>
          <w:sz w:val="18"/>
        </w:rPr>
        <w:t> </w:t>
      </w:r>
      <w:r>
        <w:rPr>
          <w:color w:val="201E1F"/>
          <w:sz w:val="18"/>
        </w:rPr>
        <w:t>on</w:t>
      </w:r>
      <w:r>
        <w:rPr>
          <w:color w:val="201E1F"/>
          <w:spacing w:val="-11"/>
          <w:sz w:val="18"/>
        </w:rPr>
        <w:t> </w:t>
      </w:r>
      <w:r>
        <w:rPr>
          <w:color w:val="201E1F"/>
          <w:sz w:val="18"/>
        </w:rPr>
        <w:t>March</w:t>
      </w:r>
      <w:r>
        <w:rPr>
          <w:color w:val="201E1F"/>
          <w:spacing w:val="-11"/>
          <w:sz w:val="18"/>
        </w:rPr>
        <w:t> </w:t>
      </w:r>
      <w:r>
        <w:rPr>
          <w:color w:val="201E1F"/>
          <w:sz w:val="18"/>
        </w:rPr>
        <w:t>24,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2022 and approved by the President on April 7, 2022.)</w:t>
      </w:r>
    </w:p>
    <w:p>
      <w:pPr>
        <w:pStyle w:val="BodyText"/>
        <w:spacing w:before="0"/>
      </w:pPr>
    </w:p>
    <w:p>
      <w:pPr>
        <w:pStyle w:val="BodyText"/>
        <w:spacing w:before="115"/>
        <w:ind w:left="117"/>
      </w:pPr>
      <w:r>
        <w:rPr/>
        <w:t>The College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and International</w:t>
      </w:r>
      <w:r>
        <w:rPr>
          <w:spacing w:val="-9"/>
        </w:rPr>
        <w:t> </w:t>
      </w:r>
      <w:r>
        <w:rPr/>
        <w:t>Education (CPIE)</w:t>
      </w:r>
      <w:r>
        <w:rPr>
          <w:spacing w:val="-3"/>
        </w:rPr>
        <w:t> </w:t>
      </w:r>
      <w:r>
        <w:rPr/>
        <w:t>is</w:t>
      </w:r>
      <w:r>
        <w:rPr>
          <w:spacing w:val="-8"/>
        </w:rPr>
        <w:t> </w:t>
      </w:r>
      <w:r>
        <w:rPr/>
        <w:t>changing its</w:t>
      </w:r>
      <w:r>
        <w:rPr>
          <w:spacing w:val="-8"/>
        </w:rPr>
        <w:t> </w:t>
      </w:r>
      <w:r>
        <w:rPr/>
        <w:t>name</w:t>
      </w:r>
      <w:r>
        <w:rPr>
          <w:spacing w:val="-5"/>
        </w:rPr>
        <w:t> </w:t>
      </w:r>
      <w:r>
        <w:rPr/>
        <w:t>to the College</w:t>
      </w:r>
      <w:r>
        <w:rPr>
          <w:spacing w:val="-5"/>
        </w:rPr>
        <w:t> </w:t>
      </w:r>
      <w:r>
        <w:rPr/>
        <w:t>of Professional and Continuing Education (CPaCE).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1.999001pt;margin-top:10.030324pt;width:468pt;height:.45pt;mso-position-horizontal-relative:page;mso-position-vertical-relative:paragraph;z-index:-15728128;mso-wrap-distance-left:0;mso-wrap-distance-right:0" id="docshape2" coordorigin="1440,201" coordsize="9360,9" path="m10800,201l10795,201,1440,201,1440,210,10795,210,10800,210,10800,201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240" w:right="0" w:firstLine="0"/>
        <w:jc w:val="left"/>
        <w:rPr>
          <w:b/>
          <w:sz w:val="18"/>
        </w:rPr>
      </w:pP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1"/>
          <w:sz w:val="18"/>
        </w:rPr>
        <w:t> </w:t>
      </w:r>
      <w:r>
        <w:rPr>
          <w:b/>
          <w:color w:val="201E1F"/>
          <w:spacing w:val="-2"/>
          <w:sz w:val="18"/>
        </w:rPr>
        <w:t>Immediately</w:t>
      </w:r>
    </w:p>
    <w:sectPr>
      <w:type w:val="continuous"/>
      <w:pgSz w:w="12240" w:h="15840"/>
      <w:pgMar w:top="136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15" w:hanging="8511"/>
      <w:jc w:val="right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2022-04-12T17:07:45Z</dcterms:created>
  <dcterms:modified xsi:type="dcterms:W3CDTF">2022-04-12T17:07:45Z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2022-04-12T00:00:00Z</vt:filetime>
  </property>
</Properties>
</file>