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92" w:rsidRPr="0089524C" w:rsidRDefault="00B92892" w:rsidP="00B03011">
      <w:pPr>
        <w:ind w:left="202" w:right="202"/>
        <w:jc w:val="center"/>
        <w:rPr>
          <w:rFonts w:asciiTheme="minorHAnsi" w:hAnsiTheme="minorHAnsi" w:cstheme="minorHAnsi"/>
          <w:color w:val="000080"/>
          <w:sz w:val="22"/>
          <w:szCs w:val="22"/>
        </w:rPr>
      </w:pPr>
      <w:bookmarkStart w:id="0" w:name="_GoBack"/>
      <w:bookmarkEnd w:id="0"/>
      <w:r w:rsidRPr="0089524C">
        <w:rPr>
          <w:rFonts w:asciiTheme="minorHAnsi" w:hAnsiTheme="minorHAnsi" w:cstheme="minorHAnsi"/>
          <w:color w:val="000080"/>
          <w:sz w:val="22"/>
          <w:szCs w:val="22"/>
        </w:rPr>
        <w:t>RECRUITMENT AND ADVERTISING PLAN</w:t>
      </w:r>
    </w:p>
    <w:p w:rsidR="00B92892" w:rsidRPr="0089524C" w:rsidRDefault="00B92892" w:rsidP="00B92892">
      <w:pPr>
        <w:ind w:left="202" w:right="202"/>
        <w:jc w:val="center"/>
        <w:rPr>
          <w:rFonts w:asciiTheme="minorHAnsi" w:hAnsiTheme="minorHAnsi" w:cstheme="minorHAnsi"/>
          <w:b/>
          <w:bCs/>
          <w:sz w:val="22"/>
          <w:szCs w:val="22"/>
        </w:rPr>
      </w:pPr>
      <w:r w:rsidRPr="0089524C">
        <w:rPr>
          <w:rFonts w:asciiTheme="minorHAnsi" w:hAnsiTheme="minorHAnsi" w:cstheme="minorHAnsi"/>
          <w:b/>
          <w:bCs/>
          <w:sz w:val="22"/>
          <w:szCs w:val="22"/>
        </w:rPr>
        <w:t>Department of [Department Name]</w:t>
      </w:r>
    </w:p>
    <w:p w:rsidR="00B92892" w:rsidRPr="0089524C" w:rsidRDefault="00B92892" w:rsidP="00B92892">
      <w:pPr>
        <w:ind w:left="202" w:right="202"/>
        <w:jc w:val="center"/>
        <w:rPr>
          <w:rFonts w:asciiTheme="minorHAnsi" w:hAnsiTheme="minorHAnsi" w:cstheme="minorHAnsi"/>
          <w:b/>
          <w:bCs/>
          <w:sz w:val="22"/>
          <w:szCs w:val="22"/>
        </w:rPr>
      </w:pPr>
      <w:r w:rsidRPr="0089524C">
        <w:rPr>
          <w:rFonts w:asciiTheme="minorHAnsi" w:hAnsiTheme="minorHAnsi" w:cstheme="minorHAnsi"/>
          <w:b/>
          <w:bCs/>
          <w:sz w:val="22"/>
          <w:szCs w:val="22"/>
        </w:rPr>
        <w:t>Position [                                       ]</w:t>
      </w:r>
    </w:p>
    <w:p w:rsidR="00B92892" w:rsidRPr="0089524C" w:rsidRDefault="00B92892" w:rsidP="00B92892">
      <w:pPr>
        <w:ind w:left="202" w:right="202"/>
        <w:jc w:val="center"/>
        <w:rPr>
          <w:rFonts w:asciiTheme="minorHAnsi" w:hAnsiTheme="minorHAnsi" w:cstheme="minorHAnsi"/>
          <w:sz w:val="22"/>
          <w:szCs w:val="22"/>
        </w:rPr>
      </w:pPr>
      <w:r w:rsidRPr="0089524C">
        <w:rPr>
          <w:rFonts w:asciiTheme="minorHAnsi" w:hAnsiTheme="minorHAnsi" w:cstheme="minorHAnsi"/>
          <w:b/>
          <w:bCs/>
          <w:sz w:val="22"/>
          <w:szCs w:val="22"/>
        </w:rPr>
        <w:t xml:space="preserve">Recruitment No. [              ] Search Year  [                    ] </w:t>
      </w:r>
    </w:p>
    <w:p w:rsidR="000C1DFE" w:rsidRPr="0089524C" w:rsidRDefault="00B92892" w:rsidP="00B92892">
      <w:pPr>
        <w:spacing w:before="240" w:line="240" w:lineRule="exact"/>
        <w:rPr>
          <w:rFonts w:asciiTheme="minorHAnsi" w:hAnsiTheme="minorHAnsi" w:cstheme="minorHAnsi"/>
          <w:sz w:val="22"/>
          <w:szCs w:val="22"/>
        </w:rPr>
      </w:pPr>
      <w:r w:rsidRPr="0089524C">
        <w:rPr>
          <w:rFonts w:asciiTheme="minorHAnsi" w:hAnsiTheme="minorHAnsi" w:cstheme="minorHAnsi"/>
          <w:sz w:val="22"/>
          <w:szCs w:val="22"/>
        </w:rPr>
        <w:t>Prior to establishing its Recruitment and Advertising Plan, the Search Committee reviews the University, Division of Academic Affairs, and College affirmative action goals and action plans. Following is a list of recruitment activities:</w:t>
      </w:r>
    </w:p>
    <w:p w:rsidR="00686B2D" w:rsidRPr="0089524C" w:rsidRDefault="00686B2D" w:rsidP="00B92892">
      <w:pPr>
        <w:spacing w:before="240" w:line="240" w:lineRule="exact"/>
        <w:rPr>
          <w:rFonts w:asciiTheme="minorHAnsi" w:hAnsiTheme="minorHAnsi" w:cstheme="minorHAnsi"/>
          <w:sz w:val="22"/>
          <w:szCs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0C1DFE" w:rsidRPr="0089524C" w:rsidTr="008D5B8A">
        <w:trPr>
          <w:trHeight w:val="5311"/>
        </w:trPr>
        <w:tc>
          <w:tcPr>
            <w:tcW w:w="8910" w:type="dxa"/>
          </w:tcPr>
          <w:p w:rsidR="000C1DFE" w:rsidRPr="0089524C" w:rsidRDefault="000C1DFE" w:rsidP="00B92892">
            <w:pPr>
              <w:spacing w:before="240" w:line="240" w:lineRule="exact"/>
              <w:rPr>
                <w:rFonts w:asciiTheme="minorHAnsi" w:hAnsiTheme="minorHAnsi" w:cstheme="minorHAnsi"/>
                <w:b/>
                <w:sz w:val="22"/>
                <w:szCs w:val="22"/>
                <w:u w:val="single"/>
              </w:rPr>
            </w:pPr>
            <w:r w:rsidRPr="0089524C">
              <w:rPr>
                <w:rFonts w:asciiTheme="minorHAnsi" w:hAnsiTheme="minorHAnsi" w:cstheme="minorHAnsi"/>
                <w:b/>
                <w:sz w:val="22"/>
                <w:szCs w:val="22"/>
                <w:u w:val="single"/>
              </w:rPr>
              <w:t>FACULTY AFFAIRS RESPONSIBILITY</w:t>
            </w:r>
          </w:p>
          <w:p w:rsidR="000C1DFE" w:rsidRPr="0089524C" w:rsidRDefault="000C1DFE" w:rsidP="000C1DFE">
            <w:pPr>
              <w:numPr>
                <w:ilvl w:val="0"/>
                <w:numId w:val="4"/>
              </w:numPr>
              <w:autoSpaceDE w:val="0"/>
              <w:autoSpaceDN w:val="0"/>
              <w:adjustRightInd w:val="0"/>
              <w:spacing w:before="240" w:line="240" w:lineRule="exact"/>
              <w:ind w:right="200"/>
              <w:rPr>
                <w:rFonts w:asciiTheme="minorHAnsi" w:hAnsiTheme="minorHAnsi" w:cstheme="minorHAnsi"/>
                <w:sz w:val="22"/>
                <w:szCs w:val="22"/>
              </w:rPr>
            </w:pPr>
            <w:r w:rsidRPr="0089524C">
              <w:rPr>
                <w:rFonts w:asciiTheme="minorHAnsi" w:hAnsiTheme="minorHAnsi" w:cstheme="minorHAnsi"/>
                <w:sz w:val="22"/>
                <w:szCs w:val="22"/>
              </w:rPr>
              <w:t xml:space="preserve">Submits each college-wide tenure-track announcement in </w:t>
            </w:r>
            <w:r w:rsidRPr="0089524C">
              <w:rPr>
                <w:rFonts w:asciiTheme="minorHAnsi" w:hAnsiTheme="minorHAnsi" w:cstheme="minorHAnsi"/>
                <w:b/>
                <w:bCs/>
                <w:sz w:val="22"/>
                <w:szCs w:val="22"/>
              </w:rPr>
              <w:t xml:space="preserve">The Chronicle of Higher Education </w:t>
            </w:r>
          </w:p>
          <w:p w:rsidR="000C1DFE" w:rsidRPr="0089524C" w:rsidRDefault="000C1DFE" w:rsidP="000C1DFE">
            <w:pPr>
              <w:numPr>
                <w:ilvl w:val="0"/>
                <w:numId w:val="4"/>
              </w:numPr>
              <w:autoSpaceDE w:val="0"/>
              <w:autoSpaceDN w:val="0"/>
              <w:adjustRightInd w:val="0"/>
              <w:spacing w:before="240" w:line="240" w:lineRule="exact"/>
              <w:ind w:right="200"/>
              <w:rPr>
                <w:rFonts w:asciiTheme="minorHAnsi" w:hAnsiTheme="minorHAnsi" w:cstheme="minorHAnsi"/>
                <w:sz w:val="22"/>
                <w:szCs w:val="22"/>
              </w:rPr>
            </w:pPr>
            <w:r w:rsidRPr="0089524C">
              <w:rPr>
                <w:rFonts w:asciiTheme="minorHAnsi" w:hAnsiTheme="minorHAnsi" w:cstheme="minorHAnsi"/>
                <w:sz w:val="22"/>
                <w:szCs w:val="22"/>
              </w:rPr>
              <w:t>Submits</w:t>
            </w:r>
            <w:r w:rsidRPr="0089524C">
              <w:rPr>
                <w:rFonts w:asciiTheme="minorHAnsi" w:hAnsiTheme="minorHAnsi" w:cstheme="minorHAnsi"/>
                <w:b/>
                <w:bCs/>
                <w:sz w:val="22"/>
                <w:szCs w:val="22"/>
              </w:rPr>
              <w:t xml:space="preserve"> </w:t>
            </w:r>
            <w:r w:rsidRPr="0089524C">
              <w:rPr>
                <w:rFonts w:asciiTheme="minorHAnsi" w:hAnsiTheme="minorHAnsi" w:cstheme="minorHAnsi"/>
                <w:sz w:val="22"/>
                <w:szCs w:val="22"/>
              </w:rPr>
              <w:t>a</w:t>
            </w:r>
            <w:r w:rsidRPr="0089524C">
              <w:rPr>
                <w:rFonts w:asciiTheme="minorHAnsi" w:hAnsiTheme="minorHAnsi" w:cstheme="minorHAnsi"/>
                <w:b/>
                <w:bCs/>
                <w:sz w:val="22"/>
                <w:szCs w:val="22"/>
              </w:rPr>
              <w:t xml:space="preserve"> </w:t>
            </w:r>
            <w:r w:rsidRPr="0089524C">
              <w:rPr>
                <w:rFonts w:asciiTheme="minorHAnsi" w:hAnsiTheme="minorHAnsi" w:cstheme="minorHAnsi"/>
                <w:sz w:val="22"/>
                <w:szCs w:val="22"/>
              </w:rPr>
              <w:t>university-wide</w:t>
            </w:r>
            <w:r w:rsidRPr="0089524C">
              <w:rPr>
                <w:rFonts w:asciiTheme="minorHAnsi" w:hAnsiTheme="minorHAnsi" w:cstheme="minorHAnsi"/>
                <w:b/>
                <w:bCs/>
                <w:sz w:val="22"/>
                <w:szCs w:val="22"/>
              </w:rPr>
              <w:t xml:space="preserve"> </w:t>
            </w:r>
            <w:r w:rsidRPr="0089524C">
              <w:rPr>
                <w:rFonts w:asciiTheme="minorHAnsi" w:hAnsiTheme="minorHAnsi" w:cstheme="minorHAnsi"/>
                <w:sz w:val="22"/>
                <w:szCs w:val="22"/>
              </w:rPr>
              <w:t xml:space="preserve">tenure-track announcement in </w:t>
            </w:r>
            <w:r w:rsidRPr="0089524C">
              <w:rPr>
                <w:rFonts w:asciiTheme="minorHAnsi" w:hAnsiTheme="minorHAnsi" w:cstheme="minorHAnsi"/>
                <w:b/>
                <w:bCs/>
                <w:sz w:val="22"/>
                <w:szCs w:val="22"/>
              </w:rPr>
              <w:t xml:space="preserve">Women in Higher Education </w:t>
            </w:r>
          </w:p>
          <w:p w:rsidR="000C1DFE" w:rsidRPr="0089524C" w:rsidRDefault="000C1DFE" w:rsidP="000C1DFE">
            <w:pPr>
              <w:numPr>
                <w:ilvl w:val="0"/>
                <w:numId w:val="4"/>
              </w:numPr>
              <w:autoSpaceDE w:val="0"/>
              <w:autoSpaceDN w:val="0"/>
              <w:adjustRightInd w:val="0"/>
              <w:spacing w:before="240" w:line="240" w:lineRule="exact"/>
              <w:ind w:right="200"/>
              <w:rPr>
                <w:rFonts w:asciiTheme="minorHAnsi" w:hAnsiTheme="minorHAnsi" w:cstheme="minorHAnsi"/>
                <w:sz w:val="22"/>
                <w:szCs w:val="22"/>
              </w:rPr>
            </w:pPr>
            <w:r w:rsidRPr="0089524C">
              <w:rPr>
                <w:rFonts w:asciiTheme="minorHAnsi" w:hAnsiTheme="minorHAnsi" w:cstheme="minorHAnsi"/>
                <w:sz w:val="22"/>
                <w:szCs w:val="22"/>
              </w:rPr>
              <w:t>Submits link to Employment Opportunities in</w:t>
            </w:r>
            <w:r w:rsidRPr="0089524C">
              <w:rPr>
                <w:rFonts w:asciiTheme="minorHAnsi" w:hAnsiTheme="minorHAnsi" w:cstheme="minorHAnsi"/>
                <w:b/>
                <w:bCs/>
                <w:sz w:val="22"/>
                <w:szCs w:val="22"/>
              </w:rPr>
              <w:t xml:space="preserve"> The Voice (</w:t>
            </w:r>
            <w:r w:rsidRPr="0089524C">
              <w:rPr>
                <w:rFonts w:asciiTheme="minorHAnsi" w:hAnsiTheme="minorHAnsi" w:cstheme="minorHAnsi"/>
                <w:sz w:val="22"/>
                <w:szCs w:val="22"/>
              </w:rPr>
              <w:t>Hispanic Association of College and Universities — HACU) (Online for only 30 days)</w:t>
            </w:r>
          </w:p>
          <w:p w:rsidR="000C1DFE" w:rsidRPr="0089524C" w:rsidRDefault="000C1DFE" w:rsidP="000C1DFE">
            <w:pPr>
              <w:numPr>
                <w:ilvl w:val="0"/>
                <w:numId w:val="4"/>
              </w:numPr>
              <w:autoSpaceDE w:val="0"/>
              <w:autoSpaceDN w:val="0"/>
              <w:adjustRightInd w:val="0"/>
              <w:spacing w:before="240" w:line="240" w:lineRule="exact"/>
              <w:ind w:right="200"/>
              <w:rPr>
                <w:rFonts w:asciiTheme="minorHAnsi" w:hAnsiTheme="minorHAnsi" w:cstheme="minorHAnsi"/>
                <w:sz w:val="22"/>
                <w:szCs w:val="22"/>
              </w:rPr>
            </w:pPr>
            <w:r w:rsidRPr="0089524C">
              <w:rPr>
                <w:rFonts w:asciiTheme="minorHAnsi" w:hAnsiTheme="minorHAnsi" w:cstheme="minorHAnsi"/>
                <w:sz w:val="22"/>
                <w:szCs w:val="22"/>
              </w:rPr>
              <w:t>Submits university-wide tenure-track announcement in</w:t>
            </w:r>
            <w:r w:rsidRPr="0089524C">
              <w:rPr>
                <w:rFonts w:asciiTheme="minorHAnsi" w:hAnsiTheme="minorHAnsi" w:cstheme="minorHAnsi"/>
                <w:b/>
                <w:bCs/>
                <w:sz w:val="22"/>
                <w:szCs w:val="22"/>
              </w:rPr>
              <w:t xml:space="preserve"> Hispanic Outlook </w:t>
            </w:r>
          </w:p>
          <w:p w:rsidR="000C1DFE" w:rsidRPr="0089524C" w:rsidRDefault="000C1DFE" w:rsidP="000C1DFE">
            <w:pPr>
              <w:numPr>
                <w:ilvl w:val="0"/>
                <w:numId w:val="4"/>
              </w:numPr>
              <w:autoSpaceDE w:val="0"/>
              <w:autoSpaceDN w:val="0"/>
              <w:adjustRightInd w:val="0"/>
              <w:spacing w:before="240" w:line="240" w:lineRule="exact"/>
              <w:ind w:right="200"/>
              <w:rPr>
                <w:rFonts w:asciiTheme="minorHAnsi" w:hAnsiTheme="minorHAnsi" w:cstheme="minorHAnsi"/>
                <w:sz w:val="22"/>
                <w:szCs w:val="22"/>
              </w:rPr>
            </w:pPr>
            <w:r w:rsidRPr="0089524C">
              <w:rPr>
                <w:rFonts w:asciiTheme="minorHAnsi" w:hAnsiTheme="minorHAnsi" w:cstheme="minorHAnsi"/>
                <w:sz w:val="22"/>
                <w:szCs w:val="22"/>
              </w:rPr>
              <w:t xml:space="preserve">Submits university-wide tenure-track announcement in </w:t>
            </w:r>
            <w:r w:rsidRPr="0089524C">
              <w:rPr>
                <w:rFonts w:asciiTheme="minorHAnsi" w:hAnsiTheme="minorHAnsi" w:cstheme="minorHAnsi"/>
                <w:b/>
                <w:bCs/>
                <w:sz w:val="22"/>
                <w:szCs w:val="22"/>
              </w:rPr>
              <w:t xml:space="preserve">Diverse Issues in Higher Education </w:t>
            </w:r>
            <w:r w:rsidRPr="0089524C">
              <w:rPr>
                <w:rFonts w:asciiTheme="minorHAnsi" w:hAnsiTheme="minorHAnsi" w:cstheme="minorHAnsi"/>
                <w:sz w:val="22"/>
                <w:szCs w:val="22"/>
              </w:rPr>
              <w:t>(formally Black Issues in Higher Education)</w:t>
            </w:r>
          </w:p>
          <w:p w:rsidR="000C1DFE" w:rsidRPr="0089524C" w:rsidRDefault="000C1DFE" w:rsidP="000C1DFE">
            <w:pPr>
              <w:numPr>
                <w:ilvl w:val="0"/>
                <w:numId w:val="4"/>
              </w:numPr>
              <w:autoSpaceDE w:val="0"/>
              <w:autoSpaceDN w:val="0"/>
              <w:adjustRightInd w:val="0"/>
              <w:spacing w:before="240" w:line="240" w:lineRule="exact"/>
              <w:ind w:right="200"/>
              <w:rPr>
                <w:rFonts w:asciiTheme="minorHAnsi" w:hAnsiTheme="minorHAnsi" w:cstheme="minorHAnsi"/>
                <w:color w:val="000000"/>
                <w:sz w:val="22"/>
                <w:szCs w:val="22"/>
              </w:rPr>
            </w:pPr>
            <w:r w:rsidRPr="0089524C">
              <w:rPr>
                <w:rFonts w:asciiTheme="minorHAnsi" w:hAnsiTheme="minorHAnsi" w:cstheme="minorHAnsi"/>
                <w:sz w:val="22"/>
                <w:szCs w:val="22"/>
              </w:rPr>
              <w:t xml:space="preserve">Places position description announcement on the following web sites: </w:t>
            </w:r>
          </w:p>
          <w:p w:rsidR="000C1DFE" w:rsidRPr="0089524C" w:rsidRDefault="000C1DFE" w:rsidP="000C1DFE">
            <w:pPr>
              <w:pStyle w:val="ListParagraph"/>
              <w:widowControl/>
              <w:numPr>
                <w:ilvl w:val="0"/>
                <w:numId w:val="4"/>
              </w:numPr>
              <w:autoSpaceDE w:val="0"/>
              <w:autoSpaceDN w:val="0"/>
              <w:adjustRightInd w:val="0"/>
              <w:spacing w:line="240" w:lineRule="atLeast"/>
              <w:rPr>
                <w:rFonts w:asciiTheme="minorHAnsi" w:hAnsiTheme="minorHAnsi" w:cstheme="minorHAnsi"/>
                <w:color w:val="000000"/>
                <w:sz w:val="22"/>
                <w:szCs w:val="22"/>
                <w:u w:val="single"/>
              </w:rPr>
            </w:pPr>
            <w:r w:rsidRPr="0089524C">
              <w:rPr>
                <w:rFonts w:asciiTheme="minorHAnsi" w:hAnsiTheme="minorHAnsi" w:cstheme="minorHAnsi"/>
                <w:color w:val="000000"/>
                <w:sz w:val="22"/>
                <w:szCs w:val="22"/>
              </w:rPr>
              <w:t>Faculty Affairs</w:t>
            </w:r>
            <w:r w:rsidRPr="0089524C">
              <w:rPr>
                <w:rFonts w:asciiTheme="minorHAnsi" w:hAnsiTheme="minorHAnsi" w:cstheme="minorHAnsi"/>
                <w:color w:val="000000"/>
                <w:sz w:val="22"/>
                <w:szCs w:val="22"/>
                <w:u w:val="single"/>
              </w:rPr>
              <w:t>: http://www.csulb.edu/aa/personnel/jobs/</w:t>
            </w:r>
          </w:p>
          <w:p w:rsidR="000C1DFE" w:rsidRPr="0089524C" w:rsidRDefault="000C1DFE" w:rsidP="000C1DFE">
            <w:pPr>
              <w:pStyle w:val="ListParagraph"/>
              <w:widowControl/>
              <w:numPr>
                <w:ilvl w:val="0"/>
                <w:numId w:val="4"/>
              </w:numPr>
              <w:autoSpaceDE w:val="0"/>
              <w:autoSpaceDN w:val="0"/>
              <w:adjustRightInd w:val="0"/>
              <w:spacing w:line="240" w:lineRule="atLeast"/>
              <w:rPr>
                <w:rFonts w:asciiTheme="minorHAnsi" w:hAnsiTheme="minorHAnsi" w:cstheme="minorHAnsi"/>
                <w:color w:val="000000"/>
                <w:sz w:val="22"/>
                <w:szCs w:val="22"/>
                <w:u w:val="single"/>
              </w:rPr>
            </w:pPr>
            <w:r w:rsidRPr="0089524C">
              <w:rPr>
                <w:rFonts w:asciiTheme="minorHAnsi" w:hAnsiTheme="minorHAnsi" w:cstheme="minorHAnsi"/>
                <w:color w:val="000000"/>
                <w:sz w:val="22"/>
                <w:szCs w:val="22"/>
              </w:rPr>
              <w:t xml:space="preserve">CSU Careers: </w:t>
            </w:r>
            <w:r w:rsidRPr="0089524C">
              <w:rPr>
                <w:rFonts w:asciiTheme="minorHAnsi" w:hAnsiTheme="minorHAnsi" w:cstheme="minorHAnsi"/>
                <w:color w:val="000000"/>
                <w:sz w:val="22"/>
                <w:szCs w:val="22"/>
                <w:u w:val="single"/>
              </w:rPr>
              <w:t>http://csucareers.calstate.edu/</w:t>
            </w:r>
          </w:p>
          <w:p w:rsidR="000C1DFE" w:rsidRPr="0089524C" w:rsidRDefault="000C1DFE" w:rsidP="000C1DFE">
            <w:pPr>
              <w:pStyle w:val="ListParagraph"/>
              <w:widowControl/>
              <w:numPr>
                <w:ilvl w:val="0"/>
                <w:numId w:val="4"/>
              </w:numPr>
              <w:autoSpaceDE w:val="0"/>
              <w:autoSpaceDN w:val="0"/>
              <w:adjustRightInd w:val="0"/>
              <w:spacing w:line="240" w:lineRule="atLeast"/>
              <w:rPr>
                <w:rFonts w:asciiTheme="minorHAnsi" w:hAnsiTheme="minorHAnsi" w:cstheme="minorHAnsi"/>
                <w:color w:val="000000"/>
                <w:sz w:val="22"/>
                <w:szCs w:val="22"/>
                <w:u w:val="single"/>
              </w:rPr>
            </w:pPr>
            <w:r w:rsidRPr="0089524C">
              <w:rPr>
                <w:rFonts w:asciiTheme="minorHAnsi" w:hAnsiTheme="minorHAnsi" w:cstheme="minorHAnsi"/>
                <w:color w:val="000000"/>
                <w:sz w:val="22"/>
                <w:szCs w:val="22"/>
              </w:rPr>
              <w:t xml:space="preserve">Higher Ed Jobs: </w:t>
            </w:r>
            <w:r w:rsidRPr="0089524C">
              <w:rPr>
                <w:rFonts w:asciiTheme="minorHAnsi" w:hAnsiTheme="minorHAnsi" w:cstheme="minorHAnsi"/>
                <w:color w:val="000000"/>
                <w:sz w:val="22"/>
                <w:szCs w:val="22"/>
                <w:u w:val="single"/>
              </w:rPr>
              <w:t>http://www.higheredjobs.com/</w:t>
            </w:r>
          </w:p>
          <w:p w:rsidR="000C1DFE" w:rsidRPr="0089524C" w:rsidRDefault="000C1DFE" w:rsidP="000C1DFE">
            <w:pPr>
              <w:pStyle w:val="ListParagraph"/>
              <w:widowControl/>
              <w:numPr>
                <w:ilvl w:val="0"/>
                <w:numId w:val="4"/>
              </w:numPr>
              <w:autoSpaceDE w:val="0"/>
              <w:autoSpaceDN w:val="0"/>
              <w:adjustRightInd w:val="0"/>
              <w:spacing w:line="240" w:lineRule="atLeast"/>
              <w:rPr>
                <w:rFonts w:asciiTheme="minorHAnsi" w:hAnsiTheme="minorHAnsi" w:cstheme="minorHAnsi"/>
                <w:color w:val="000000"/>
                <w:sz w:val="22"/>
                <w:szCs w:val="22"/>
                <w:u w:val="single"/>
              </w:rPr>
            </w:pPr>
            <w:r w:rsidRPr="0089524C">
              <w:rPr>
                <w:rFonts w:asciiTheme="minorHAnsi" w:hAnsiTheme="minorHAnsi" w:cstheme="minorHAnsi"/>
                <w:color w:val="000000"/>
                <w:sz w:val="22"/>
                <w:szCs w:val="22"/>
              </w:rPr>
              <w:t xml:space="preserve">Inside Higher Ed: </w:t>
            </w:r>
            <w:r w:rsidRPr="0089524C">
              <w:rPr>
                <w:rFonts w:asciiTheme="minorHAnsi" w:hAnsiTheme="minorHAnsi" w:cstheme="minorHAnsi"/>
                <w:color w:val="000000"/>
                <w:sz w:val="22"/>
                <w:szCs w:val="22"/>
                <w:u w:val="single"/>
              </w:rPr>
              <w:t>http://insidehighered.com/</w:t>
            </w:r>
          </w:p>
          <w:p w:rsidR="000C1DFE" w:rsidRPr="0089524C" w:rsidRDefault="000C1DFE" w:rsidP="000C1DFE">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u w:val="single"/>
              </w:rPr>
            </w:pPr>
            <w:r w:rsidRPr="0089524C">
              <w:rPr>
                <w:rFonts w:asciiTheme="minorHAnsi" w:hAnsiTheme="minorHAnsi" w:cstheme="minorHAnsi"/>
                <w:color w:val="000000"/>
                <w:sz w:val="22"/>
                <w:szCs w:val="22"/>
              </w:rPr>
              <w:t xml:space="preserve">Calif Job Service EDD: </w:t>
            </w:r>
            <w:r w:rsidRPr="0089524C">
              <w:rPr>
                <w:rFonts w:asciiTheme="minorHAnsi" w:hAnsiTheme="minorHAnsi" w:cstheme="minorHAnsi"/>
                <w:color w:val="000000"/>
                <w:sz w:val="22"/>
                <w:szCs w:val="22"/>
                <w:u w:val="single"/>
              </w:rPr>
              <w:t>http://www.caljobs.ca.gov/</w:t>
            </w:r>
          </w:p>
          <w:p w:rsidR="000C1DFE" w:rsidRPr="0089524C" w:rsidRDefault="000C1DFE" w:rsidP="00B92892">
            <w:pPr>
              <w:spacing w:before="240" w:line="240" w:lineRule="exact"/>
              <w:rPr>
                <w:rFonts w:asciiTheme="minorHAnsi" w:hAnsiTheme="minorHAnsi" w:cstheme="minorHAnsi"/>
                <w:sz w:val="22"/>
                <w:szCs w:val="22"/>
                <w:u w:val="single"/>
              </w:rPr>
            </w:pPr>
          </w:p>
        </w:tc>
      </w:tr>
    </w:tbl>
    <w:p w:rsidR="00B92892" w:rsidRPr="0089524C" w:rsidRDefault="00B92892" w:rsidP="000C1DFE">
      <w:pPr>
        <w:autoSpaceDE w:val="0"/>
        <w:autoSpaceDN w:val="0"/>
        <w:adjustRightInd w:val="0"/>
        <w:spacing w:before="240" w:line="240" w:lineRule="exact"/>
        <w:ind w:right="200"/>
        <w:rPr>
          <w:rFonts w:asciiTheme="minorHAnsi" w:hAnsiTheme="minorHAnsi" w:cstheme="minorHAnsi"/>
          <w:b/>
          <w:sz w:val="22"/>
          <w:szCs w:val="22"/>
          <w:u w:val="single"/>
        </w:rPr>
      </w:pPr>
      <w:r w:rsidRPr="0089524C">
        <w:rPr>
          <w:rFonts w:asciiTheme="minorHAnsi" w:hAnsiTheme="minorHAnsi" w:cstheme="minorHAnsi"/>
          <w:b/>
          <w:sz w:val="22"/>
          <w:szCs w:val="22"/>
          <w:u w:val="single"/>
        </w:rPr>
        <w:t>Department Responsibility</w:t>
      </w:r>
    </w:p>
    <w:p w:rsidR="00B92892" w:rsidRPr="0089524C" w:rsidRDefault="00B92892" w:rsidP="00686B2D">
      <w:pPr>
        <w:numPr>
          <w:ilvl w:val="0"/>
          <w:numId w:val="6"/>
        </w:numPr>
        <w:autoSpaceDE w:val="0"/>
        <w:autoSpaceDN w:val="0"/>
        <w:adjustRightInd w:val="0"/>
        <w:spacing w:before="240" w:line="240" w:lineRule="exact"/>
        <w:ind w:right="200"/>
        <w:rPr>
          <w:rFonts w:asciiTheme="minorHAnsi" w:hAnsiTheme="minorHAnsi" w:cstheme="minorHAnsi"/>
          <w:sz w:val="22"/>
          <w:szCs w:val="22"/>
        </w:rPr>
      </w:pPr>
      <w:r w:rsidRPr="0089524C">
        <w:rPr>
          <w:rFonts w:asciiTheme="minorHAnsi" w:hAnsiTheme="minorHAnsi" w:cstheme="minorHAnsi"/>
          <w:sz w:val="22"/>
          <w:szCs w:val="22"/>
        </w:rPr>
        <w:t xml:space="preserve">The department advertises in </w:t>
      </w:r>
      <w:r w:rsidRPr="0089524C">
        <w:rPr>
          <w:rFonts w:asciiTheme="minorHAnsi" w:hAnsiTheme="minorHAnsi" w:cstheme="minorHAnsi"/>
          <w:b/>
          <w:bCs/>
          <w:sz w:val="22"/>
          <w:szCs w:val="22"/>
        </w:rPr>
        <w:t>discipline-related professional association publications, newsletters, professional associations used by academicians within the discipline; send the job advertisement to the professional associations and e-mail representatives from the Latino, African American, and Asian American caucuses, the feminist/women’s caucuses, and the gay and lesbian caucuses within these professional associations</w:t>
      </w:r>
      <w:r w:rsidRPr="0089524C">
        <w:rPr>
          <w:rFonts w:asciiTheme="minorHAnsi" w:hAnsiTheme="minorHAnsi" w:cstheme="minorHAnsi"/>
          <w:sz w:val="22"/>
          <w:szCs w:val="22"/>
        </w:rPr>
        <w:t xml:space="preserve">. (List sources, dates and/or attach e-mail lists)  </w:t>
      </w:r>
    </w:p>
    <w:p w:rsidR="00B03011" w:rsidRPr="0089524C" w:rsidRDefault="00B92892" w:rsidP="00B03011">
      <w:pPr>
        <w:numPr>
          <w:ilvl w:val="0"/>
          <w:numId w:val="6"/>
        </w:numPr>
        <w:autoSpaceDE w:val="0"/>
        <w:autoSpaceDN w:val="0"/>
        <w:adjustRightInd w:val="0"/>
        <w:spacing w:before="240" w:line="240" w:lineRule="exact"/>
        <w:ind w:right="200"/>
        <w:rPr>
          <w:rFonts w:asciiTheme="minorHAnsi" w:hAnsiTheme="minorHAnsi" w:cstheme="minorHAnsi"/>
          <w:sz w:val="22"/>
          <w:szCs w:val="22"/>
        </w:rPr>
      </w:pPr>
      <w:r w:rsidRPr="0089524C">
        <w:rPr>
          <w:rFonts w:asciiTheme="minorHAnsi" w:hAnsiTheme="minorHAnsi" w:cstheme="minorHAnsi"/>
          <w:sz w:val="22"/>
          <w:szCs w:val="22"/>
        </w:rPr>
        <w:t>Sends cover letter and announcement to each institution of higher education in the United States granting doctorates and to institutions with outstanding graduate and undergraduate programs in the field. (Attach list of institutions.)</w:t>
      </w:r>
    </w:p>
    <w:p w:rsidR="00B92892" w:rsidRPr="0089524C" w:rsidRDefault="00B92892" w:rsidP="00686B2D">
      <w:pPr>
        <w:numPr>
          <w:ilvl w:val="0"/>
          <w:numId w:val="6"/>
        </w:numPr>
        <w:autoSpaceDE w:val="0"/>
        <w:autoSpaceDN w:val="0"/>
        <w:adjustRightInd w:val="0"/>
        <w:spacing w:before="240" w:line="240" w:lineRule="exact"/>
        <w:ind w:right="200"/>
        <w:rPr>
          <w:rFonts w:asciiTheme="minorHAnsi" w:hAnsiTheme="minorHAnsi" w:cstheme="minorHAnsi"/>
          <w:sz w:val="22"/>
          <w:szCs w:val="22"/>
        </w:rPr>
      </w:pPr>
      <w:r w:rsidRPr="0089524C">
        <w:rPr>
          <w:rFonts w:asciiTheme="minorHAnsi" w:hAnsiTheme="minorHAnsi" w:cstheme="minorHAnsi"/>
          <w:sz w:val="22"/>
          <w:szCs w:val="22"/>
        </w:rPr>
        <w:t>Position announcement is posted by faculty at</w:t>
      </w:r>
      <w:r w:rsidRPr="0089524C">
        <w:rPr>
          <w:rFonts w:asciiTheme="minorHAnsi" w:hAnsiTheme="minorHAnsi" w:cstheme="minorHAnsi"/>
          <w:b/>
          <w:bCs/>
          <w:sz w:val="22"/>
          <w:szCs w:val="22"/>
        </w:rPr>
        <w:t xml:space="preserve"> [list discipline related local, regional, and national conferences]</w:t>
      </w:r>
      <w:r w:rsidR="00686B2D" w:rsidRPr="0089524C">
        <w:rPr>
          <w:rFonts w:asciiTheme="minorHAnsi" w:hAnsiTheme="minorHAnsi" w:cstheme="minorHAnsi"/>
          <w:sz w:val="22"/>
          <w:szCs w:val="22"/>
        </w:rPr>
        <w:t xml:space="preserve"> </w:t>
      </w:r>
      <w:r w:rsidRPr="0089524C">
        <w:rPr>
          <w:rFonts w:asciiTheme="minorHAnsi" w:hAnsiTheme="minorHAnsi" w:cstheme="minorHAnsi"/>
          <w:sz w:val="22"/>
          <w:szCs w:val="22"/>
        </w:rPr>
        <w:t>List of faculty in attendance:</w:t>
      </w:r>
      <w:r w:rsidR="00686B2D" w:rsidRPr="0089524C">
        <w:rPr>
          <w:rFonts w:asciiTheme="minorHAnsi" w:hAnsiTheme="minorHAnsi" w:cstheme="minorHAnsi"/>
          <w:sz w:val="22"/>
          <w:szCs w:val="22"/>
        </w:rPr>
        <w:t xml:space="preserve"> </w:t>
      </w:r>
      <w:r w:rsidRPr="0089524C">
        <w:rPr>
          <w:rFonts w:asciiTheme="minorHAnsi" w:hAnsiTheme="minorHAnsi" w:cstheme="minorHAnsi"/>
          <w:sz w:val="22"/>
          <w:szCs w:val="22"/>
        </w:rPr>
        <w:t>___________________________________________.</w:t>
      </w:r>
    </w:p>
    <w:p w:rsidR="001033BC" w:rsidRPr="0089524C" w:rsidRDefault="001033BC" w:rsidP="001033BC">
      <w:pPr>
        <w:autoSpaceDE w:val="0"/>
        <w:autoSpaceDN w:val="0"/>
        <w:adjustRightInd w:val="0"/>
        <w:spacing w:line="260" w:lineRule="exact"/>
        <w:ind w:right="202"/>
        <w:jc w:val="center"/>
        <w:rPr>
          <w:rFonts w:asciiTheme="minorHAnsi" w:hAnsiTheme="minorHAnsi" w:cstheme="minorHAnsi"/>
          <w:b/>
          <w:bCs/>
          <w:sz w:val="22"/>
          <w:szCs w:val="22"/>
        </w:rPr>
      </w:pPr>
    </w:p>
    <w:p w:rsidR="00B03011" w:rsidRPr="0089524C" w:rsidRDefault="00B03011" w:rsidP="001033BC">
      <w:pPr>
        <w:autoSpaceDE w:val="0"/>
        <w:autoSpaceDN w:val="0"/>
        <w:adjustRightInd w:val="0"/>
        <w:spacing w:line="260" w:lineRule="exact"/>
        <w:ind w:right="202"/>
        <w:jc w:val="center"/>
        <w:rPr>
          <w:rFonts w:asciiTheme="minorHAnsi" w:hAnsiTheme="minorHAnsi" w:cstheme="minorHAnsi"/>
          <w:sz w:val="22"/>
          <w:szCs w:val="22"/>
        </w:rPr>
      </w:pPr>
      <w:r w:rsidRPr="0089524C">
        <w:rPr>
          <w:rFonts w:asciiTheme="minorHAnsi" w:hAnsiTheme="minorHAnsi" w:cstheme="minorHAnsi"/>
          <w:b/>
          <w:bCs/>
          <w:sz w:val="22"/>
          <w:szCs w:val="22"/>
        </w:rPr>
        <w:t>Please include the following statement in the announcement:</w:t>
      </w:r>
    </w:p>
    <w:p w:rsidR="00B03011" w:rsidRPr="0089524C" w:rsidRDefault="00B03011" w:rsidP="001033BC">
      <w:pPr>
        <w:autoSpaceDE w:val="0"/>
        <w:autoSpaceDN w:val="0"/>
        <w:adjustRightInd w:val="0"/>
        <w:spacing w:line="260" w:lineRule="exact"/>
        <w:ind w:right="202"/>
        <w:jc w:val="center"/>
        <w:rPr>
          <w:rFonts w:asciiTheme="minorHAnsi" w:hAnsiTheme="minorHAnsi" w:cstheme="minorHAnsi"/>
          <w:sz w:val="22"/>
          <w:szCs w:val="22"/>
        </w:rPr>
      </w:pPr>
    </w:p>
    <w:p w:rsidR="00B03011" w:rsidRPr="0089524C" w:rsidRDefault="00B03011" w:rsidP="0089524C">
      <w:pPr>
        <w:ind w:left="1460"/>
        <w:rPr>
          <w:rFonts w:asciiTheme="minorHAnsi" w:hAnsiTheme="minorHAnsi" w:cstheme="minorHAnsi"/>
          <w:i/>
          <w:sz w:val="22"/>
          <w:szCs w:val="22"/>
        </w:rPr>
      </w:pPr>
      <w:r w:rsidRPr="0089524C">
        <w:rPr>
          <w:rFonts w:asciiTheme="minorHAnsi" w:hAnsiTheme="minorHAnsi" w:cstheme="minorHAnsi"/>
          <w:i/>
          <w:sz w:val="22"/>
          <w:szCs w:val="22"/>
        </w:rPr>
        <w:t xml:space="preserve">California State University, Long Beach welcomes and encourages diversity.  We seek applicants and nominations from those who have experience teaching, mentoring, and developing research in ways that effectively address individuals from historically underrepresented backgrounds.  The University seeks to recruit and retain a diverse workforce as a reflection of our commitment to serve the people of California, to maintain the excellence of the University, and to offer our students richly varied disciplines, perspectives and ways of knowing and learning.  California State University, Long Beach is an affirmative action/equal opportunity </w:t>
      </w:r>
      <w:r w:rsidRPr="0089524C">
        <w:rPr>
          <w:rFonts w:asciiTheme="minorHAnsi" w:hAnsiTheme="minorHAnsi" w:cstheme="minorHAnsi"/>
          <w:i/>
          <w:sz w:val="22"/>
          <w:szCs w:val="22"/>
        </w:rPr>
        <w:lastRenderedPageBreak/>
        <w:t>employer.”</w:t>
      </w:r>
    </w:p>
    <w:p w:rsidR="00B92892" w:rsidRPr="0089524C" w:rsidRDefault="00B92892" w:rsidP="00B92892">
      <w:pPr>
        <w:numPr>
          <w:ilvl w:val="0"/>
          <w:numId w:val="1"/>
        </w:numPr>
        <w:autoSpaceDE w:val="0"/>
        <w:autoSpaceDN w:val="0"/>
        <w:adjustRightInd w:val="0"/>
        <w:spacing w:before="240" w:line="240" w:lineRule="exact"/>
        <w:ind w:right="200"/>
        <w:rPr>
          <w:rFonts w:asciiTheme="minorHAnsi" w:hAnsiTheme="minorHAnsi" w:cstheme="minorHAnsi"/>
          <w:sz w:val="22"/>
          <w:szCs w:val="22"/>
        </w:rPr>
      </w:pPr>
      <w:r w:rsidRPr="0089524C">
        <w:rPr>
          <w:rFonts w:asciiTheme="minorHAnsi" w:hAnsiTheme="minorHAnsi" w:cstheme="minorHAnsi"/>
          <w:sz w:val="22"/>
          <w:szCs w:val="22"/>
        </w:rPr>
        <w:t>The position announcement is mailed electronically to professionals whose names appear on a variety of e-mail directories related to the field of</w:t>
      </w:r>
      <w:r w:rsidRPr="0089524C">
        <w:rPr>
          <w:rFonts w:asciiTheme="minorHAnsi" w:hAnsiTheme="minorHAnsi" w:cstheme="minorHAnsi"/>
          <w:b/>
          <w:bCs/>
          <w:sz w:val="22"/>
          <w:szCs w:val="22"/>
        </w:rPr>
        <w:t xml:space="preserve"> [name of department].  </w:t>
      </w:r>
      <w:r w:rsidRPr="0089524C">
        <w:rPr>
          <w:rFonts w:asciiTheme="minorHAnsi" w:hAnsiTheme="minorHAnsi" w:cstheme="minorHAnsi"/>
          <w:sz w:val="22"/>
          <w:szCs w:val="22"/>
        </w:rPr>
        <w:t>Attach list of e-mail directories used.</w:t>
      </w:r>
    </w:p>
    <w:p w:rsidR="00686B2D" w:rsidRPr="0089524C" w:rsidRDefault="00B92892" w:rsidP="003D57DF">
      <w:pPr>
        <w:numPr>
          <w:ilvl w:val="0"/>
          <w:numId w:val="1"/>
        </w:numPr>
        <w:autoSpaceDE w:val="0"/>
        <w:autoSpaceDN w:val="0"/>
        <w:adjustRightInd w:val="0"/>
        <w:spacing w:before="240" w:line="240" w:lineRule="exact"/>
        <w:ind w:right="200"/>
        <w:rPr>
          <w:rFonts w:asciiTheme="minorHAnsi" w:hAnsiTheme="minorHAnsi" w:cstheme="minorHAnsi"/>
          <w:sz w:val="22"/>
          <w:szCs w:val="22"/>
        </w:rPr>
      </w:pPr>
      <w:r w:rsidRPr="0089524C">
        <w:rPr>
          <w:rFonts w:asciiTheme="minorHAnsi" w:hAnsiTheme="minorHAnsi" w:cstheme="minorHAnsi"/>
          <w:sz w:val="22"/>
          <w:szCs w:val="22"/>
        </w:rPr>
        <w:t>The following recruitment activities, designed to target potential candidates from underrepresented/underutilized groups are undertaken:</w:t>
      </w:r>
    </w:p>
    <w:p w:rsidR="003D57DF" w:rsidRPr="0089524C" w:rsidRDefault="00B92892" w:rsidP="003D57DF">
      <w:pPr>
        <w:numPr>
          <w:ilvl w:val="0"/>
          <w:numId w:val="1"/>
        </w:numPr>
        <w:autoSpaceDE w:val="0"/>
        <w:autoSpaceDN w:val="0"/>
        <w:adjustRightInd w:val="0"/>
        <w:spacing w:before="240" w:line="240" w:lineRule="exact"/>
        <w:ind w:right="200"/>
        <w:rPr>
          <w:rFonts w:asciiTheme="minorHAnsi" w:hAnsiTheme="minorHAnsi" w:cstheme="minorHAnsi"/>
          <w:sz w:val="22"/>
          <w:szCs w:val="22"/>
        </w:rPr>
      </w:pPr>
      <w:r w:rsidRPr="0089524C">
        <w:rPr>
          <w:rFonts w:asciiTheme="minorHAnsi" w:hAnsiTheme="minorHAnsi" w:cstheme="minorHAnsi"/>
          <w:sz w:val="22"/>
          <w:szCs w:val="22"/>
        </w:rPr>
        <w:t xml:space="preserve">Reviews directories of women and ethnic minority doctoral candidates such as the </w:t>
      </w:r>
      <w:r w:rsidRPr="0089524C">
        <w:rPr>
          <w:rFonts w:asciiTheme="minorHAnsi" w:hAnsiTheme="minorHAnsi" w:cstheme="minorHAnsi"/>
          <w:b/>
          <w:bCs/>
          <w:sz w:val="22"/>
          <w:szCs w:val="22"/>
        </w:rPr>
        <w:t>Directory of Women and Ethnic Minority Doctoral Candidates</w:t>
      </w:r>
      <w:r w:rsidRPr="0089524C">
        <w:rPr>
          <w:rFonts w:asciiTheme="minorHAnsi" w:hAnsiTheme="minorHAnsi" w:cstheme="minorHAnsi"/>
          <w:sz w:val="22"/>
          <w:szCs w:val="22"/>
        </w:rPr>
        <w:t xml:space="preserve">, </w:t>
      </w:r>
      <w:r w:rsidRPr="0089524C">
        <w:rPr>
          <w:rFonts w:asciiTheme="minorHAnsi" w:hAnsiTheme="minorHAnsi" w:cstheme="minorHAnsi"/>
          <w:b/>
          <w:bCs/>
          <w:sz w:val="22"/>
          <w:szCs w:val="22"/>
        </w:rPr>
        <w:t>CIC Directory</w:t>
      </w:r>
      <w:r w:rsidRPr="0089524C">
        <w:rPr>
          <w:rFonts w:asciiTheme="minorHAnsi" w:hAnsiTheme="minorHAnsi" w:cstheme="minorHAnsi"/>
          <w:sz w:val="22"/>
          <w:szCs w:val="22"/>
        </w:rPr>
        <w:t xml:space="preserve">, and the </w:t>
      </w:r>
      <w:r w:rsidRPr="0089524C">
        <w:rPr>
          <w:rFonts w:asciiTheme="minorHAnsi" w:hAnsiTheme="minorHAnsi" w:cstheme="minorHAnsi"/>
          <w:b/>
          <w:bCs/>
          <w:sz w:val="22"/>
          <w:szCs w:val="22"/>
        </w:rPr>
        <w:t>Directory of Recipients of the CSU Forgivable Loan Program.</w:t>
      </w:r>
      <w:r w:rsidRPr="0089524C">
        <w:rPr>
          <w:rFonts w:asciiTheme="minorHAnsi" w:hAnsiTheme="minorHAnsi" w:cstheme="minorHAnsi"/>
          <w:sz w:val="22"/>
          <w:szCs w:val="22"/>
        </w:rPr>
        <w:t xml:space="preserve">  The search committee sends letters and announcements to those individuals pursuing either degrees and/or research appropriate for the position(s).</w:t>
      </w:r>
    </w:p>
    <w:p w:rsidR="00B92892" w:rsidRPr="0089524C" w:rsidRDefault="00B92892" w:rsidP="003D57DF">
      <w:pPr>
        <w:numPr>
          <w:ilvl w:val="0"/>
          <w:numId w:val="1"/>
        </w:numPr>
        <w:autoSpaceDE w:val="0"/>
        <w:autoSpaceDN w:val="0"/>
        <w:adjustRightInd w:val="0"/>
        <w:spacing w:before="240" w:line="240" w:lineRule="exact"/>
        <w:ind w:right="200"/>
        <w:rPr>
          <w:rFonts w:asciiTheme="minorHAnsi" w:hAnsiTheme="minorHAnsi" w:cstheme="minorHAnsi"/>
          <w:sz w:val="22"/>
          <w:szCs w:val="22"/>
        </w:rPr>
      </w:pPr>
      <w:r w:rsidRPr="0089524C">
        <w:rPr>
          <w:rFonts w:asciiTheme="minorHAnsi" w:hAnsiTheme="minorHAnsi" w:cstheme="minorHAnsi"/>
          <w:sz w:val="22"/>
          <w:szCs w:val="22"/>
        </w:rPr>
        <w:t>Flyers are sent to all colleges and universities designated as "Hispanic serving" or with significant Hispanic enrollment [indicate mailings to all targeted groups — i.e., those from which there is underutilization — such as historically black colleges and universities, colleges with predominantly female enrollment, etc.].  Attach lists.</w:t>
      </w:r>
    </w:p>
    <w:p w:rsidR="00B92892" w:rsidRPr="0089524C" w:rsidRDefault="00B92892" w:rsidP="00B92892">
      <w:pPr>
        <w:spacing w:before="240" w:line="240" w:lineRule="exact"/>
        <w:ind w:left="270" w:right="202" w:hanging="540"/>
        <w:rPr>
          <w:rFonts w:asciiTheme="minorHAnsi" w:hAnsiTheme="minorHAnsi" w:cstheme="minorHAnsi"/>
          <w:sz w:val="22"/>
          <w:szCs w:val="22"/>
        </w:rPr>
      </w:pPr>
      <w:r w:rsidRPr="0089524C">
        <w:rPr>
          <w:rFonts w:asciiTheme="minorHAnsi" w:hAnsiTheme="minorHAnsi" w:cstheme="minorHAnsi"/>
          <w:sz w:val="22"/>
          <w:szCs w:val="22"/>
        </w:rPr>
        <w:t xml:space="preserve">          The position is publicized and aggressive recruiting carried out through other faculty efforts as well. Emphasis is placed upon recruitment of applicants from targeted groups through networking conducted by the search committee and department faculty.</w:t>
      </w:r>
    </w:p>
    <w:p w:rsidR="003D57DF" w:rsidRPr="0089524C" w:rsidRDefault="003D57DF" w:rsidP="00B92892">
      <w:pPr>
        <w:spacing w:before="240" w:line="240" w:lineRule="exact"/>
        <w:ind w:left="270" w:right="202" w:hanging="540"/>
        <w:rPr>
          <w:rFonts w:asciiTheme="minorHAnsi" w:hAnsiTheme="minorHAnsi" w:cstheme="minorHAnsi"/>
          <w:sz w:val="22"/>
          <w:szCs w:val="22"/>
        </w:rPr>
      </w:pPr>
    </w:p>
    <w:p w:rsidR="003D57DF" w:rsidRPr="0089524C" w:rsidRDefault="003D57DF" w:rsidP="003D57DF">
      <w:pPr>
        <w:numPr>
          <w:ilvl w:val="0"/>
          <w:numId w:val="6"/>
        </w:numPr>
        <w:autoSpaceDE w:val="0"/>
        <w:autoSpaceDN w:val="0"/>
        <w:adjustRightInd w:val="0"/>
        <w:spacing w:line="260" w:lineRule="exact"/>
        <w:ind w:right="202"/>
        <w:rPr>
          <w:rFonts w:asciiTheme="minorHAnsi" w:hAnsiTheme="minorHAnsi" w:cstheme="minorHAnsi"/>
          <w:sz w:val="22"/>
          <w:szCs w:val="22"/>
        </w:rPr>
      </w:pPr>
      <w:r w:rsidRPr="0089524C">
        <w:rPr>
          <w:rFonts w:asciiTheme="minorHAnsi" w:hAnsiTheme="minorHAnsi" w:cstheme="minorHAnsi"/>
          <w:b/>
          <w:bCs/>
          <w:sz w:val="22"/>
          <w:szCs w:val="22"/>
        </w:rPr>
        <w:t>Instructions:  Please keep a short list of sources on file for auditing purposes.</w:t>
      </w:r>
      <w:r w:rsidRPr="0089524C">
        <w:rPr>
          <w:rFonts w:asciiTheme="minorHAnsi" w:hAnsiTheme="minorHAnsi" w:cstheme="minorHAnsi"/>
          <w:bCs/>
          <w:sz w:val="22"/>
          <w:szCs w:val="22"/>
        </w:rPr>
        <w:t xml:space="preserve"> </w:t>
      </w:r>
      <w:r w:rsidRPr="0089524C">
        <w:rPr>
          <w:rFonts w:asciiTheme="minorHAnsi" w:hAnsiTheme="minorHAnsi" w:cstheme="minorHAnsi"/>
          <w:b/>
          <w:bCs/>
          <w:sz w:val="22"/>
          <w:szCs w:val="22"/>
        </w:rPr>
        <w:t>Please refer to the diversity resources provided by the Office of Equity and Diversity (see below).</w:t>
      </w:r>
    </w:p>
    <w:p w:rsidR="003D57DF" w:rsidRPr="0089524C" w:rsidRDefault="003D57DF" w:rsidP="003D57DF">
      <w:pPr>
        <w:spacing w:before="240" w:line="240" w:lineRule="exact"/>
        <w:ind w:right="202"/>
        <w:rPr>
          <w:rFonts w:asciiTheme="minorHAnsi" w:hAnsiTheme="minorHAnsi" w:cstheme="minorHAnsi"/>
          <w:sz w:val="22"/>
          <w:szCs w:val="22"/>
        </w:rPr>
      </w:pPr>
    </w:p>
    <w:p w:rsidR="003D57DF" w:rsidRPr="0089524C" w:rsidRDefault="003D57DF" w:rsidP="00CF13E6">
      <w:pPr>
        <w:spacing w:line="240" w:lineRule="exact"/>
        <w:ind w:left="2000" w:right="202"/>
        <w:rPr>
          <w:rFonts w:asciiTheme="minorHAnsi" w:hAnsiTheme="minorHAnsi" w:cstheme="minorHAnsi"/>
          <w:b/>
          <w:sz w:val="22"/>
          <w:szCs w:val="22"/>
        </w:rPr>
      </w:pPr>
      <w:r w:rsidRPr="0089524C">
        <w:rPr>
          <w:rFonts w:asciiTheme="minorHAnsi" w:hAnsiTheme="minorHAnsi" w:cstheme="minorHAnsi"/>
          <w:b/>
          <w:sz w:val="22"/>
          <w:szCs w:val="22"/>
        </w:rPr>
        <w:t xml:space="preserve"> </w:t>
      </w:r>
    </w:p>
    <w:p w:rsidR="003D57DF" w:rsidRPr="0089524C" w:rsidRDefault="003D57DF" w:rsidP="003D57DF">
      <w:pPr>
        <w:spacing w:line="240" w:lineRule="exact"/>
        <w:ind w:right="202"/>
        <w:rPr>
          <w:rFonts w:asciiTheme="minorHAnsi" w:hAnsiTheme="minorHAnsi" w:cstheme="minorHAnsi"/>
          <w:sz w:val="22"/>
          <w:szCs w:val="22"/>
        </w:rPr>
      </w:pPr>
      <w:r w:rsidRPr="0089524C">
        <w:rPr>
          <w:rFonts w:asciiTheme="minorHAnsi" w:hAnsiTheme="minorHAnsi" w:cstheme="minorHAnsi"/>
          <w:sz w:val="22"/>
          <w:szCs w:val="22"/>
        </w:rPr>
        <w:t>Please Note:  Revisions and comments will be entered on the WORD document, under the “track changes” option and emailed back to the department for review and final signatures.  Please send an updated copy to the Office of Equity and Diversity.</w:t>
      </w:r>
    </w:p>
    <w:p w:rsidR="00CF13E6" w:rsidRPr="0089524C" w:rsidRDefault="00CF13E6" w:rsidP="003D57DF">
      <w:pPr>
        <w:spacing w:line="240" w:lineRule="exact"/>
        <w:ind w:right="202"/>
        <w:rPr>
          <w:rFonts w:asciiTheme="minorHAnsi" w:hAnsiTheme="minorHAnsi" w:cstheme="minorHAnsi"/>
          <w:sz w:val="22"/>
          <w:szCs w:val="22"/>
        </w:rPr>
      </w:pPr>
    </w:p>
    <w:p w:rsidR="00CF13E6" w:rsidRPr="0089524C" w:rsidRDefault="00CF13E6" w:rsidP="003D57DF">
      <w:pPr>
        <w:spacing w:line="240" w:lineRule="exact"/>
        <w:ind w:right="202"/>
        <w:rPr>
          <w:rFonts w:asciiTheme="minorHAnsi" w:hAnsiTheme="minorHAnsi" w:cstheme="minorHAnsi"/>
          <w:sz w:val="22"/>
          <w:szCs w:val="22"/>
        </w:rPr>
      </w:pPr>
    </w:p>
    <w:p w:rsidR="00CF13E6" w:rsidRPr="0089524C" w:rsidRDefault="00CF13E6" w:rsidP="003D57DF">
      <w:pPr>
        <w:spacing w:line="240" w:lineRule="exact"/>
        <w:ind w:right="202"/>
        <w:rPr>
          <w:rFonts w:asciiTheme="minorHAnsi" w:hAnsiTheme="minorHAnsi" w:cstheme="minorHAnsi"/>
          <w:sz w:val="22"/>
          <w:szCs w:val="22"/>
        </w:rPr>
      </w:pPr>
    </w:p>
    <w:p w:rsidR="00CF13E6" w:rsidRPr="0089524C" w:rsidRDefault="00CF13E6" w:rsidP="003D57DF">
      <w:pPr>
        <w:spacing w:line="240" w:lineRule="exact"/>
        <w:ind w:right="202"/>
        <w:rPr>
          <w:rFonts w:asciiTheme="minorHAnsi" w:hAnsiTheme="minorHAnsi" w:cstheme="minorHAnsi"/>
          <w:sz w:val="22"/>
          <w:szCs w:val="22"/>
        </w:rPr>
      </w:pPr>
    </w:p>
    <w:p w:rsidR="00CF13E6" w:rsidRPr="0089524C" w:rsidRDefault="00CF13E6" w:rsidP="003D57DF">
      <w:pPr>
        <w:spacing w:line="240" w:lineRule="exact"/>
        <w:ind w:right="202"/>
        <w:rPr>
          <w:rFonts w:asciiTheme="minorHAnsi" w:hAnsiTheme="minorHAnsi" w:cstheme="minorHAnsi"/>
          <w:sz w:val="22"/>
          <w:szCs w:val="22"/>
        </w:rPr>
      </w:pPr>
    </w:p>
    <w:p w:rsidR="003D57DF" w:rsidRPr="0089524C" w:rsidRDefault="003D57DF" w:rsidP="003D57DF">
      <w:pPr>
        <w:spacing w:line="240" w:lineRule="exact"/>
        <w:ind w:left="1800" w:right="202"/>
        <w:rPr>
          <w:rFonts w:asciiTheme="minorHAnsi" w:hAnsiTheme="minorHAnsi" w:cstheme="minorHAnsi"/>
          <w:sz w:val="22"/>
          <w:szCs w:val="22"/>
        </w:rPr>
      </w:pPr>
    </w:p>
    <w:p w:rsidR="003D57DF" w:rsidRPr="0089524C" w:rsidRDefault="003D57DF" w:rsidP="003D57DF">
      <w:pPr>
        <w:tabs>
          <w:tab w:val="center" w:pos="5299"/>
        </w:tabs>
        <w:spacing w:line="240" w:lineRule="exact"/>
        <w:ind w:right="202"/>
        <w:rPr>
          <w:rFonts w:asciiTheme="minorHAnsi" w:hAnsiTheme="minorHAnsi" w:cstheme="minorHAnsi"/>
          <w:b/>
          <w:sz w:val="22"/>
          <w:szCs w:val="22"/>
        </w:rPr>
      </w:pPr>
      <w:r w:rsidRPr="0089524C">
        <w:rPr>
          <w:rFonts w:asciiTheme="minorHAnsi" w:hAnsiTheme="minorHAnsi" w:cstheme="minorHAnsi"/>
          <w:b/>
          <w:sz w:val="22"/>
          <w:szCs w:val="22"/>
        </w:rPr>
        <w:t>Signature for Approval:</w:t>
      </w:r>
    </w:p>
    <w:p w:rsidR="003D57DF" w:rsidRPr="0089524C" w:rsidRDefault="003D57DF" w:rsidP="003D57DF">
      <w:pPr>
        <w:tabs>
          <w:tab w:val="center" w:pos="5299"/>
        </w:tabs>
        <w:spacing w:line="240" w:lineRule="exact"/>
        <w:ind w:right="202"/>
        <w:rPr>
          <w:rFonts w:asciiTheme="minorHAnsi" w:hAnsiTheme="minorHAnsi" w:cstheme="minorHAnsi"/>
          <w:b/>
          <w:sz w:val="22"/>
          <w:szCs w:val="22"/>
        </w:rPr>
      </w:pPr>
    </w:p>
    <w:p w:rsidR="003D57DF" w:rsidRPr="0089524C" w:rsidRDefault="003D57DF" w:rsidP="003D57DF">
      <w:pPr>
        <w:tabs>
          <w:tab w:val="center" w:pos="5299"/>
        </w:tabs>
        <w:spacing w:line="240" w:lineRule="exact"/>
        <w:ind w:right="202"/>
        <w:rPr>
          <w:rFonts w:asciiTheme="minorHAnsi" w:hAnsiTheme="minorHAnsi" w:cstheme="minorHAnsi"/>
          <w:b/>
          <w:sz w:val="22"/>
          <w:szCs w:val="22"/>
        </w:rPr>
      </w:pPr>
    </w:p>
    <w:p w:rsidR="003D57DF" w:rsidRPr="0089524C" w:rsidRDefault="003D57DF" w:rsidP="003D57DF">
      <w:pPr>
        <w:tabs>
          <w:tab w:val="center" w:pos="5299"/>
        </w:tabs>
        <w:spacing w:line="240" w:lineRule="exact"/>
        <w:ind w:right="202"/>
        <w:rPr>
          <w:rFonts w:asciiTheme="minorHAnsi" w:hAnsiTheme="minorHAnsi" w:cstheme="minorHAnsi"/>
          <w:b/>
          <w:sz w:val="22"/>
          <w:szCs w:val="22"/>
        </w:rPr>
      </w:pPr>
    </w:p>
    <w:p w:rsidR="003D57DF" w:rsidRPr="0089524C" w:rsidRDefault="003D57DF" w:rsidP="003D57DF">
      <w:pPr>
        <w:pBdr>
          <w:bottom w:val="single" w:sz="12" w:space="1" w:color="auto"/>
        </w:pBdr>
        <w:spacing w:line="240" w:lineRule="exact"/>
        <w:ind w:left="450" w:right="202"/>
        <w:rPr>
          <w:rFonts w:asciiTheme="minorHAnsi" w:hAnsiTheme="minorHAnsi" w:cstheme="minorHAnsi"/>
          <w:sz w:val="22"/>
          <w:szCs w:val="22"/>
        </w:rPr>
      </w:pPr>
    </w:p>
    <w:p w:rsidR="003D57DF" w:rsidRPr="0089524C" w:rsidRDefault="003D57DF" w:rsidP="001033BC">
      <w:pPr>
        <w:spacing w:line="240" w:lineRule="exact"/>
        <w:rPr>
          <w:rFonts w:asciiTheme="minorHAnsi" w:hAnsiTheme="minorHAnsi" w:cstheme="minorHAnsi"/>
          <w:b/>
          <w:sz w:val="22"/>
          <w:szCs w:val="22"/>
        </w:rPr>
      </w:pPr>
      <w:r w:rsidRPr="0089524C">
        <w:rPr>
          <w:rFonts w:asciiTheme="minorHAnsi" w:hAnsiTheme="minorHAnsi" w:cstheme="minorHAnsi"/>
          <w:b/>
          <w:sz w:val="22"/>
          <w:szCs w:val="22"/>
        </w:rPr>
        <w:tab/>
      </w:r>
      <w:r w:rsidR="001033BC" w:rsidRPr="0089524C">
        <w:rPr>
          <w:rFonts w:asciiTheme="minorHAnsi" w:hAnsiTheme="minorHAnsi" w:cstheme="minorHAnsi"/>
          <w:b/>
          <w:bCs/>
          <w:sz w:val="22"/>
          <w:szCs w:val="22"/>
        </w:rPr>
        <w:t>Dean                                                                                                                                   Date</w:t>
      </w:r>
    </w:p>
    <w:p w:rsidR="003D57DF" w:rsidRPr="0089524C" w:rsidRDefault="003D57DF" w:rsidP="003D57DF">
      <w:pPr>
        <w:spacing w:line="240" w:lineRule="exact"/>
        <w:rPr>
          <w:rFonts w:asciiTheme="minorHAnsi" w:hAnsiTheme="minorHAnsi" w:cstheme="minorHAnsi"/>
          <w:sz w:val="22"/>
          <w:szCs w:val="22"/>
        </w:rPr>
      </w:pPr>
    </w:p>
    <w:p w:rsidR="001033BC" w:rsidRPr="0089524C" w:rsidRDefault="001033BC" w:rsidP="003D57DF">
      <w:pPr>
        <w:spacing w:line="240" w:lineRule="exact"/>
        <w:rPr>
          <w:rFonts w:asciiTheme="minorHAnsi" w:hAnsiTheme="minorHAnsi" w:cstheme="minorHAnsi"/>
          <w:sz w:val="22"/>
          <w:szCs w:val="22"/>
        </w:rPr>
      </w:pPr>
    </w:p>
    <w:p w:rsidR="001033BC" w:rsidRPr="0089524C" w:rsidRDefault="001033BC" w:rsidP="003D57DF">
      <w:pPr>
        <w:spacing w:line="240" w:lineRule="exact"/>
        <w:rPr>
          <w:rFonts w:asciiTheme="minorHAnsi" w:hAnsiTheme="minorHAnsi" w:cstheme="minorHAnsi"/>
          <w:sz w:val="22"/>
          <w:szCs w:val="22"/>
        </w:rPr>
      </w:pPr>
    </w:p>
    <w:p w:rsidR="003D57DF" w:rsidRPr="0089524C" w:rsidRDefault="003D57DF" w:rsidP="003D57DF">
      <w:pPr>
        <w:pBdr>
          <w:bottom w:val="single" w:sz="12" w:space="1" w:color="auto"/>
        </w:pBdr>
        <w:spacing w:line="240" w:lineRule="exact"/>
        <w:ind w:left="450" w:right="202"/>
        <w:rPr>
          <w:rFonts w:asciiTheme="minorHAnsi" w:hAnsiTheme="minorHAnsi" w:cstheme="minorHAnsi"/>
          <w:sz w:val="22"/>
          <w:szCs w:val="22"/>
        </w:rPr>
      </w:pPr>
    </w:p>
    <w:p w:rsidR="001033BC" w:rsidRPr="0089524C" w:rsidRDefault="003D57DF" w:rsidP="001033BC">
      <w:pPr>
        <w:spacing w:line="240" w:lineRule="exact"/>
        <w:rPr>
          <w:rFonts w:asciiTheme="minorHAnsi" w:hAnsiTheme="minorHAnsi" w:cstheme="minorHAnsi"/>
          <w:b/>
          <w:bCs/>
          <w:sz w:val="22"/>
          <w:szCs w:val="22"/>
        </w:rPr>
      </w:pPr>
      <w:r w:rsidRPr="0089524C">
        <w:rPr>
          <w:rFonts w:asciiTheme="minorHAnsi" w:hAnsiTheme="minorHAnsi" w:cstheme="minorHAnsi"/>
          <w:b/>
          <w:sz w:val="22"/>
          <w:szCs w:val="22"/>
        </w:rPr>
        <w:tab/>
      </w:r>
      <w:r w:rsidR="001033BC" w:rsidRPr="0089524C">
        <w:rPr>
          <w:rFonts w:asciiTheme="minorHAnsi" w:hAnsiTheme="minorHAnsi" w:cstheme="minorHAnsi"/>
          <w:b/>
          <w:bCs/>
          <w:sz w:val="22"/>
          <w:szCs w:val="22"/>
        </w:rPr>
        <w:t xml:space="preserve">Equity/Diversity Director                                                                                                 Date </w:t>
      </w:r>
    </w:p>
    <w:p w:rsidR="001033BC" w:rsidRPr="0089524C" w:rsidRDefault="001033BC" w:rsidP="001033BC">
      <w:pPr>
        <w:rPr>
          <w:rFonts w:asciiTheme="minorHAnsi" w:hAnsiTheme="minorHAnsi" w:cstheme="minorHAnsi"/>
          <w:sz w:val="22"/>
          <w:szCs w:val="22"/>
        </w:rPr>
      </w:pPr>
    </w:p>
    <w:p w:rsidR="003D57DF" w:rsidRPr="0089524C" w:rsidRDefault="003D57DF" w:rsidP="001033BC">
      <w:pPr>
        <w:spacing w:line="240" w:lineRule="exact"/>
        <w:rPr>
          <w:rFonts w:asciiTheme="minorHAnsi" w:hAnsiTheme="minorHAnsi" w:cstheme="minorHAnsi"/>
          <w:b/>
          <w:sz w:val="22"/>
          <w:szCs w:val="22"/>
        </w:rPr>
      </w:pPr>
    </w:p>
    <w:p w:rsidR="003D57DF" w:rsidRPr="0089524C" w:rsidRDefault="003D57DF" w:rsidP="003D57DF">
      <w:pPr>
        <w:autoSpaceDE w:val="0"/>
        <w:autoSpaceDN w:val="0"/>
        <w:adjustRightInd w:val="0"/>
        <w:rPr>
          <w:rFonts w:asciiTheme="minorHAnsi" w:hAnsiTheme="minorHAnsi" w:cstheme="minorHAnsi"/>
          <w:sz w:val="22"/>
          <w:szCs w:val="22"/>
        </w:rPr>
      </w:pPr>
    </w:p>
    <w:p w:rsidR="003D57DF" w:rsidRPr="0089524C" w:rsidRDefault="001033BC" w:rsidP="003D57DF">
      <w:pPr>
        <w:autoSpaceDE w:val="0"/>
        <w:autoSpaceDN w:val="0"/>
        <w:adjustRightInd w:val="0"/>
        <w:jc w:val="center"/>
        <w:rPr>
          <w:rFonts w:asciiTheme="minorHAnsi" w:hAnsiTheme="minorHAnsi" w:cstheme="minorHAnsi"/>
          <w:sz w:val="22"/>
          <w:szCs w:val="22"/>
          <w:u w:val="single"/>
        </w:rPr>
      </w:pPr>
      <w:r w:rsidRPr="0089524C">
        <w:rPr>
          <w:rFonts w:asciiTheme="minorHAnsi" w:hAnsiTheme="minorHAnsi" w:cstheme="minorHAnsi"/>
          <w:b/>
          <w:sz w:val="22"/>
          <w:szCs w:val="22"/>
        </w:rPr>
        <w:t xml:space="preserve">Please e-mail the R&amp;A Plan to: </w:t>
      </w:r>
      <w:r w:rsidRPr="0089524C">
        <w:rPr>
          <w:rFonts w:asciiTheme="minorHAnsi" w:hAnsiTheme="minorHAnsi" w:cstheme="minorHAnsi"/>
          <w:sz w:val="22"/>
          <w:szCs w:val="22"/>
          <w:u w:val="single"/>
        </w:rPr>
        <w:t xml:space="preserve"> </w:t>
      </w:r>
    </w:p>
    <w:p w:rsidR="003D57DF" w:rsidRPr="0089524C" w:rsidRDefault="003D57DF" w:rsidP="003D57DF">
      <w:pPr>
        <w:autoSpaceDE w:val="0"/>
        <w:autoSpaceDN w:val="0"/>
        <w:adjustRightInd w:val="0"/>
        <w:jc w:val="center"/>
        <w:rPr>
          <w:rFonts w:asciiTheme="minorHAnsi" w:hAnsiTheme="minorHAnsi" w:cstheme="minorHAnsi"/>
          <w:sz w:val="22"/>
          <w:szCs w:val="22"/>
        </w:rPr>
      </w:pPr>
      <w:r w:rsidRPr="0089524C">
        <w:rPr>
          <w:rFonts w:asciiTheme="minorHAnsi" w:hAnsiTheme="minorHAnsi" w:cstheme="minorHAnsi"/>
          <w:sz w:val="22"/>
          <w:szCs w:val="22"/>
        </w:rPr>
        <w:t>Larisa Hamada</w:t>
      </w:r>
    </w:p>
    <w:p w:rsidR="003D57DF" w:rsidRPr="0089524C" w:rsidRDefault="003D57DF" w:rsidP="003D57DF">
      <w:pPr>
        <w:autoSpaceDE w:val="0"/>
        <w:autoSpaceDN w:val="0"/>
        <w:adjustRightInd w:val="0"/>
        <w:jc w:val="center"/>
        <w:rPr>
          <w:rFonts w:asciiTheme="minorHAnsi" w:hAnsiTheme="minorHAnsi" w:cstheme="minorHAnsi"/>
          <w:sz w:val="22"/>
          <w:szCs w:val="22"/>
        </w:rPr>
      </w:pPr>
      <w:r w:rsidRPr="0089524C">
        <w:rPr>
          <w:rFonts w:asciiTheme="minorHAnsi" w:hAnsiTheme="minorHAnsi" w:cstheme="minorHAnsi"/>
          <w:sz w:val="22"/>
          <w:szCs w:val="22"/>
        </w:rPr>
        <w:t>Director, Equity &amp; Diversity</w:t>
      </w:r>
    </w:p>
    <w:p w:rsidR="003D57DF" w:rsidRPr="0089524C" w:rsidRDefault="003D57DF" w:rsidP="003D57DF">
      <w:pPr>
        <w:autoSpaceDE w:val="0"/>
        <w:autoSpaceDN w:val="0"/>
        <w:adjustRightInd w:val="0"/>
        <w:jc w:val="center"/>
        <w:rPr>
          <w:rFonts w:asciiTheme="minorHAnsi" w:hAnsiTheme="minorHAnsi" w:cstheme="minorHAnsi"/>
          <w:sz w:val="22"/>
          <w:szCs w:val="22"/>
        </w:rPr>
      </w:pPr>
      <w:r w:rsidRPr="0089524C">
        <w:rPr>
          <w:rFonts w:asciiTheme="minorHAnsi" w:hAnsiTheme="minorHAnsi" w:cstheme="minorHAnsi"/>
          <w:sz w:val="22"/>
          <w:szCs w:val="22"/>
        </w:rPr>
        <w:t xml:space="preserve">Email:  </w:t>
      </w:r>
      <w:hyperlink r:id="rId8" w:history="1">
        <w:r w:rsidRPr="0089524C">
          <w:rPr>
            <w:rStyle w:val="Hyperlink"/>
            <w:rFonts w:asciiTheme="minorHAnsi" w:hAnsiTheme="minorHAnsi" w:cstheme="minorHAnsi"/>
            <w:sz w:val="22"/>
            <w:szCs w:val="22"/>
          </w:rPr>
          <w:t>Larisa.hamada@csulb.edu</w:t>
        </w:r>
      </w:hyperlink>
    </w:p>
    <w:p w:rsidR="003D57DF" w:rsidRPr="0089524C" w:rsidRDefault="003D57DF" w:rsidP="003D57DF">
      <w:pPr>
        <w:autoSpaceDE w:val="0"/>
        <w:autoSpaceDN w:val="0"/>
        <w:adjustRightInd w:val="0"/>
        <w:jc w:val="center"/>
        <w:rPr>
          <w:rFonts w:asciiTheme="minorHAnsi" w:hAnsiTheme="minorHAnsi" w:cstheme="minorHAnsi"/>
          <w:sz w:val="22"/>
          <w:szCs w:val="22"/>
        </w:rPr>
      </w:pPr>
      <w:r w:rsidRPr="0089524C">
        <w:rPr>
          <w:rFonts w:asciiTheme="minorHAnsi" w:hAnsiTheme="minorHAnsi" w:cstheme="minorHAnsi"/>
          <w:sz w:val="22"/>
          <w:szCs w:val="22"/>
        </w:rPr>
        <w:t>Office:  562-985-8256</w:t>
      </w:r>
    </w:p>
    <w:p w:rsidR="003D57DF" w:rsidRPr="0089524C" w:rsidRDefault="003D57DF" w:rsidP="001033BC">
      <w:pPr>
        <w:autoSpaceDE w:val="0"/>
        <w:autoSpaceDN w:val="0"/>
        <w:adjustRightInd w:val="0"/>
        <w:jc w:val="center"/>
        <w:rPr>
          <w:rFonts w:asciiTheme="minorHAnsi" w:hAnsiTheme="minorHAnsi" w:cstheme="minorHAnsi"/>
          <w:sz w:val="22"/>
          <w:szCs w:val="22"/>
        </w:rPr>
      </w:pPr>
      <w:r w:rsidRPr="0089524C">
        <w:rPr>
          <w:rFonts w:asciiTheme="minorHAnsi" w:hAnsiTheme="minorHAnsi" w:cstheme="minorHAnsi"/>
          <w:sz w:val="22"/>
          <w:szCs w:val="22"/>
        </w:rPr>
        <w:t>Fax:  562-985-5982</w:t>
      </w:r>
    </w:p>
    <w:p w:rsidR="0089524C" w:rsidRDefault="0089524C" w:rsidP="001033BC">
      <w:pPr>
        <w:autoSpaceDE w:val="0"/>
        <w:autoSpaceDN w:val="0"/>
        <w:adjustRightInd w:val="0"/>
        <w:rPr>
          <w:rFonts w:asciiTheme="minorHAnsi" w:hAnsiTheme="minorHAnsi" w:cstheme="minorHAnsi"/>
          <w:b/>
          <w:bCs/>
          <w:sz w:val="22"/>
          <w:szCs w:val="22"/>
          <w:u w:val="single"/>
        </w:rPr>
      </w:pPr>
    </w:p>
    <w:p w:rsidR="001033BC" w:rsidRPr="0089524C" w:rsidRDefault="001033BC" w:rsidP="0089524C">
      <w:pPr>
        <w:autoSpaceDE w:val="0"/>
        <w:autoSpaceDN w:val="0"/>
        <w:adjustRightInd w:val="0"/>
        <w:jc w:val="center"/>
        <w:rPr>
          <w:rFonts w:asciiTheme="minorHAnsi" w:hAnsiTheme="minorHAnsi" w:cstheme="minorHAnsi"/>
          <w:b/>
          <w:sz w:val="32"/>
          <w:szCs w:val="32"/>
        </w:rPr>
      </w:pPr>
      <w:r w:rsidRPr="0089524C">
        <w:rPr>
          <w:rFonts w:asciiTheme="minorHAnsi" w:hAnsiTheme="minorHAnsi" w:cstheme="minorHAnsi"/>
          <w:b/>
          <w:bCs/>
          <w:sz w:val="32"/>
          <w:szCs w:val="32"/>
          <w:u w:val="single"/>
        </w:rPr>
        <w:lastRenderedPageBreak/>
        <w:t>DIVERSITY RECRUITING RESOURCES</w:t>
      </w:r>
    </w:p>
    <w:p w:rsidR="001033BC" w:rsidRPr="0089524C" w:rsidRDefault="001033BC" w:rsidP="001033BC">
      <w:pPr>
        <w:autoSpaceDE w:val="0"/>
        <w:autoSpaceDN w:val="0"/>
        <w:adjustRightInd w:val="0"/>
        <w:rPr>
          <w:rFonts w:asciiTheme="minorHAnsi" w:hAnsiTheme="minorHAnsi" w:cstheme="minorHAnsi"/>
          <w:b/>
          <w:bCs/>
          <w:sz w:val="22"/>
          <w:szCs w:val="22"/>
        </w:rPr>
      </w:pPr>
    </w:p>
    <w:p w:rsidR="001033BC" w:rsidRPr="0089524C" w:rsidRDefault="001033BC" w:rsidP="001033BC">
      <w:pPr>
        <w:autoSpaceDE w:val="0"/>
        <w:autoSpaceDN w:val="0"/>
        <w:adjustRightInd w:val="0"/>
        <w:rPr>
          <w:rFonts w:asciiTheme="minorHAnsi" w:hAnsiTheme="minorHAnsi" w:cstheme="minorHAnsi"/>
          <w:b/>
          <w:bCs/>
          <w:sz w:val="22"/>
          <w:szCs w:val="22"/>
        </w:rPr>
      </w:pPr>
      <w:r w:rsidRPr="0089524C">
        <w:rPr>
          <w:rFonts w:asciiTheme="minorHAnsi" w:hAnsiTheme="minorHAnsi" w:cstheme="minorHAnsi"/>
          <w:b/>
          <w:bCs/>
          <w:sz w:val="22"/>
          <w:szCs w:val="22"/>
        </w:rPr>
        <w:t>ADVANCE program home page</w:t>
      </w:r>
    </w:p>
    <w:p w:rsidR="001033BC" w:rsidRPr="0089524C" w:rsidRDefault="00B93970" w:rsidP="001033BC">
      <w:pPr>
        <w:autoSpaceDE w:val="0"/>
        <w:autoSpaceDN w:val="0"/>
        <w:adjustRightInd w:val="0"/>
        <w:rPr>
          <w:rFonts w:asciiTheme="minorHAnsi" w:hAnsiTheme="minorHAnsi" w:cstheme="minorHAnsi"/>
          <w:sz w:val="22"/>
          <w:szCs w:val="22"/>
        </w:rPr>
      </w:pPr>
      <w:hyperlink r:id="rId9" w:history="1">
        <w:r w:rsidR="001033BC" w:rsidRPr="0089524C">
          <w:rPr>
            <w:rStyle w:val="Hyperlink"/>
            <w:rFonts w:asciiTheme="minorHAnsi" w:hAnsiTheme="minorHAnsi" w:cstheme="minorHAnsi"/>
            <w:sz w:val="22"/>
            <w:szCs w:val="22"/>
          </w:rPr>
          <w:t>http://www.portal.advance.vt.edu/</w:t>
        </w:r>
      </w:hyperlink>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This NSF-sponsored program supports efforts at a variety of institutions to facilitate the progress of</w:t>
      </w:r>
    </w:p>
    <w:p w:rsidR="001033BC" w:rsidRPr="0089524C" w:rsidRDefault="008D5B8A"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Women</w:t>
      </w:r>
      <w:r w:rsidR="001033BC" w:rsidRPr="0089524C">
        <w:rPr>
          <w:rFonts w:asciiTheme="minorHAnsi" w:hAnsiTheme="minorHAnsi" w:cstheme="minorHAnsi"/>
          <w:sz w:val="22"/>
          <w:szCs w:val="22"/>
        </w:rPr>
        <w:t xml:space="preserve"> in science and engineering careers. The individual institutions all have their own websites,</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many of which offer useful advice on recruitment and hiring.</w:t>
      </w:r>
    </w:p>
    <w:p w:rsidR="001033BC" w:rsidRPr="0089524C" w:rsidRDefault="001033BC" w:rsidP="001033BC">
      <w:pPr>
        <w:autoSpaceDE w:val="0"/>
        <w:autoSpaceDN w:val="0"/>
        <w:adjustRightInd w:val="0"/>
        <w:rPr>
          <w:rFonts w:asciiTheme="minorHAnsi" w:hAnsiTheme="minorHAnsi" w:cstheme="minorHAnsi"/>
          <w:b/>
          <w:bCs/>
          <w:sz w:val="22"/>
          <w:szCs w:val="22"/>
        </w:rPr>
      </w:pPr>
    </w:p>
    <w:p w:rsidR="001033BC" w:rsidRPr="0089524C" w:rsidRDefault="001033BC" w:rsidP="001033BC">
      <w:pPr>
        <w:autoSpaceDE w:val="0"/>
        <w:autoSpaceDN w:val="0"/>
        <w:adjustRightInd w:val="0"/>
        <w:rPr>
          <w:rFonts w:asciiTheme="minorHAnsi" w:hAnsiTheme="minorHAnsi" w:cstheme="minorHAnsi"/>
          <w:b/>
          <w:bCs/>
          <w:sz w:val="22"/>
          <w:szCs w:val="22"/>
        </w:rPr>
      </w:pPr>
      <w:r w:rsidRPr="0089524C">
        <w:rPr>
          <w:rFonts w:asciiTheme="minorHAnsi" w:hAnsiTheme="minorHAnsi" w:cstheme="minorHAnsi"/>
          <w:b/>
          <w:bCs/>
          <w:sz w:val="22"/>
          <w:szCs w:val="22"/>
        </w:rPr>
        <w:t>Historically Black Colleges and Universities</w:t>
      </w:r>
    </w:p>
    <w:p w:rsidR="001033BC" w:rsidRPr="0089524C" w:rsidRDefault="00B93970" w:rsidP="001033BC">
      <w:pPr>
        <w:autoSpaceDE w:val="0"/>
        <w:autoSpaceDN w:val="0"/>
        <w:adjustRightInd w:val="0"/>
        <w:rPr>
          <w:rFonts w:asciiTheme="minorHAnsi" w:hAnsiTheme="minorHAnsi" w:cstheme="minorHAnsi"/>
          <w:sz w:val="22"/>
          <w:szCs w:val="22"/>
        </w:rPr>
      </w:pPr>
      <w:hyperlink r:id="rId10" w:history="1">
        <w:r w:rsidR="001033BC" w:rsidRPr="0089524C">
          <w:rPr>
            <w:rStyle w:val="Hyperlink"/>
            <w:rFonts w:asciiTheme="minorHAnsi" w:hAnsiTheme="minorHAnsi" w:cstheme="minorHAnsi"/>
            <w:sz w:val="22"/>
            <w:szCs w:val="22"/>
          </w:rPr>
          <w:t>http://www.ed.gov/about/inits/list/whhbcu/edlite-list.html</w:t>
        </w:r>
      </w:hyperlink>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The first lists the websites of all the HBCUs that are registered; the second allows searches for</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advanced degree programs at these institutions.</w:t>
      </w:r>
    </w:p>
    <w:p w:rsidR="001033BC" w:rsidRPr="0089524C" w:rsidRDefault="001033BC" w:rsidP="001033BC">
      <w:pPr>
        <w:autoSpaceDE w:val="0"/>
        <w:autoSpaceDN w:val="0"/>
        <w:adjustRightInd w:val="0"/>
        <w:rPr>
          <w:rFonts w:asciiTheme="minorHAnsi" w:hAnsiTheme="minorHAnsi" w:cstheme="minorHAnsi"/>
          <w:sz w:val="22"/>
          <w:szCs w:val="22"/>
        </w:rPr>
      </w:pPr>
    </w:p>
    <w:p w:rsidR="001033BC" w:rsidRPr="0089524C" w:rsidRDefault="001033BC" w:rsidP="001033BC">
      <w:pPr>
        <w:autoSpaceDE w:val="0"/>
        <w:autoSpaceDN w:val="0"/>
        <w:adjustRightInd w:val="0"/>
        <w:spacing w:line="260" w:lineRule="exact"/>
        <w:ind w:right="202"/>
        <w:rPr>
          <w:rFonts w:asciiTheme="minorHAnsi" w:hAnsiTheme="minorHAnsi" w:cstheme="minorHAnsi"/>
          <w:b/>
          <w:sz w:val="22"/>
          <w:szCs w:val="22"/>
        </w:rPr>
      </w:pPr>
      <w:r w:rsidRPr="0089524C">
        <w:rPr>
          <w:rFonts w:asciiTheme="minorHAnsi" w:hAnsiTheme="minorHAnsi" w:cstheme="minorHAnsi"/>
          <w:b/>
          <w:sz w:val="22"/>
          <w:szCs w:val="22"/>
        </w:rPr>
        <w:t>Hispanic Association of Colleges and Universities</w:t>
      </w:r>
    </w:p>
    <w:p w:rsidR="001033BC" w:rsidRPr="0089524C" w:rsidRDefault="00B93970" w:rsidP="001033BC">
      <w:pPr>
        <w:autoSpaceDE w:val="0"/>
        <w:autoSpaceDN w:val="0"/>
        <w:adjustRightInd w:val="0"/>
        <w:spacing w:line="260" w:lineRule="exact"/>
        <w:ind w:right="202"/>
        <w:rPr>
          <w:rFonts w:asciiTheme="minorHAnsi" w:hAnsiTheme="minorHAnsi" w:cstheme="minorHAnsi"/>
          <w:sz w:val="22"/>
          <w:szCs w:val="22"/>
        </w:rPr>
      </w:pPr>
      <w:hyperlink r:id="rId11" w:history="1">
        <w:r w:rsidR="001033BC" w:rsidRPr="0089524C">
          <w:rPr>
            <w:rStyle w:val="Hyperlink"/>
            <w:rFonts w:asciiTheme="minorHAnsi" w:hAnsiTheme="minorHAnsi" w:cstheme="minorHAnsi"/>
            <w:sz w:val="22"/>
            <w:szCs w:val="22"/>
          </w:rPr>
          <w:t>http://www.hacu.net/assnfe/CompanyDirectory.asp?STYLE=2&amp;COMPANY_TYPE=1,5</w:t>
        </w:r>
      </w:hyperlink>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The first lists the websites of all the HBCUs that are registered; the second allows searches for</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advanced degree programs at these institutions.</w:t>
      </w:r>
    </w:p>
    <w:p w:rsidR="001033BC" w:rsidRPr="0089524C" w:rsidRDefault="001033BC" w:rsidP="001033BC">
      <w:pPr>
        <w:autoSpaceDE w:val="0"/>
        <w:autoSpaceDN w:val="0"/>
        <w:adjustRightInd w:val="0"/>
        <w:rPr>
          <w:rFonts w:asciiTheme="minorHAnsi" w:hAnsiTheme="minorHAnsi" w:cstheme="minorHAnsi"/>
          <w:b/>
          <w:bCs/>
          <w:sz w:val="22"/>
          <w:szCs w:val="22"/>
        </w:rPr>
      </w:pPr>
    </w:p>
    <w:p w:rsidR="001033BC" w:rsidRPr="0089524C" w:rsidRDefault="001033BC" w:rsidP="001033BC">
      <w:pPr>
        <w:autoSpaceDE w:val="0"/>
        <w:autoSpaceDN w:val="0"/>
        <w:adjustRightInd w:val="0"/>
        <w:rPr>
          <w:rFonts w:asciiTheme="minorHAnsi" w:hAnsiTheme="minorHAnsi" w:cstheme="minorHAnsi"/>
          <w:b/>
          <w:bCs/>
          <w:sz w:val="22"/>
          <w:szCs w:val="22"/>
        </w:rPr>
      </w:pPr>
      <w:r w:rsidRPr="0089524C">
        <w:rPr>
          <w:rFonts w:asciiTheme="minorHAnsi" w:hAnsiTheme="minorHAnsi" w:cstheme="minorHAnsi"/>
          <w:b/>
          <w:bCs/>
          <w:sz w:val="22"/>
          <w:szCs w:val="22"/>
        </w:rPr>
        <w:t>Minority Women Doctoral Directory</w:t>
      </w:r>
    </w:p>
    <w:p w:rsidR="001033BC" w:rsidRPr="0089524C" w:rsidRDefault="00B93970" w:rsidP="001033BC">
      <w:pPr>
        <w:autoSpaceDE w:val="0"/>
        <w:autoSpaceDN w:val="0"/>
        <w:adjustRightInd w:val="0"/>
        <w:rPr>
          <w:rFonts w:asciiTheme="minorHAnsi" w:hAnsiTheme="minorHAnsi" w:cstheme="minorHAnsi"/>
          <w:sz w:val="22"/>
          <w:szCs w:val="22"/>
        </w:rPr>
      </w:pPr>
      <w:hyperlink r:id="rId12" w:history="1">
        <w:r w:rsidR="001033BC" w:rsidRPr="0089524C">
          <w:rPr>
            <w:rStyle w:val="Hyperlink"/>
            <w:rFonts w:asciiTheme="minorHAnsi" w:hAnsiTheme="minorHAnsi" w:cstheme="minorHAnsi"/>
            <w:sz w:val="22"/>
            <w:szCs w:val="22"/>
          </w:rPr>
          <w:t>http://www.mwdd.com/</w:t>
        </w:r>
      </w:hyperlink>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This Directory lists approximately 4,500 Black, Hispanic, American Indian, Asian and Women</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students in nearly 80 fields in the sciences, engineering, and humanities. Each Entry contains</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contact information, ethnicity/citizenship, department, and areas of specialization, date of</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completion, dissertation title, and name and contact information of the faculty advisor. Entries</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are indexed by field of study.</w:t>
      </w:r>
    </w:p>
    <w:p w:rsidR="001033BC" w:rsidRPr="0089524C" w:rsidRDefault="001033BC" w:rsidP="001033BC">
      <w:pPr>
        <w:autoSpaceDE w:val="0"/>
        <w:autoSpaceDN w:val="0"/>
        <w:adjustRightInd w:val="0"/>
        <w:rPr>
          <w:rFonts w:asciiTheme="minorHAnsi" w:hAnsiTheme="minorHAnsi" w:cstheme="minorHAnsi"/>
          <w:b/>
          <w:bCs/>
          <w:sz w:val="22"/>
          <w:szCs w:val="22"/>
        </w:rPr>
      </w:pPr>
    </w:p>
    <w:p w:rsidR="001033BC" w:rsidRPr="0089524C" w:rsidRDefault="001033BC" w:rsidP="001033BC">
      <w:pPr>
        <w:autoSpaceDE w:val="0"/>
        <w:autoSpaceDN w:val="0"/>
        <w:adjustRightInd w:val="0"/>
        <w:rPr>
          <w:rFonts w:asciiTheme="minorHAnsi" w:hAnsiTheme="minorHAnsi" w:cstheme="minorHAnsi"/>
          <w:b/>
          <w:bCs/>
          <w:sz w:val="22"/>
          <w:szCs w:val="22"/>
        </w:rPr>
      </w:pPr>
      <w:r w:rsidRPr="0089524C">
        <w:rPr>
          <w:rFonts w:asciiTheme="minorHAnsi" w:hAnsiTheme="minorHAnsi" w:cstheme="minorHAnsi"/>
          <w:b/>
          <w:bCs/>
          <w:sz w:val="22"/>
          <w:szCs w:val="22"/>
        </w:rPr>
        <w:t xml:space="preserve">UC President </w:t>
      </w:r>
      <w:r w:rsidR="008D5B8A" w:rsidRPr="0089524C">
        <w:rPr>
          <w:rFonts w:asciiTheme="minorHAnsi" w:hAnsiTheme="minorHAnsi" w:cstheme="minorHAnsi"/>
          <w:b/>
          <w:bCs/>
          <w:sz w:val="22"/>
          <w:szCs w:val="22"/>
        </w:rPr>
        <w:t>Post-Doctoral</w:t>
      </w:r>
      <w:r w:rsidRPr="0089524C">
        <w:rPr>
          <w:rFonts w:asciiTheme="minorHAnsi" w:hAnsiTheme="minorHAnsi" w:cstheme="minorHAnsi"/>
          <w:b/>
          <w:bCs/>
          <w:sz w:val="22"/>
          <w:szCs w:val="22"/>
        </w:rPr>
        <w:t xml:space="preserve"> Fellowship Program</w:t>
      </w:r>
    </w:p>
    <w:p w:rsidR="001033BC" w:rsidRPr="0089524C" w:rsidRDefault="00B93970" w:rsidP="001033BC">
      <w:pPr>
        <w:autoSpaceDE w:val="0"/>
        <w:autoSpaceDN w:val="0"/>
        <w:adjustRightInd w:val="0"/>
        <w:rPr>
          <w:rFonts w:asciiTheme="minorHAnsi" w:hAnsiTheme="minorHAnsi" w:cstheme="minorHAnsi"/>
          <w:sz w:val="22"/>
          <w:szCs w:val="22"/>
        </w:rPr>
      </w:pPr>
      <w:hyperlink r:id="rId13" w:history="1">
        <w:r w:rsidR="001033BC" w:rsidRPr="0089524C">
          <w:rPr>
            <w:rStyle w:val="Hyperlink"/>
            <w:rFonts w:asciiTheme="minorHAnsi" w:hAnsiTheme="minorHAnsi" w:cstheme="minorHAnsi"/>
            <w:sz w:val="22"/>
            <w:szCs w:val="22"/>
          </w:rPr>
          <w:t>http://www.ucop.edu/acadadv/ppfp/</w:t>
        </w:r>
      </w:hyperlink>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 xml:space="preserve">The University </w:t>
      </w:r>
      <w:r w:rsidR="008D5B8A" w:rsidRPr="0089524C">
        <w:rPr>
          <w:rFonts w:asciiTheme="minorHAnsi" w:hAnsiTheme="minorHAnsi" w:cstheme="minorHAnsi"/>
          <w:sz w:val="22"/>
          <w:szCs w:val="22"/>
        </w:rPr>
        <w:t>of</w:t>
      </w:r>
      <w:r w:rsidRPr="0089524C">
        <w:rPr>
          <w:rFonts w:asciiTheme="minorHAnsi" w:hAnsiTheme="minorHAnsi" w:cstheme="minorHAnsi"/>
          <w:sz w:val="22"/>
          <w:szCs w:val="22"/>
        </w:rPr>
        <w:t xml:space="preserve"> California President's Postdoctoral Fellowship Program offers postdoctoral</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research fellowships, faculty mentoring, and eligibility for a hiring incentive to qualified</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scholars in all fields whose research, teaching, and service will contribute to the diversity and</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equal opportunity at the University of California.</w:t>
      </w:r>
    </w:p>
    <w:p w:rsidR="001033BC" w:rsidRPr="0089524C" w:rsidRDefault="001033BC" w:rsidP="001033BC">
      <w:pPr>
        <w:autoSpaceDE w:val="0"/>
        <w:autoSpaceDN w:val="0"/>
        <w:adjustRightInd w:val="0"/>
        <w:rPr>
          <w:rFonts w:asciiTheme="minorHAnsi" w:hAnsiTheme="minorHAnsi" w:cstheme="minorHAnsi"/>
          <w:b/>
          <w:bCs/>
          <w:sz w:val="22"/>
          <w:szCs w:val="22"/>
        </w:rPr>
      </w:pPr>
    </w:p>
    <w:p w:rsidR="001033BC" w:rsidRPr="0089524C" w:rsidRDefault="001033BC" w:rsidP="001033BC">
      <w:pPr>
        <w:autoSpaceDE w:val="0"/>
        <w:autoSpaceDN w:val="0"/>
        <w:adjustRightInd w:val="0"/>
        <w:rPr>
          <w:rFonts w:asciiTheme="minorHAnsi" w:hAnsiTheme="minorHAnsi" w:cstheme="minorHAnsi"/>
          <w:b/>
          <w:bCs/>
          <w:sz w:val="22"/>
          <w:szCs w:val="22"/>
        </w:rPr>
      </w:pPr>
      <w:r w:rsidRPr="0089524C">
        <w:rPr>
          <w:rFonts w:asciiTheme="minorHAnsi" w:hAnsiTheme="minorHAnsi" w:cstheme="minorHAnsi"/>
          <w:b/>
          <w:bCs/>
          <w:sz w:val="22"/>
          <w:szCs w:val="22"/>
        </w:rPr>
        <w:t>Directory of Ford Fellows</w:t>
      </w:r>
    </w:p>
    <w:p w:rsidR="001033BC" w:rsidRPr="0089524C" w:rsidRDefault="00B93970" w:rsidP="001033BC">
      <w:pPr>
        <w:autoSpaceDE w:val="0"/>
        <w:autoSpaceDN w:val="0"/>
        <w:adjustRightInd w:val="0"/>
        <w:rPr>
          <w:rFonts w:asciiTheme="minorHAnsi" w:hAnsiTheme="minorHAnsi" w:cstheme="minorHAnsi"/>
          <w:sz w:val="22"/>
          <w:szCs w:val="22"/>
        </w:rPr>
      </w:pPr>
      <w:hyperlink r:id="rId14" w:history="1">
        <w:r w:rsidR="001033BC" w:rsidRPr="0089524C">
          <w:rPr>
            <w:rStyle w:val="Hyperlink"/>
            <w:rFonts w:asciiTheme="minorHAnsi" w:hAnsiTheme="minorHAnsi" w:cstheme="minorHAnsi"/>
            <w:sz w:val="22"/>
            <w:szCs w:val="22"/>
          </w:rPr>
          <w:t>http://nrc58.nas.edu/FordFellowDirect/Main/Main.aspx</w:t>
        </w:r>
      </w:hyperlink>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The directory contains information on Ford Foundation Postdoctoral Fellowship recipients</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awarded since 1980 and for Foundation Pre-doctoral and dissertation fellowship recipients</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awarded since 1986. The database is sorted alphabetically by last name and includes current</w:t>
      </w:r>
    </w:p>
    <w:p w:rsidR="001033BC" w:rsidRPr="0089524C" w:rsidRDefault="001033BC" w:rsidP="001033BC">
      <w:pPr>
        <w:rPr>
          <w:rFonts w:asciiTheme="minorHAnsi" w:hAnsiTheme="minorHAnsi" w:cstheme="minorHAnsi"/>
          <w:sz w:val="22"/>
          <w:szCs w:val="22"/>
        </w:rPr>
      </w:pPr>
      <w:r w:rsidRPr="0089524C">
        <w:rPr>
          <w:rFonts w:asciiTheme="minorHAnsi" w:hAnsiTheme="minorHAnsi" w:cstheme="minorHAnsi"/>
          <w:sz w:val="22"/>
          <w:szCs w:val="22"/>
        </w:rPr>
        <w:t>institution, field of study, and year/level of award.</w:t>
      </w:r>
    </w:p>
    <w:p w:rsidR="001033BC" w:rsidRPr="0089524C" w:rsidRDefault="001033BC" w:rsidP="001033BC">
      <w:pPr>
        <w:rPr>
          <w:rFonts w:asciiTheme="minorHAnsi" w:hAnsiTheme="minorHAnsi" w:cstheme="minorHAnsi"/>
          <w:sz w:val="22"/>
          <w:szCs w:val="22"/>
        </w:rPr>
      </w:pPr>
    </w:p>
    <w:p w:rsidR="001033BC" w:rsidRPr="0089524C" w:rsidRDefault="001033BC" w:rsidP="001033BC">
      <w:pPr>
        <w:autoSpaceDE w:val="0"/>
        <w:autoSpaceDN w:val="0"/>
        <w:adjustRightInd w:val="0"/>
        <w:rPr>
          <w:rFonts w:asciiTheme="minorHAnsi" w:hAnsiTheme="minorHAnsi" w:cstheme="minorHAnsi"/>
          <w:b/>
          <w:bCs/>
          <w:sz w:val="22"/>
          <w:szCs w:val="22"/>
        </w:rPr>
      </w:pPr>
      <w:r w:rsidRPr="0089524C">
        <w:rPr>
          <w:rFonts w:asciiTheme="minorHAnsi" w:hAnsiTheme="minorHAnsi" w:cstheme="minorHAnsi"/>
          <w:b/>
          <w:bCs/>
          <w:sz w:val="22"/>
          <w:szCs w:val="22"/>
        </w:rPr>
        <w:t>National Minority Faculty Identification Program (NMFI)</w:t>
      </w:r>
    </w:p>
    <w:p w:rsidR="001033BC" w:rsidRPr="0089524C" w:rsidRDefault="00B93970" w:rsidP="001033BC">
      <w:pPr>
        <w:autoSpaceDE w:val="0"/>
        <w:autoSpaceDN w:val="0"/>
        <w:adjustRightInd w:val="0"/>
        <w:rPr>
          <w:rFonts w:asciiTheme="minorHAnsi" w:hAnsiTheme="minorHAnsi" w:cstheme="minorHAnsi"/>
          <w:sz w:val="22"/>
          <w:szCs w:val="22"/>
        </w:rPr>
      </w:pPr>
      <w:hyperlink r:id="rId15" w:history="1">
        <w:r w:rsidR="001033BC" w:rsidRPr="0089524C">
          <w:rPr>
            <w:rStyle w:val="Hyperlink"/>
            <w:rFonts w:asciiTheme="minorHAnsi" w:hAnsiTheme="minorHAnsi" w:cstheme="minorHAnsi"/>
            <w:sz w:val="22"/>
            <w:szCs w:val="22"/>
          </w:rPr>
          <w:t>http://www.southwestern.edu/natfacid/</w:t>
        </w:r>
      </w:hyperlink>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Educational Institutions join NMFI program for $200. This program advertises its roster of member</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institutions four times a year in The Chronicle and invites candidates to submit their CV’s for</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consideration by member institutions. NMFI Program produces four times a year (October,</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November, January, and March) a computerized directory of the abbreviated resumes, indexed by</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discipline. Using this directory, member institutions can request up to 25 dossiers free of charge,</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thereafter dossiers are $1.00 each.</w:t>
      </w:r>
    </w:p>
    <w:p w:rsidR="001033BC" w:rsidRPr="0089524C" w:rsidRDefault="001033BC" w:rsidP="001033BC">
      <w:pPr>
        <w:autoSpaceDE w:val="0"/>
        <w:autoSpaceDN w:val="0"/>
        <w:adjustRightInd w:val="0"/>
        <w:rPr>
          <w:rFonts w:asciiTheme="minorHAnsi" w:hAnsiTheme="minorHAnsi" w:cstheme="minorHAnsi"/>
          <w:b/>
          <w:bCs/>
          <w:sz w:val="22"/>
          <w:szCs w:val="22"/>
        </w:rPr>
      </w:pPr>
    </w:p>
    <w:p w:rsidR="001033BC" w:rsidRPr="0089524C" w:rsidRDefault="001033BC" w:rsidP="001033BC">
      <w:pPr>
        <w:autoSpaceDE w:val="0"/>
        <w:autoSpaceDN w:val="0"/>
        <w:adjustRightInd w:val="0"/>
        <w:rPr>
          <w:rFonts w:asciiTheme="minorHAnsi" w:hAnsiTheme="minorHAnsi" w:cstheme="minorHAnsi"/>
          <w:b/>
          <w:bCs/>
          <w:sz w:val="22"/>
          <w:szCs w:val="22"/>
        </w:rPr>
      </w:pPr>
      <w:r w:rsidRPr="0089524C">
        <w:rPr>
          <w:rFonts w:asciiTheme="minorHAnsi" w:hAnsiTheme="minorHAnsi" w:cstheme="minorHAnsi"/>
          <w:b/>
          <w:bCs/>
          <w:sz w:val="22"/>
          <w:szCs w:val="22"/>
        </w:rPr>
        <w:t>Minority Scientists Network</w:t>
      </w:r>
    </w:p>
    <w:p w:rsidR="001033BC" w:rsidRPr="0089524C" w:rsidRDefault="00B93970" w:rsidP="001033BC">
      <w:pPr>
        <w:autoSpaceDE w:val="0"/>
        <w:autoSpaceDN w:val="0"/>
        <w:adjustRightInd w:val="0"/>
        <w:rPr>
          <w:rFonts w:asciiTheme="minorHAnsi" w:hAnsiTheme="minorHAnsi" w:cstheme="minorHAnsi"/>
          <w:sz w:val="22"/>
          <w:szCs w:val="22"/>
        </w:rPr>
      </w:pPr>
      <w:hyperlink r:id="rId16" w:history="1">
        <w:r w:rsidR="001033BC" w:rsidRPr="0089524C">
          <w:rPr>
            <w:rStyle w:val="Hyperlink"/>
            <w:rFonts w:asciiTheme="minorHAnsi" w:hAnsiTheme="minorHAnsi" w:cstheme="minorHAnsi"/>
            <w:sz w:val="22"/>
            <w:szCs w:val="22"/>
          </w:rPr>
          <w:t>http://sciencecareers.sciencemag.org/career_development/miscinet/</w:t>
        </w:r>
      </w:hyperlink>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News items, career advice, links to scholarly articles on recruitment and diversity.</w:t>
      </w:r>
    </w:p>
    <w:p w:rsidR="001033BC" w:rsidRPr="0089524C" w:rsidRDefault="001033BC" w:rsidP="001033BC">
      <w:pPr>
        <w:autoSpaceDE w:val="0"/>
        <w:autoSpaceDN w:val="0"/>
        <w:adjustRightInd w:val="0"/>
        <w:rPr>
          <w:rFonts w:asciiTheme="minorHAnsi" w:hAnsiTheme="minorHAnsi" w:cstheme="minorHAnsi"/>
          <w:b/>
          <w:bCs/>
          <w:sz w:val="22"/>
          <w:szCs w:val="22"/>
        </w:rPr>
      </w:pPr>
    </w:p>
    <w:p w:rsidR="001033BC" w:rsidRPr="0089524C" w:rsidRDefault="001033BC" w:rsidP="001033BC">
      <w:pPr>
        <w:autoSpaceDE w:val="0"/>
        <w:autoSpaceDN w:val="0"/>
        <w:adjustRightInd w:val="0"/>
        <w:rPr>
          <w:rFonts w:asciiTheme="minorHAnsi" w:hAnsiTheme="minorHAnsi" w:cstheme="minorHAnsi"/>
          <w:b/>
          <w:bCs/>
          <w:sz w:val="22"/>
          <w:szCs w:val="22"/>
        </w:rPr>
      </w:pPr>
      <w:r w:rsidRPr="0089524C">
        <w:rPr>
          <w:rFonts w:asciiTheme="minorHAnsi" w:hAnsiTheme="minorHAnsi" w:cstheme="minorHAnsi"/>
          <w:b/>
          <w:bCs/>
          <w:sz w:val="22"/>
          <w:szCs w:val="22"/>
        </w:rPr>
        <w:t>Society for Advancement of</w:t>
      </w:r>
    </w:p>
    <w:p w:rsidR="001033BC" w:rsidRPr="0089524C" w:rsidRDefault="001033BC" w:rsidP="001033BC">
      <w:pPr>
        <w:autoSpaceDE w:val="0"/>
        <w:autoSpaceDN w:val="0"/>
        <w:adjustRightInd w:val="0"/>
        <w:rPr>
          <w:rFonts w:asciiTheme="minorHAnsi" w:hAnsiTheme="minorHAnsi" w:cstheme="minorHAnsi"/>
          <w:b/>
          <w:bCs/>
          <w:sz w:val="22"/>
          <w:szCs w:val="22"/>
        </w:rPr>
      </w:pPr>
      <w:r w:rsidRPr="0089524C">
        <w:rPr>
          <w:rFonts w:asciiTheme="minorHAnsi" w:hAnsiTheme="minorHAnsi" w:cstheme="minorHAnsi"/>
          <w:b/>
          <w:bCs/>
          <w:sz w:val="22"/>
          <w:szCs w:val="22"/>
        </w:rPr>
        <w:t>Chicanos and Native Americans in Science</w:t>
      </w:r>
    </w:p>
    <w:p w:rsidR="001033BC" w:rsidRPr="0089524C" w:rsidRDefault="00B93970" w:rsidP="001033BC">
      <w:pPr>
        <w:autoSpaceDE w:val="0"/>
        <w:autoSpaceDN w:val="0"/>
        <w:adjustRightInd w:val="0"/>
        <w:rPr>
          <w:rFonts w:asciiTheme="minorHAnsi" w:hAnsiTheme="minorHAnsi" w:cstheme="minorHAnsi"/>
          <w:sz w:val="22"/>
          <w:szCs w:val="22"/>
        </w:rPr>
      </w:pPr>
      <w:hyperlink r:id="rId17" w:history="1">
        <w:r w:rsidR="001033BC" w:rsidRPr="0089524C">
          <w:rPr>
            <w:rStyle w:val="Hyperlink"/>
            <w:rFonts w:asciiTheme="minorHAnsi" w:hAnsiTheme="minorHAnsi" w:cstheme="minorHAnsi"/>
            <w:sz w:val="22"/>
            <w:szCs w:val="22"/>
          </w:rPr>
          <w:t>http://www.sacnas.org/</w:t>
        </w:r>
      </w:hyperlink>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Their mission is “to encourage Chicano/Latino and Native American students to pursue graduate</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education and obtain the advanced degrees necessary for science research, leadership, and</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teaching careers at all levels.” The website has a job listing and advertisements can be placed</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there.</w:t>
      </w:r>
    </w:p>
    <w:p w:rsidR="001033BC" w:rsidRPr="0089524C" w:rsidRDefault="001033BC" w:rsidP="001033BC">
      <w:pPr>
        <w:autoSpaceDE w:val="0"/>
        <w:autoSpaceDN w:val="0"/>
        <w:adjustRightInd w:val="0"/>
        <w:rPr>
          <w:rFonts w:asciiTheme="minorHAnsi" w:hAnsiTheme="minorHAnsi" w:cstheme="minorHAnsi"/>
          <w:b/>
          <w:bCs/>
          <w:sz w:val="22"/>
          <w:szCs w:val="22"/>
        </w:rPr>
      </w:pPr>
    </w:p>
    <w:p w:rsidR="001033BC" w:rsidRPr="0089524C" w:rsidRDefault="001033BC" w:rsidP="001033BC">
      <w:pPr>
        <w:autoSpaceDE w:val="0"/>
        <w:autoSpaceDN w:val="0"/>
        <w:adjustRightInd w:val="0"/>
        <w:rPr>
          <w:rFonts w:asciiTheme="minorHAnsi" w:hAnsiTheme="minorHAnsi" w:cstheme="minorHAnsi"/>
          <w:b/>
          <w:bCs/>
          <w:sz w:val="22"/>
          <w:szCs w:val="22"/>
        </w:rPr>
      </w:pPr>
      <w:r w:rsidRPr="0089524C">
        <w:rPr>
          <w:rFonts w:asciiTheme="minorHAnsi" w:hAnsiTheme="minorHAnsi" w:cstheme="minorHAnsi"/>
          <w:b/>
          <w:bCs/>
          <w:sz w:val="22"/>
          <w:szCs w:val="22"/>
        </w:rPr>
        <w:t>Insight into Diversity (Affirmative Action Register)</w:t>
      </w:r>
    </w:p>
    <w:p w:rsidR="001033BC" w:rsidRPr="0089524C" w:rsidRDefault="00B93970" w:rsidP="001033BC">
      <w:pPr>
        <w:autoSpaceDE w:val="0"/>
        <w:autoSpaceDN w:val="0"/>
        <w:adjustRightInd w:val="0"/>
        <w:rPr>
          <w:rFonts w:asciiTheme="minorHAnsi" w:hAnsiTheme="minorHAnsi" w:cstheme="minorHAnsi"/>
          <w:sz w:val="22"/>
          <w:szCs w:val="22"/>
        </w:rPr>
      </w:pPr>
      <w:hyperlink r:id="rId18" w:history="1">
        <w:r w:rsidR="001033BC" w:rsidRPr="0089524C">
          <w:rPr>
            <w:rStyle w:val="Hyperlink"/>
            <w:rFonts w:asciiTheme="minorHAnsi" w:hAnsiTheme="minorHAnsi" w:cstheme="minorHAnsi"/>
            <w:sz w:val="22"/>
            <w:szCs w:val="22"/>
          </w:rPr>
          <w:t>http://www.insightintodiversity.com/</w:t>
        </w:r>
      </w:hyperlink>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List of institutions, organizations and companies who make extra effort to reach qualified candidates</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within all segments of society, with special effort to notify members of federally mandated groups of</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advertised position openings. Publication online is at no added charge with purchase of printed ad.</w:t>
      </w:r>
    </w:p>
    <w:p w:rsidR="001033BC" w:rsidRPr="0089524C" w:rsidRDefault="001033BC" w:rsidP="001033BC">
      <w:pPr>
        <w:autoSpaceDE w:val="0"/>
        <w:autoSpaceDN w:val="0"/>
        <w:adjustRightInd w:val="0"/>
        <w:rPr>
          <w:rFonts w:asciiTheme="minorHAnsi" w:hAnsiTheme="minorHAnsi" w:cstheme="minorHAnsi"/>
          <w:b/>
          <w:bCs/>
          <w:sz w:val="22"/>
          <w:szCs w:val="22"/>
        </w:rPr>
      </w:pPr>
    </w:p>
    <w:p w:rsidR="001033BC" w:rsidRPr="0089524C" w:rsidRDefault="001033BC" w:rsidP="001033BC">
      <w:pPr>
        <w:autoSpaceDE w:val="0"/>
        <w:autoSpaceDN w:val="0"/>
        <w:adjustRightInd w:val="0"/>
        <w:rPr>
          <w:rFonts w:asciiTheme="minorHAnsi" w:hAnsiTheme="minorHAnsi" w:cstheme="minorHAnsi"/>
          <w:b/>
          <w:bCs/>
          <w:sz w:val="22"/>
          <w:szCs w:val="22"/>
        </w:rPr>
      </w:pPr>
      <w:r w:rsidRPr="0089524C">
        <w:rPr>
          <w:rFonts w:asciiTheme="minorHAnsi" w:hAnsiTheme="minorHAnsi" w:cstheme="minorHAnsi"/>
          <w:b/>
          <w:bCs/>
          <w:sz w:val="22"/>
          <w:szCs w:val="22"/>
        </w:rPr>
        <w:t>Committee on Institutional Cooperation (CIC)</w:t>
      </w:r>
    </w:p>
    <w:p w:rsidR="001033BC" w:rsidRPr="0089524C" w:rsidRDefault="00B93970" w:rsidP="001033BC">
      <w:pPr>
        <w:autoSpaceDE w:val="0"/>
        <w:autoSpaceDN w:val="0"/>
        <w:adjustRightInd w:val="0"/>
        <w:rPr>
          <w:rFonts w:asciiTheme="minorHAnsi" w:hAnsiTheme="minorHAnsi" w:cstheme="minorHAnsi"/>
          <w:sz w:val="22"/>
          <w:szCs w:val="22"/>
        </w:rPr>
      </w:pPr>
      <w:hyperlink r:id="rId19" w:history="1">
        <w:r w:rsidR="001033BC" w:rsidRPr="0089524C">
          <w:rPr>
            <w:rStyle w:val="Hyperlink"/>
            <w:rFonts w:asciiTheme="minorHAnsi" w:hAnsiTheme="minorHAnsi" w:cstheme="minorHAnsi"/>
            <w:sz w:val="22"/>
            <w:szCs w:val="22"/>
          </w:rPr>
          <w:t>http://www.cic.net/Home.aspx</w:t>
        </w:r>
      </w:hyperlink>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Big ten universities have cooperated in the development of two databases containing CVs from</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those who obtained Ph.D.s from one of the participating institutions.</w:t>
      </w:r>
    </w:p>
    <w:p w:rsidR="001033BC" w:rsidRPr="0089524C" w:rsidRDefault="001033BC" w:rsidP="001033BC">
      <w:pPr>
        <w:autoSpaceDE w:val="0"/>
        <w:autoSpaceDN w:val="0"/>
        <w:adjustRightInd w:val="0"/>
        <w:rPr>
          <w:rFonts w:asciiTheme="minorHAnsi" w:hAnsiTheme="minorHAnsi" w:cstheme="minorHAnsi"/>
          <w:b/>
          <w:bCs/>
          <w:sz w:val="22"/>
          <w:szCs w:val="22"/>
        </w:rPr>
      </w:pPr>
    </w:p>
    <w:p w:rsidR="001033BC" w:rsidRPr="0089524C" w:rsidRDefault="001033BC" w:rsidP="001033BC">
      <w:pPr>
        <w:autoSpaceDE w:val="0"/>
        <w:autoSpaceDN w:val="0"/>
        <w:adjustRightInd w:val="0"/>
        <w:rPr>
          <w:rFonts w:asciiTheme="minorHAnsi" w:hAnsiTheme="minorHAnsi" w:cstheme="minorHAnsi"/>
          <w:b/>
          <w:bCs/>
          <w:sz w:val="22"/>
          <w:szCs w:val="22"/>
        </w:rPr>
      </w:pPr>
      <w:r w:rsidRPr="0089524C">
        <w:rPr>
          <w:rFonts w:asciiTheme="minorHAnsi" w:hAnsiTheme="minorHAnsi" w:cstheme="minorHAnsi"/>
          <w:b/>
          <w:bCs/>
          <w:sz w:val="22"/>
          <w:szCs w:val="22"/>
        </w:rPr>
        <w:t>CIC: Doctoral Directory</w:t>
      </w:r>
    </w:p>
    <w:p w:rsidR="001033BC" w:rsidRPr="0089524C" w:rsidRDefault="00B93970" w:rsidP="001033BC">
      <w:pPr>
        <w:autoSpaceDE w:val="0"/>
        <w:autoSpaceDN w:val="0"/>
        <w:adjustRightInd w:val="0"/>
        <w:rPr>
          <w:rFonts w:asciiTheme="minorHAnsi" w:hAnsiTheme="minorHAnsi" w:cstheme="minorHAnsi"/>
          <w:sz w:val="22"/>
          <w:szCs w:val="22"/>
        </w:rPr>
      </w:pPr>
      <w:hyperlink r:id="rId20" w:history="1">
        <w:r w:rsidR="001033BC" w:rsidRPr="0089524C">
          <w:rPr>
            <w:rStyle w:val="Hyperlink"/>
            <w:rFonts w:asciiTheme="minorHAnsi" w:hAnsiTheme="minorHAnsi" w:cstheme="minorHAnsi"/>
            <w:sz w:val="22"/>
            <w:szCs w:val="22"/>
          </w:rPr>
          <w:t>http://www.cic.net/Home/Students/DoctoralDirectory/Introduction.aspx</w:t>
        </w:r>
      </w:hyperlink>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Directory contains 400 African American, Latino, Native American and Asian students who have</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recently completed or will soon complete their Ph.D. or MFA degree at a CIC university in 50</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different fields in the sciences, social sciences, and humanities.</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i/>
          <w:iCs/>
          <w:sz w:val="22"/>
          <w:szCs w:val="22"/>
        </w:rPr>
        <w:t xml:space="preserve">Faculty Search Committee Toolkit for Department Administrators </w:t>
      </w:r>
      <w:r w:rsidRPr="0089524C">
        <w:rPr>
          <w:rFonts w:asciiTheme="minorHAnsi" w:hAnsiTheme="minorHAnsi" w:cstheme="minorHAnsi"/>
          <w:sz w:val="22"/>
          <w:szCs w:val="22"/>
        </w:rPr>
        <w:t>17</w:t>
      </w:r>
    </w:p>
    <w:p w:rsidR="001033BC" w:rsidRPr="0089524C" w:rsidRDefault="001033BC" w:rsidP="001033BC">
      <w:pPr>
        <w:autoSpaceDE w:val="0"/>
        <w:autoSpaceDN w:val="0"/>
        <w:adjustRightInd w:val="0"/>
        <w:rPr>
          <w:rFonts w:asciiTheme="minorHAnsi" w:hAnsiTheme="minorHAnsi" w:cstheme="minorHAnsi"/>
          <w:b/>
          <w:bCs/>
          <w:sz w:val="22"/>
          <w:szCs w:val="22"/>
        </w:rPr>
      </w:pPr>
    </w:p>
    <w:p w:rsidR="001033BC" w:rsidRPr="0089524C" w:rsidRDefault="001033BC" w:rsidP="001033BC">
      <w:pPr>
        <w:autoSpaceDE w:val="0"/>
        <w:autoSpaceDN w:val="0"/>
        <w:adjustRightInd w:val="0"/>
        <w:rPr>
          <w:rFonts w:asciiTheme="minorHAnsi" w:hAnsiTheme="minorHAnsi" w:cstheme="minorHAnsi"/>
          <w:b/>
          <w:bCs/>
          <w:sz w:val="22"/>
          <w:szCs w:val="22"/>
        </w:rPr>
      </w:pPr>
      <w:r w:rsidRPr="0089524C">
        <w:rPr>
          <w:rFonts w:asciiTheme="minorHAnsi" w:hAnsiTheme="minorHAnsi" w:cstheme="minorHAnsi"/>
          <w:b/>
          <w:bCs/>
          <w:sz w:val="22"/>
          <w:szCs w:val="22"/>
        </w:rPr>
        <w:t>CIC: Student Opportunities</w:t>
      </w:r>
    </w:p>
    <w:p w:rsidR="001033BC" w:rsidRPr="0089524C" w:rsidRDefault="00B93970" w:rsidP="001033BC">
      <w:pPr>
        <w:autoSpaceDE w:val="0"/>
        <w:autoSpaceDN w:val="0"/>
        <w:adjustRightInd w:val="0"/>
        <w:rPr>
          <w:rFonts w:asciiTheme="minorHAnsi" w:hAnsiTheme="minorHAnsi" w:cstheme="minorHAnsi"/>
          <w:sz w:val="22"/>
          <w:szCs w:val="22"/>
        </w:rPr>
      </w:pPr>
      <w:hyperlink r:id="rId21" w:history="1">
        <w:r w:rsidR="001033BC" w:rsidRPr="0089524C">
          <w:rPr>
            <w:rStyle w:val="Hyperlink"/>
            <w:rFonts w:asciiTheme="minorHAnsi" w:hAnsiTheme="minorHAnsi" w:cstheme="minorHAnsi"/>
            <w:sz w:val="22"/>
            <w:szCs w:val="22"/>
          </w:rPr>
          <w:t>http://www.cic.net/Home/Students.aspx</w:t>
        </w:r>
      </w:hyperlink>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This page lists a number of resources to help graduate students further their careers on the</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pathway to becoming faculty.</w:t>
      </w:r>
    </w:p>
    <w:p w:rsidR="001033BC" w:rsidRPr="0089524C" w:rsidRDefault="001033BC" w:rsidP="001033BC">
      <w:pPr>
        <w:autoSpaceDE w:val="0"/>
        <w:autoSpaceDN w:val="0"/>
        <w:adjustRightInd w:val="0"/>
        <w:rPr>
          <w:rFonts w:asciiTheme="minorHAnsi" w:hAnsiTheme="minorHAnsi" w:cstheme="minorHAnsi"/>
          <w:b/>
          <w:bCs/>
          <w:sz w:val="22"/>
          <w:szCs w:val="22"/>
        </w:rPr>
      </w:pPr>
    </w:p>
    <w:p w:rsidR="001033BC" w:rsidRPr="0089524C" w:rsidRDefault="001033BC" w:rsidP="001033BC">
      <w:pPr>
        <w:autoSpaceDE w:val="0"/>
        <w:autoSpaceDN w:val="0"/>
        <w:adjustRightInd w:val="0"/>
        <w:rPr>
          <w:rFonts w:asciiTheme="minorHAnsi" w:hAnsiTheme="minorHAnsi" w:cstheme="minorHAnsi"/>
          <w:b/>
          <w:bCs/>
          <w:sz w:val="22"/>
          <w:szCs w:val="22"/>
        </w:rPr>
      </w:pPr>
      <w:r w:rsidRPr="0089524C">
        <w:rPr>
          <w:rFonts w:asciiTheme="minorHAnsi" w:hAnsiTheme="minorHAnsi" w:cstheme="minorHAnsi"/>
          <w:b/>
          <w:bCs/>
          <w:sz w:val="22"/>
          <w:szCs w:val="22"/>
        </w:rPr>
        <w:t>Directory of Minority Doctoral Recipients</w:t>
      </w:r>
    </w:p>
    <w:p w:rsidR="001033BC" w:rsidRPr="0089524C" w:rsidRDefault="001033BC" w:rsidP="001033BC">
      <w:pPr>
        <w:autoSpaceDE w:val="0"/>
        <w:autoSpaceDN w:val="0"/>
        <w:adjustRightInd w:val="0"/>
        <w:rPr>
          <w:rFonts w:asciiTheme="minorHAnsi" w:hAnsiTheme="minorHAnsi" w:cstheme="minorHAnsi"/>
          <w:b/>
          <w:bCs/>
          <w:sz w:val="22"/>
          <w:szCs w:val="22"/>
        </w:rPr>
      </w:pPr>
      <w:r w:rsidRPr="0089524C">
        <w:rPr>
          <w:rFonts w:asciiTheme="minorHAnsi" w:hAnsiTheme="minorHAnsi" w:cstheme="minorHAnsi"/>
          <w:b/>
          <w:bCs/>
          <w:sz w:val="22"/>
          <w:szCs w:val="22"/>
        </w:rPr>
        <w:t>and Candidates in New York State</w:t>
      </w:r>
    </w:p>
    <w:p w:rsidR="001033BC" w:rsidRPr="0089524C" w:rsidRDefault="00B93970" w:rsidP="001033BC">
      <w:pPr>
        <w:autoSpaceDE w:val="0"/>
        <w:autoSpaceDN w:val="0"/>
        <w:adjustRightInd w:val="0"/>
        <w:rPr>
          <w:rFonts w:asciiTheme="minorHAnsi" w:hAnsiTheme="minorHAnsi" w:cstheme="minorHAnsi"/>
          <w:sz w:val="22"/>
          <w:szCs w:val="22"/>
        </w:rPr>
      </w:pPr>
      <w:hyperlink r:id="rId22" w:history="1">
        <w:r w:rsidR="001033BC" w:rsidRPr="0089524C">
          <w:rPr>
            <w:rStyle w:val="Hyperlink"/>
            <w:rFonts w:asciiTheme="minorHAnsi" w:hAnsiTheme="minorHAnsi" w:cstheme="minorHAnsi"/>
            <w:sz w:val="22"/>
            <w:szCs w:val="22"/>
          </w:rPr>
          <w:t>http://www.nysl.nysed.gov/scandoclinks/ocm24479142.htm</w:t>
        </w:r>
      </w:hyperlink>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This Directory was compiled by the New York State board of regents in cooperation with the</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New York State Education Department and the New York academic community. The Directory</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lists more than 250 minority persons who have recently completed or will soon complete</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doctoral degrees in the sciences, social sciences, and humanities at colleges or universities in</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New York State. The entries, arranged by field of study, include contact information, ethnicity,</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institution, department, field, dissertation title, date of degree, and faculty advisor.</w:t>
      </w:r>
    </w:p>
    <w:p w:rsidR="001033BC" w:rsidRPr="0089524C" w:rsidRDefault="001033BC" w:rsidP="001033BC">
      <w:pPr>
        <w:autoSpaceDE w:val="0"/>
        <w:autoSpaceDN w:val="0"/>
        <w:adjustRightInd w:val="0"/>
        <w:rPr>
          <w:rFonts w:asciiTheme="minorHAnsi" w:hAnsiTheme="minorHAnsi" w:cstheme="minorHAnsi"/>
          <w:b/>
          <w:bCs/>
          <w:sz w:val="22"/>
          <w:szCs w:val="22"/>
        </w:rPr>
      </w:pPr>
    </w:p>
    <w:p w:rsidR="001033BC" w:rsidRPr="0089524C" w:rsidRDefault="001033BC" w:rsidP="001033BC">
      <w:pPr>
        <w:autoSpaceDE w:val="0"/>
        <w:autoSpaceDN w:val="0"/>
        <w:adjustRightInd w:val="0"/>
        <w:rPr>
          <w:rFonts w:asciiTheme="minorHAnsi" w:hAnsiTheme="minorHAnsi" w:cstheme="minorHAnsi"/>
          <w:b/>
          <w:bCs/>
          <w:sz w:val="22"/>
          <w:szCs w:val="22"/>
        </w:rPr>
      </w:pPr>
      <w:r w:rsidRPr="0089524C">
        <w:rPr>
          <w:rFonts w:asciiTheme="minorHAnsi" w:hAnsiTheme="minorHAnsi" w:cstheme="minorHAnsi"/>
          <w:b/>
          <w:bCs/>
          <w:sz w:val="22"/>
          <w:szCs w:val="22"/>
        </w:rPr>
        <w:t>National Directory of Doctoral Students</w:t>
      </w:r>
    </w:p>
    <w:p w:rsidR="001033BC" w:rsidRPr="0089524C" w:rsidRDefault="00B93970" w:rsidP="001033BC">
      <w:pPr>
        <w:autoSpaceDE w:val="0"/>
        <w:autoSpaceDN w:val="0"/>
        <w:adjustRightInd w:val="0"/>
        <w:rPr>
          <w:rFonts w:asciiTheme="minorHAnsi" w:hAnsiTheme="minorHAnsi" w:cstheme="minorHAnsi"/>
          <w:sz w:val="22"/>
          <w:szCs w:val="22"/>
        </w:rPr>
      </w:pPr>
      <w:hyperlink r:id="rId23" w:history="1">
        <w:r w:rsidR="001033BC" w:rsidRPr="0089524C">
          <w:rPr>
            <w:rStyle w:val="Hyperlink"/>
            <w:rFonts w:asciiTheme="minorHAnsi" w:hAnsiTheme="minorHAnsi" w:cstheme="minorHAnsi"/>
            <w:sz w:val="22"/>
            <w:szCs w:val="22"/>
          </w:rPr>
          <w:t>http://www.nebhe.org/doctoral.html</w:t>
        </w:r>
      </w:hyperlink>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This directory was compiled by the Excellence Through Diversity Program through the New</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England Board of Higher Education (NEBHE). You must become a friend of NEBHE in order to</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have access to the National Directory of Doctoral Students.</w:t>
      </w:r>
    </w:p>
    <w:p w:rsidR="001033BC" w:rsidRPr="0089524C" w:rsidRDefault="001033BC" w:rsidP="001033BC">
      <w:pPr>
        <w:autoSpaceDE w:val="0"/>
        <w:autoSpaceDN w:val="0"/>
        <w:adjustRightInd w:val="0"/>
        <w:rPr>
          <w:rFonts w:asciiTheme="minorHAnsi" w:hAnsiTheme="minorHAnsi" w:cstheme="minorHAnsi"/>
          <w:b/>
          <w:bCs/>
          <w:sz w:val="22"/>
          <w:szCs w:val="22"/>
        </w:rPr>
      </w:pPr>
    </w:p>
    <w:p w:rsidR="001033BC" w:rsidRPr="0089524C" w:rsidRDefault="001033BC" w:rsidP="001033BC">
      <w:pPr>
        <w:autoSpaceDE w:val="0"/>
        <w:autoSpaceDN w:val="0"/>
        <w:adjustRightInd w:val="0"/>
        <w:rPr>
          <w:rFonts w:asciiTheme="minorHAnsi" w:hAnsiTheme="minorHAnsi" w:cstheme="minorHAnsi"/>
          <w:b/>
          <w:bCs/>
          <w:sz w:val="22"/>
          <w:szCs w:val="22"/>
        </w:rPr>
      </w:pPr>
      <w:r w:rsidRPr="0089524C">
        <w:rPr>
          <w:rFonts w:asciiTheme="minorHAnsi" w:hAnsiTheme="minorHAnsi" w:cstheme="minorHAnsi"/>
          <w:b/>
          <w:bCs/>
          <w:sz w:val="22"/>
          <w:szCs w:val="22"/>
        </w:rPr>
        <w:t>Faculty For The Future</w:t>
      </w:r>
    </w:p>
    <w:p w:rsidR="001033BC" w:rsidRPr="0089524C" w:rsidRDefault="00B93970" w:rsidP="001033BC">
      <w:pPr>
        <w:autoSpaceDE w:val="0"/>
        <w:autoSpaceDN w:val="0"/>
        <w:adjustRightInd w:val="0"/>
        <w:rPr>
          <w:rFonts w:asciiTheme="minorHAnsi" w:hAnsiTheme="minorHAnsi" w:cstheme="minorHAnsi"/>
          <w:sz w:val="22"/>
          <w:szCs w:val="22"/>
        </w:rPr>
      </w:pPr>
      <w:hyperlink r:id="rId24" w:history="1">
        <w:r w:rsidR="001033BC" w:rsidRPr="0089524C">
          <w:rPr>
            <w:rStyle w:val="Hyperlink"/>
            <w:rFonts w:asciiTheme="minorHAnsi" w:hAnsiTheme="minorHAnsi" w:cstheme="minorHAnsi"/>
            <w:sz w:val="22"/>
            <w:szCs w:val="22"/>
          </w:rPr>
          <w:t>http://www.engr.psu.edu/fff/</w:t>
        </w:r>
      </w:hyperlink>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This website is dedicated to linking a diverse pool of women and under-represented minority</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t>candidates from engineering, science, and business with faculty and research positions at</w:t>
      </w:r>
    </w:p>
    <w:p w:rsidR="001033BC" w:rsidRPr="0089524C" w:rsidRDefault="001033BC" w:rsidP="001033BC">
      <w:pPr>
        <w:autoSpaceDE w:val="0"/>
        <w:autoSpaceDN w:val="0"/>
        <w:adjustRightInd w:val="0"/>
        <w:rPr>
          <w:rFonts w:asciiTheme="minorHAnsi" w:hAnsiTheme="minorHAnsi" w:cstheme="minorHAnsi"/>
          <w:sz w:val="22"/>
          <w:szCs w:val="22"/>
        </w:rPr>
      </w:pPr>
      <w:r w:rsidRPr="0089524C">
        <w:rPr>
          <w:rFonts w:asciiTheme="minorHAnsi" w:hAnsiTheme="minorHAnsi" w:cstheme="minorHAnsi"/>
          <w:sz w:val="22"/>
          <w:szCs w:val="22"/>
        </w:rPr>
        <w:lastRenderedPageBreak/>
        <w:t>universities across the country.</w:t>
      </w:r>
    </w:p>
    <w:p w:rsidR="001033BC" w:rsidRPr="0089524C" w:rsidRDefault="001033BC" w:rsidP="001033BC">
      <w:pPr>
        <w:rPr>
          <w:rFonts w:asciiTheme="minorHAnsi" w:hAnsiTheme="minorHAnsi" w:cstheme="minorHAnsi"/>
          <w:sz w:val="22"/>
          <w:szCs w:val="22"/>
        </w:rPr>
      </w:pPr>
    </w:p>
    <w:p w:rsidR="00B92892" w:rsidRPr="0089524C" w:rsidRDefault="00B92892" w:rsidP="00B92892">
      <w:pPr>
        <w:rPr>
          <w:rFonts w:asciiTheme="minorHAnsi" w:hAnsiTheme="minorHAnsi" w:cstheme="minorHAnsi"/>
          <w:sz w:val="22"/>
          <w:szCs w:val="22"/>
        </w:rPr>
      </w:pPr>
    </w:p>
    <w:sectPr w:rsidR="00B92892" w:rsidRPr="0089524C" w:rsidSect="0089524C">
      <w:footerReference w:type="default" r:id="rId25"/>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16" w:rsidRDefault="00F95816" w:rsidP="0089524C">
      <w:r>
        <w:separator/>
      </w:r>
    </w:p>
  </w:endnote>
  <w:endnote w:type="continuationSeparator" w:id="0">
    <w:p w:rsidR="00F95816" w:rsidRDefault="00F95816" w:rsidP="0089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761471"/>
      <w:docPartObj>
        <w:docPartGallery w:val="Page Numbers (Bottom of Page)"/>
        <w:docPartUnique/>
      </w:docPartObj>
    </w:sdtPr>
    <w:sdtEndPr>
      <w:rPr>
        <w:noProof/>
      </w:rPr>
    </w:sdtEndPr>
    <w:sdtContent>
      <w:p w:rsidR="0089524C" w:rsidRDefault="0089524C">
        <w:pPr>
          <w:pStyle w:val="Footer"/>
          <w:jc w:val="right"/>
        </w:pPr>
        <w:r>
          <w:fldChar w:fldCharType="begin"/>
        </w:r>
        <w:r>
          <w:instrText xml:space="preserve"> PAGE   \* MERGEFORMAT </w:instrText>
        </w:r>
        <w:r>
          <w:fldChar w:fldCharType="separate"/>
        </w:r>
        <w:r w:rsidR="00B93970">
          <w:rPr>
            <w:noProof/>
          </w:rPr>
          <w:t>1</w:t>
        </w:r>
        <w:r>
          <w:rPr>
            <w:noProof/>
          </w:rPr>
          <w:fldChar w:fldCharType="end"/>
        </w:r>
      </w:p>
    </w:sdtContent>
  </w:sdt>
  <w:p w:rsidR="0089524C" w:rsidRDefault="00895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16" w:rsidRDefault="00F95816" w:rsidP="0089524C">
      <w:r>
        <w:separator/>
      </w:r>
    </w:p>
  </w:footnote>
  <w:footnote w:type="continuationSeparator" w:id="0">
    <w:p w:rsidR="00F95816" w:rsidRDefault="00F95816" w:rsidP="00895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C4F"/>
    <w:multiLevelType w:val="hybridMultilevel"/>
    <w:tmpl w:val="D02CACFC"/>
    <w:lvl w:ilvl="0" w:tplc="C366925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D4C7898"/>
    <w:multiLevelType w:val="hybridMultilevel"/>
    <w:tmpl w:val="2C541D72"/>
    <w:lvl w:ilvl="0" w:tplc="C9C40D4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388740A4"/>
    <w:multiLevelType w:val="hybridMultilevel"/>
    <w:tmpl w:val="0AD29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D3BB7"/>
    <w:multiLevelType w:val="hybridMultilevel"/>
    <w:tmpl w:val="2F320612"/>
    <w:lvl w:ilvl="0" w:tplc="0409000B">
      <w:start w:val="1"/>
      <w:numFmt w:val="bullet"/>
      <w:lvlText w:val=""/>
      <w:lvlJc w:val="left"/>
      <w:pPr>
        <w:tabs>
          <w:tab w:val="num" w:pos="540"/>
        </w:tabs>
        <w:ind w:left="540" w:hanging="360"/>
      </w:pPr>
      <w:rPr>
        <w:rFonts w:ascii="Wingdings" w:hAnsi="Wingdings" w:hint="default"/>
      </w:rPr>
    </w:lvl>
    <w:lvl w:ilvl="1" w:tplc="04090011">
      <w:start w:val="1"/>
      <w:numFmt w:val="decimal"/>
      <w:lvlText w:val="%2)"/>
      <w:lvlJc w:val="left"/>
      <w:pPr>
        <w:tabs>
          <w:tab w:val="num" w:pos="1280"/>
        </w:tabs>
        <w:ind w:left="1280" w:hanging="360"/>
      </w:pPr>
    </w:lvl>
    <w:lvl w:ilvl="2" w:tplc="0409001B">
      <w:start w:val="1"/>
      <w:numFmt w:val="lowerRoman"/>
      <w:lvlText w:val="%3."/>
      <w:lvlJc w:val="right"/>
      <w:pPr>
        <w:tabs>
          <w:tab w:val="num" w:pos="2000"/>
        </w:tabs>
        <w:ind w:left="2000" w:hanging="180"/>
      </w:pPr>
    </w:lvl>
    <w:lvl w:ilvl="3" w:tplc="0409000F">
      <w:start w:val="1"/>
      <w:numFmt w:val="decimal"/>
      <w:lvlText w:val="%4."/>
      <w:lvlJc w:val="left"/>
      <w:pPr>
        <w:tabs>
          <w:tab w:val="num" w:pos="2720"/>
        </w:tabs>
        <w:ind w:left="2720" w:hanging="360"/>
      </w:pPr>
    </w:lvl>
    <w:lvl w:ilvl="4" w:tplc="04090019">
      <w:start w:val="1"/>
      <w:numFmt w:val="lowerLetter"/>
      <w:lvlText w:val="%5."/>
      <w:lvlJc w:val="left"/>
      <w:pPr>
        <w:tabs>
          <w:tab w:val="num" w:pos="3440"/>
        </w:tabs>
        <w:ind w:left="3440" w:hanging="360"/>
      </w:pPr>
    </w:lvl>
    <w:lvl w:ilvl="5" w:tplc="0409001B">
      <w:start w:val="1"/>
      <w:numFmt w:val="lowerRoman"/>
      <w:lvlText w:val="%6."/>
      <w:lvlJc w:val="right"/>
      <w:pPr>
        <w:tabs>
          <w:tab w:val="num" w:pos="4160"/>
        </w:tabs>
        <w:ind w:left="4160" w:hanging="180"/>
      </w:pPr>
    </w:lvl>
    <w:lvl w:ilvl="6" w:tplc="0409000F">
      <w:start w:val="1"/>
      <w:numFmt w:val="decimal"/>
      <w:lvlText w:val="%7."/>
      <w:lvlJc w:val="left"/>
      <w:pPr>
        <w:tabs>
          <w:tab w:val="num" w:pos="4880"/>
        </w:tabs>
        <w:ind w:left="4880" w:hanging="360"/>
      </w:pPr>
    </w:lvl>
    <w:lvl w:ilvl="7" w:tplc="04090019">
      <w:start w:val="1"/>
      <w:numFmt w:val="lowerLetter"/>
      <w:lvlText w:val="%8."/>
      <w:lvlJc w:val="left"/>
      <w:pPr>
        <w:tabs>
          <w:tab w:val="num" w:pos="5600"/>
        </w:tabs>
        <w:ind w:left="5600" w:hanging="360"/>
      </w:pPr>
    </w:lvl>
    <w:lvl w:ilvl="8" w:tplc="0409001B">
      <w:start w:val="1"/>
      <w:numFmt w:val="lowerRoman"/>
      <w:lvlText w:val="%9."/>
      <w:lvlJc w:val="right"/>
      <w:pPr>
        <w:tabs>
          <w:tab w:val="num" w:pos="6320"/>
        </w:tabs>
        <w:ind w:left="6320" w:hanging="180"/>
      </w:pPr>
    </w:lvl>
  </w:abstractNum>
  <w:abstractNum w:abstractNumId="4">
    <w:nsid w:val="5E356795"/>
    <w:multiLevelType w:val="hybridMultilevel"/>
    <w:tmpl w:val="3A4E2CF8"/>
    <w:lvl w:ilvl="0" w:tplc="C36692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C3669256">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2581966"/>
    <w:multiLevelType w:val="hybridMultilevel"/>
    <w:tmpl w:val="4C4C4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33CC6"/>
    <w:multiLevelType w:val="hybridMultilevel"/>
    <w:tmpl w:val="8570C33A"/>
    <w:lvl w:ilvl="0" w:tplc="109EE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54191B"/>
    <w:multiLevelType w:val="hybridMultilevel"/>
    <w:tmpl w:val="7440321A"/>
    <w:lvl w:ilvl="0" w:tplc="04090017">
      <w:start w:val="1"/>
      <w:numFmt w:val="lowerLetter"/>
      <w:lvlText w:val="%1)"/>
      <w:lvlJc w:val="left"/>
      <w:pPr>
        <w:tabs>
          <w:tab w:val="num" w:pos="1080"/>
        </w:tabs>
        <w:ind w:left="1080" w:hanging="360"/>
      </w:pPr>
    </w:lvl>
    <w:lvl w:ilvl="1" w:tplc="04090011">
      <w:start w:val="1"/>
      <w:numFmt w:val="decimal"/>
      <w:lvlText w:val="%2)"/>
      <w:lvlJc w:val="left"/>
      <w:pPr>
        <w:tabs>
          <w:tab w:val="num" w:pos="1820"/>
        </w:tabs>
        <w:ind w:left="1820" w:hanging="360"/>
      </w:pPr>
    </w:lvl>
    <w:lvl w:ilvl="2" w:tplc="0409001B">
      <w:start w:val="1"/>
      <w:numFmt w:val="lowerRoman"/>
      <w:lvlText w:val="%3."/>
      <w:lvlJc w:val="right"/>
      <w:pPr>
        <w:tabs>
          <w:tab w:val="num" w:pos="2540"/>
        </w:tabs>
        <w:ind w:left="2540" w:hanging="180"/>
      </w:pPr>
    </w:lvl>
    <w:lvl w:ilvl="3" w:tplc="0409000F">
      <w:start w:val="1"/>
      <w:numFmt w:val="decimal"/>
      <w:lvlText w:val="%4."/>
      <w:lvlJc w:val="left"/>
      <w:pPr>
        <w:tabs>
          <w:tab w:val="num" w:pos="3260"/>
        </w:tabs>
        <w:ind w:left="3260" w:hanging="360"/>
      </w:pPr>
    </w:lvl>
    <w:lvl w:ilvl="4" w:tplc="04090019">
      <w:start w:val="1"/>
      <w:numFmt w:val="lowerLetter"/>
      <w:lvlText w:val="%5."/>
      <w:lvlJc w:val="left"/>
      <w:pPr>
        <w:tabs>
          <w:tab w:val="num" w:pos="3980"/>
        </w:tabs>
        <w:ind w:left="3980" w:hanging="360"/>
      </w:pPr>
    </w:lvl>
    <w:lvl w:ilvl="5" w:tplc="0409001B">
      <w:start w:val="1"/>
      <w:numFmt w:val="lowerRoman"/>
      <w:lvlText w:val="%6."/>
      <w:lvlJc w:val="right"/>
      <w:pPr>
        <w:tabs>
          <w:tab w:val="num" w:pos="4700"/>
        </w:tabs>
        <w:ind w:left="4700" w:hanging="180"/>
      </w:pPr>
    </w:lvl>
    <w:lvl w:ilvl="6" w:tplc="0409000F">
      <w:start w:val="1"/>
      <w:numFmt w:val="decimal"/>
      <w:lvlText w:val="%7."/>
      <w:lvlJc w:val="left"/>
      <w:pPr>
        <w:tabs>
          <w:tab w:val="num" w:pos="5420"/>
        </w:tabs>
        <w:ind w:left="5420" w:hanging="360"/>
      </w:pPr>
    </w:lvl>
    <w:lvl w:ilvl="7" w:tplc="04090019">
      <w:start w:val="1"/>
      <w:numFmt w:val="lowerLetter"/>
      <w:lvlText w:val="%8."/>
      <w:lvlJc w:val="left"/>
      <w:pPr>
        <w:tabs>
          <w:tab w:val="num" w:pos="6140"/>
        </w:tabs>
        <w:ind w:left="6140" w:hanging="360"/>
      </w:pPr>
    </w:lvl>
    <w:lvl w:ilvl="8" w:tplc="0409001B">
      <w:start w:val="1"/>
      <w:numFmt w:val="lowerRoman"/>
      <w:lvlText w:val="%9."/>
      <w:lvlJc w:val="right"/>
      <w:pPr>
        <w:tabs>
          <w:tab w:val="num" w:pos="6860"/>
        </w:tabs>
        <w:ind w:left="6860" w:hanging="180"/>
      </w:pPr>
    </w:lvl>
  </w:abstractNum>
  <w:abstractNum w:abstractNumId="8">
    <w:nsid w:val="7F5235EF"/>
    <w:multiLevelType w:val="hybridMultilevel"/>
    <w:tmpl w:val="A05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6"/>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8A"/>
    <w:rsid w:val="0000643F"/>
    <w:rsid w:val="000C1DFE"/>
    <w:rsid w:val="001033BC"/>
    <w:rsid w:val="00171F1F"/>
    <w:rsid w:val="001A4F9B"/>
    <w:rsid w:val="003D57DF"/>
    <w:rsid w:val="00686B2D"/>
    <w:rsid w:val="0089524C"/>
    <w:rsid w:val="008D5B8A"/>
    <w:rsid w:val="00B03011"/>
    <w:rsid w:val="00B92892"/>
    <w:rsid w:val="00B93970"/>
    <w:rsid w:val="00CF13E6"/>
    <w:rsid w:val="00F9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92"/>
    <w:pPr>
      <w:widowContro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FE"/>
    <w:pPr>
      <w:ind w:left="720"/>
      <w:contextualSpacing/>
    </w:pPr>
  </w:style>
  <w:style w:type="character" w:styleId="Hyperlink">
    <w:name w:val="Hyperlink"/>
    <w:uiPriority w:val="99"/>
    <w:unhideWhenUsed/>
    <w:rsid w:val="003D57DF"/>
    <w:rPr>
      <w:color w:val="0000FF"/>
      <w:u w:val="single"/>
    </w:rPr>
  </w:style>
  <w:style w:type="paragraph" w:styleId="Header">
    <w:name w:val="header"/>
    <w:basedOn w:val="Normal"/>
    <w:link w:val="HeaderChar"/>
    <w:uiPriority w:val="99"/>
    <w:unhideWhenUsed/>
    <w:rsid w:val="0089524C"/>
    <w:pPr>
      <w:tabs>
        <w:tab w:val="center" w:pos="4680"/>
        <w:tab w:val="right" w:pos="9360"/>
      </w:tabs>
    </w:pPr>
  </w:style>
  <w:style w:type="character" w:customStyle="1" w:styleId="HeaderChar">
    <w:name w:val="Header Char"/>
    <w:basedOn w:val="DefaultParagraphFont"/>
    <w:link w:val="Header"/>
    <w:uiPriority w:val="99"/>
    <w:rsid w:val="0089524C"/>
    <w:rPr>
      <w:rFonts w:ascii="Arial" w:hAnsi="Arial" w:cs="Arial"/>
      <w:sz w:val="24"/>
      <w:szCs w:val="24"/>
    </w:rPr>
  </w:style>
  <w:style w:type="paragraph" w:styleId="Footer">
    <w:name w:val="footer"/>
    <w:basedOn w:val="Normal"/>
    <w:link w:val="FooterChar"/>
    <w:uiPriority w:val="99"/>
    <w:unhideWhenUsed/>
    <w:rsid w:val="0089524C"/>
    <w:pPr>
      <w:tabs>
        <w:tab w:val="center" w:pos="4680"/>
        <w:tab w:val="right" w:pos="9360"/>
      </w:tabs>
    </w:pPr>
  </w:style>
  <w:style w:type="character" w:customStyle="1" w:styleId="FooterChar">
    <w:name w:val="Footer Char"/>
    <w:basedOn w:val="DefaultParagraphFont"/>
    <w:link w:val="Footer"/>
    <w:uiPriority w:val="99"/>
    <w:rsid w:val="0089524C"/>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892"/>
    <w:pPr>
      <w:widowContro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FE"/>
    <w:pPr>
      <w:ind w:left="720"/>
      <w:contextualSpacing/>
    </w:pPr>
  </w:style>
  <w:style w:type="character" w:styleId="Hyperlink">
    <w:name w:val="Hyperlink"/>
    <w:uiPriority w:val="99"/>
    <w:unhideWhenUsed/>
    <w:rsid w:val="003D57DF"/>
    <w:rPr>
      <w:color w:val="0000FF"/>
      <w:u w:val="single"/>
    </w:rPr>
  </w:style>
  <w:style w:type="paragraph" w:styleId="Header">
    <w:name w:val="header"/>
    <w:basedOn w:val="Normal"/>
    <w:link w:val="HeaderChar"/>
    <w:uiPriority w:val="99"/>
    <w:unhideWhenUsed/>
    <w:rsid w:val="0089524C"/>
    <w:pPr>
      <w:tabs>
        <w:tab w:val="center" w:pos="4680"/>
        <w:tab w:val="right" w:pos="9360"/>
      </w:tabs>
    </w:pPr>
  </w:style>
  <w:style w:type="character" w:customStyle="1" w:styleId="HeaderChar">
    <w:name w:val="Header Char"/>
    <w:basedOn w:val="DefaultParagraphFont"/>
    <w:link w:val="Header"/>
    <w:uiPriority w:val="99"/>
    <w:rsid w:val="0089524C"/>
    <w:rPr>
      <w:rFonts w:ascii="Arial" w:hAnsi="Arial" w:cs="Arial"/>
      <w:sz w:val="24"/>
      <w:szCs w:val="24"/>
    </w:rPr>
  </w:style>
  <w:style w:type="paragraph" w:styleId="Footer">
    <w:name w:val="footer"/>
    <w:basedOn w:val="Normal"/>
    <w:link w:val="FooterChar"/>
    <w:uiPriority w:val="99"/>
    <w:unhideWhenUsed/>
    <w:rsid w:val="0089524C"/>
    <w:pPr>
      <w:tabs>
        <w:tab w:val="center" w:pos="4680"/>
        <w:tab w:val="right" w:pos="9360"/>
      </w:tabs>
    </w:pPr>
  </w:style>
  <w:style w:type="character" w:customStyle="1" w:styleId="FooterChar">
    <w:name w:val="Footer Char"/>
    <w:basedOn w:val="DefaultParagraphFont"/>
    <w:link w:val="Footer"/>
    <w:uiPriority w:val="99"/>
    <w:rsid w:val="0089524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a.hamada@csulb.edu" TargetMode="External"/><Relationship Id="rId13" Type="http://schemas.openxmlformats.org/officeDocument/2006/relationships/hyperlink" Target="http://www.ucop.edu/acadadv/ppfp/" TargetMode="External"/><Relationship Id="rId18" Type="http://schemas.openxmlformats.org/officeDocument/2006/relationships/hyperlink" Target="http://www.insightintodiversity.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ic.net/Home/Students.aspx" TargetMode="External"/><Relationship Id="rId7" Type="http://schemas.openxmlformats.org/officeDocument/2006/relationships/endnotes" Target="endnotes.xml"/><Relationship Id="rId12" Type="http://schemas.openxmlformats.org/officeDocument/2006/relationships/hyperlink" Target="http://www.mwdd.com/" TargetMode="External"/><Relationship Id="rId17" Type="http://schemas.openxmlformats.org/officeDocument/2006/relationships/hyperlink" Target="http://www.sacnas.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iencecareers.sciencemag.org/career_development/miscinet/" TargetMode="External"/><Relationship Id="rId20" Type="http://schemas.openxmlformats.org/officeDocument/2006/relationships/hyperlink" Target="http://www.cic.net/Home/Students/DoctoralDirectory/Introduction.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acu.net/assnfe/CompanyDirectory.asp?STYLE=2&amp;COMPANY_TYPE=1,5" TargetMode="External"/><Relationship Id="rId24" Type="http://schemas.openxmlformats.org/officeDocument/2006/relationships/hyperlink" Target="http://www.engr.psu.edu/fff/" TargetMode="External"/><Relationship Id="rId5" Type="http://schemas.openxmlformats.org/officeDocument/2006/relationships/webSettings" Target="webSettings.xml"/><Relationship Id="rId15" Type="http://schemas.openxmlformats.org/officeDocument/2006/relationships/hyperlink" Target="http://www.southwestern.edu/natfacid/" TargetMode="External"/><Relationship Id="rId23" Type="http://schemas.openxmlformats.org/officeDocument/2006/relationships/hyperlink" Target="http://www.nebhe.org/doctoral.html" TargetMode="External"/><Relationship Id="rId10" Type="http://schemas.openxmlformats.org/officeDocument/2006/relationships/hyperlink" Target="http://www.ed.gov/about/inits/list/whhbcu/edlite-list.html" TargetMode="External"/><Relationship Id="rId19" Type="http://schemas.openxmlformats.org/officeDocument/2006/relationships/hyperlink" Target="http://www.cic.net/Home.aspx" TargetMode="External"/><Relationship Id="rId4" Type="http://schemas.openxmlformats.org/officeDocument/2006/relationships/settings" Target="settings.xml"/><Relationship Id="rId9" Type="http://schemas.openxmlformats.org/officeDocument/2006/relationships/hyperlink" Target="http://www.portal.advance.vt.edu/" TargetMode="External"/><Relationship Id="rId14" Type="http://schemas.openxmlformats.org/officeDocument/2006/relationships/hyperlink" Target="http://nrc58.nas.edu/FordFellowDirect/Main/Main.aspx" TargetMode="External"/><Relationship Id="rId22" Type="http://schemas.openxmlformats.org/officeDocument/2006/relationships/hyperlink" Target="http://www.nysl.nysed.gov/scandoclinks/ocm24479142.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25972\Desktop\TENURE%20TRACK%20RECRUITMENT%20AND%20ADVERTISINGPLA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TENURE TRACK RECRUITMENT AND ADVERTISINGPLANTEMPLATE.dotx</Template>
  <TotalTime>1</TotalTime>
  <Pages>5</Pages>
  <Words>1393</Words>
  <Characters>10561</Characters>
  <Application>Microsoft Office Word</Application>
  <DocSecurity>4</DocSecurity>
  <Lines>88</Lines>
  <Paragraphs>23</Paragraphs>
  <ScaleCrop>false</ScaleCrop>
  <HeadingPairs>
    <vt:vector size="2" baseType="variant">
      <vt:variant>
        <vt:lpstr>Title</vt:lpstr>
      </vt:variant>
      <vt:variant>
        <vt:i4>1</vt:i4>
      </vt:variant>
    </vt:vector>
  </HeadingPairs>
  <TitlesOfParts>
    <vt:vector size="1" baseType="lpstr">
      <vt:lpstr>RECRUITMENT AND ADVERTISING PLAN</vt:lpstr>
    </vt:vector>
  </TitlesOfParts>
  <Company>CSULB</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ADVERTISING PLAN</dc:title>
  <dc:creator>Jo Harris</dc:creator>
  <cp:lastModifiedBy>Christine Blankenship</cp:lastModifiedBy>
  <cp:revision>2</cp:revision>
  <dcterms:created xsi:type="dcterms:W3CDTF">2012-09-05T22:52:00Z</dcterms:created>
  <dcterms:modified xsi:type="dcterms:W3CDTF">2012-09-05T22:52:00Z</dcterms:modified>
</cp:coreProperties>
</file>