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6" w:rsidRPr="00C0460D" w:rsidRDefault="00340D81" w:rsidP="0017329E">
      <w:pPr>
        <w:pStyle w:val="Heading1"/>
        <w:suppressLineNumbers/>
        <w:jc w:val="right"/>
        <w:rPr>
          <w:b w:val="0"/>
          <w:bCs w:val="0"/>
          <w:sz w:val="24"/>
        </w:rPr>
      </w:pPr>
      <w:r w:rsidRPr="00C0460D">
        <w:rPr>
          <w:b w:val="0"/>
          <w:bCs w:val="0"/>
          <w:sz w:val="24"/>
        </w:rPr>
        <w:t>AS-</w:t>
      </w:r>
      <w:r w:rsidR="00ED3FCC" w:rsidRPr="00C0460D">
        <w:rPr>
          <w:b w:val="0"/>
          <w:bCs w:val="0"/>
          <w:sz w:val="24"/>
        </w:rPr>
        <w:t>3097</w:t>
      </w:r>
      <w:r w:rsidRPr="00C0460D">
        <w:rPr>
          <w:b w:val="0"/>
          <w:bCs w:val="0"/>
          <w:sz w:val="24"/>
        </w:rPr>
        <w:t>-</w:t>
      </w:r>
      <w:r w:rsidR="00ED3FCC" w:rsidRPr="00C0460D">
        <w:rPr>
          <w:b w:val="0"/>
          <w:bCs w:val="0"/>
          <w:sz w:val="24"/>
        </w:rPr>
        <w:t>12/</w:t>
      </w:r>
      <w:r w:rsidRPr="00C0460D">
        <w:rPr>
          <w:b w:val="0"/>
          <w:bCs w:val="0"/>
          <w:sz w:val="24"/>
        </w:rPr>
        <w:t>FGA</w:t>
      </w:r>
    </w:p>
    <w:p w:rsidR="008D7086" w:rsidRPr="00C0460D" w:rsidRDefault="008D7086" w:rsidP="008D708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 w:rsidRPr="00C0460D">
        <w:rPr>
          <w:b w:val="0"/>
          <w:bCs w:val="0"/>
          <w:sz w:val="24"/>
        </w:rPr>
        <w:tab/>
      </w:r>
      <w:r w:rsidR="00340D81" w:rsidRPr="00C0460D">
        <w:rPr>
          <w:b w:val="0"/>
          <w:bCs w:val="0"/>
          <w:sz w:val="24"/>
        </w:rPr>
        <w:t>September 13-1</w:t>
      </w:r>
      <w:r w:rsidR="00A932FA" w:rsidRPr="00C0460D">
        <w:rPr>
          <w:b w:val="0"/>
          <w:bCs w:val="0"/>
          <w:sz w:val="24"/>
        </w:rPr>
        <w:t>4</w:t>
      </w:r>
      <w:r w:rsidRPr="00C0460D">
        <w:rPr>
          <w:b w:val="0"/>
          <w:bCs w:val="0"/>
          <w:sz w:val="24"/>
        </w:rPr>
        <w:t>, 201</w:t>
      </w:r>
      <w:r w:rsidR="007E0BA0" w:rsidRPr="00C0460D">
        <w:rPr>
          <w:b w:val="0"/>
          <w:bCs w:val="0"/>
          <w:sz w:val="24"/>
        </w:rPr>
        <w:t>2</w:t>
      </w:r>
    </w:p>
    <w:p w:rsidR="008D7086" w:rsidRPr="00C0460D" w:rsidRDefault="00ED3FCC" w:rsidP="00881FC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 w:rsidRPr="00C0460D">
        <w:rPr>
          <w:b w:val="0"/>
          <w:bCs w:val="0"/>
          <w:sz w:val="24"/>
        </w:rPr>
        <w:tab/>
      </w:r>
    </w:p>
    <w:p w:rsidR="007F453A" w:rsidRDefault="004C15D7" w:rsidP="00D91AFD">
      <w:pPr>
        <w:pStyle w:val="BodyText2"/>
        <w:suppressLineNumbers/>
        <w:jc w:val="center"/>
      </w:pPr>
      <w:r w:rsidRPr="00C0460D">
        <w:t>C</w:t>
      </w:r>
      <w:r w:rsidR="00F8585C" w:rsidRPr="00C0460D">
        <w:t>alifornia State University</w:t>
      </w:r>
      <w:r w:rsidRPr="00C0460D">
        <w:t xml:space="preserve"> Board of Trustees</w:t>
      </w:r>
      <w:r w:rsidR="00F8585C" w:rsidRPr="00C0460D">
        <w:t xml:space="preserve"> Proposed</w:t>
      </w:r>
      <w:r w:rsidRPr="00C0460D">
        <w:t xml:space="preserve"> </w:t>
      </w:r>
    </w:p>
    <w:p w:rsidR="009F3D8E" w:rsidRPr="00C0460D" w:rsidRDefault="00DF6158" w:rsidP="007F453A">
      <w:pPr>
        <w:pStyle w:val="BodyText2"/>
        <w:suppressLineNumbers/>
        <w:spacing w:after="200"/>
        <w:jc w:val="center"/>
      </w:pPr>
      <w:r w:rsidRPr="00C0460D">
        <w:t xml:space="preserve">2013-14 </w:t>
      </w:r>
      <w:r w:rsidR="00E14D09" w:rsidRPr="00C0460D">
        <w:t xml:space="preserve">Support </w:t>
      </w:r>
      <w:r w:rsidR="004C15D7" w:rsidRPr="00C0460D">
        <w:t>Budget</w:t>
      </w:r>
      <w:bookmarkStart w:id="0" w:name="_GoBack"/>
      <w:bookmarkEnd w:id="0"/>
    </w:p>
    <w:p w:rsidR="009F3D8E" w:rsidRPr="00C0460D" w:rsidRDefault="00F273E9" w:rsidP="008B0558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200" w:line="360" w:lineRule="auto"/>
        <w:ind w:left="446"/>
        <w:contextualSpacing w:val="0"/>
      </w:pPr>
      <w:r w:rsidRPr="00E4641E">
        <w:t>RESOLVED</w:t>
      </w:r>
      <w:r w:rsidRPr="00C0460D">
        <w:t>:</w:t>
      </w:r>
      <w:r w:rsidRPr="00C0460D">
        <w:tab/>
      </w:r>
      <w:r w:rsidR="00A81CAE" w:rsidRPr="00C0460D">
        <w:t>That the Academic Senate of the California State University (ASCSU)</w:t>
      </w:r>
      <w:r w:rsidR="00DF6158" w:rsidRPr="00C0460D">
        <w:t xml:space="preserve"> support</w:t>
      </w:r>
      <w:r w:rsidR="00E24405" w:rsidRPr="00C0460D">
        <w:t>s</w:t>
      </w:r>
      <w:r w:rsidR="00DF6158" w:rsidRPr="00C0460D">
        <w:t xml:space="preserve"> the </w:t>
      </w:r>
      <w:r w:rsidR="004C15D7" w:rsidRPr="00C0460D">
        <w:t xml:space="preserve">CSU </w:t>
      </w:r>
      <w:r w:rsidR="00340D81" w:rsidRPr="00C0460D">
        <w:t xml:space="preserve">Board of Trustees </w:t>
      </w:r>
      <w:r w:rsidR="00DF6158" w:rsidRPr="00C0460D">
        <w:t xml:space="preserve">2013-14 </w:t>
      </w:r>
      <w:r w:rsidR="004C15D7" w:rsidRPr="00C0460D">
        <w:t xml:space="preserve">Proposed </w:t>
      </w:r>
      <w:r w:rsidR="00E14D09" w:rsidRPr="00C0460D">
        <w:t xml:space="preserve">Support </w:t>
      </w:r>
      <w:r w:rsidR="004C15D7" w:rsidRPr="00C0460D">
        <w:t xml:space="preserve">Budget </w:t>
      </w:r>
      <w:r w:rsidR="00923A4D" w:rsidRPr="00C0460D">
        <w:t xml:space="preserve">(attached) </w:t>
      </w:r>
      <w:r w:rsidR="002B0B97" w:rsidRPr="00C0460D">
        <w:t xml:space="preserve">which seeks an increase </w:t>
      </w:r>
      <w:r w:rsidR="00DF6158" w:rsidRPr="00C0460D">
        <w:t>of $421</w:t>
      </w:r>
      <w:r w:rsidR="004C15D7" w:rsidRPr="00C0460D">
        <w:t xml:space="preserve"> million </w:t>
      </w:r>
      <w:r w:rsidR="00DF6158" w:rsidRPr="00C0460D">
        <w:t>over the 2012-13</w:t>
      </w:r>
      <w:r w:rsidR="002B0B97" w:rsidRPr="00C0460D">
        <w:t xml:space="preserve"> budget</w:t>
      </w:r>
      <w:r w:rsidR="00E14D09" w:rsidRPr="00C0460D">
        <w:t>, and be it</w:t>
      </w:r>
      <w:r w:rsidR="002B0B97" w:rsidRPr="00C0460D">
        <w:t xml:space="preserve"> further</w:t>
      </w:r>
      <w:r w:rsidR="00E14D09" w:rsidRPr="00C0460D">
        <w:t xml:space="preserve">  </w:t>
      </w:r>
      <w:r w:rsidR="009F3D8E" w:rsidRPr="00C0460D">
        <w:t xml:space="preserve"> </w:t>
      </w:r>
    </w:p>
    <w:p w:rsidR="00E63568" w:rsidRPr="00C0460D" w:rsidRDefault="00F273E9" w:rsidP="008B0558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160" w:line="360" w:lineRule="auto"/>
        <w:ind w:left="450"/>
        <w:rPr>
          <w:u w:val="single"/>
        </w:rPr>
      </w:pPr>
      <w:r w:rsidRPr="00E4641E">
        <w:t>RESOLVED</w:t>
      </w:r>
      <w:r w:rsidRPr="00C0460D">
        <w:t>:</w:t>
      </w:r>
      <w:r w:rsidRPr="00C0460D">
        <w:tab/>
      </w:r>
      <w:r w:rsidR="00A81CAE" w:rsidRPr="00C0460D">
        <w:t>That the ASCSU distribute this resolution to</w:t>
      </w:r>
      <w:r w:rsidR="00B039BB" w:rsidRPr="00C0460D">
        <w:t>:</w:t>
      </w:r>
      <w:r w:rsidR="00A932FA" w:rsidRPr="00C0460D">
        <w:t xml:space="preserve"> </w:t>
      </w:r>
      <w:r w:rsidR="00A81CAE" w:rsidRPr="00C0460D">
        <w:t xml:space="preserve"> </w:t>
      </w:r>
    </w:p>
    <w:p w:rsidR="00E63568" w:rsidRPr="00C0460D" w:rsidRDefault="00504949" w:rsidP="008B0558">
      <w:pPr>
        <w:pStyle w:val="ListParagraph"/>
        <w:numPr>
          <w:ilvl w:val="0"/>
          <w:numId w:val="6"/>
        </w:numPr>
        <w:tabs>
          <w:tab w:val="left" w:pos="810"/>
        </w:tabs>
        <w:spacing w:after="80" w:line="360" w:lineRule="auto"/>
        <w:ind w:left="810"/>
        <w:contextualSpacing w:val="0"/>
      </w:pPr>
      <w:r w:rsidRPr="00C0460D">
        <w:t>The</w:t>
      </w:r>
      <w:r w:rsidR="00A81CAE" w:rsidRPr="00C0460D">
        <w:t xml:space="preserve"> </w:t>
      </w:r>
      <w:r w:rsidR="00E14D09" w:rsidRPr="00C0460D">
        <w:t>CSU Board of Trustees,</w:t>
      </w:r>
      <w:r w:rsidR="00A81CAE" w:rsidRPr="00C0460D">
        <w:t xml:space="preserve"> </w:t>
      </w:r>
    </w:p>
    <w:p w:rsidR="00E63568" w:rsidRPr="00C0460D" w:rsidRDefault="00504949" w:rsidP="008B0558">
      <w:pPr>
        <w:pStyle w:val="ListParagraph"/>
        <w:numPr>
          <w:ilvl w:val="0"/>
          <w:numId w:val="6"/>
        </w:numPr>
        <w:tabs>
          <w:tab w:val="left" w:pos="810"/>
        </w:tabs>
        <w:spacing w:after="80" w:line="360" w:lineRule="auto"/>
        <w:ind w:left="810"/>
        <w:contextualSpacing w:val="0"/>
      </w:pPr>
      <w:r w:rsidRPr="00C0460D">
        <w:t>The</w:t>
      </w:r>
      <w:r w:rsidR="00A26F77" w:rsidRPr="00C0460D">
        <w:t xml:space="preserve"> Chancellor</w:t>
      </w:r>
      <w:r w:rsidR="00E14D09" w:rsidRPr="00C0460D">
        <w:t xml:space="preserve"> of the CSU</w:t>
      </w:r>
      <w:r w:rsidR="00A26F77" w:rsidRPr="00C0460D">
        <w:t>,</w:t>
      </w:r>
      <w:r w:rsidR="00E14D09" w:rsidRPr="00C0460D">
        <w:t xml:space="preserve"> and</w:t>
      </w:r>
      <w:r w:rsidR="00A26F77" w:rsidRPr="00C0460D">
        <w:t xml:space="preserve"> </w:t>
      </w:r>
    </w:p>
    <w:p w:rsidR="00E14D09" w:rsidRPr="00C0460D" w:rsidRDefault="00504949" w:rsidP="008B0558">
      <w:pPr>
        <w:pStyle w:val="ListParagraph"/>
        <w:numPr>
          <w:ilvl w:val="0"/>
          <w:numId w:val="6"/>
        </w:numPr>
        <w:tabs>
          <w:tab w:val="left" w:pos="810"/>
        </w:tabs>
        <w:spacing w:after="200" w:line="360" w:lineRule="auto"/>
        <w:ind w:left="806"/>
        <w:contextualSpacing w:val="0"/>
      </w:pPr>
      <w:r w:rsidRPr="00C0460D">
        <w:t>The</w:t>
      </w:r>
      <w:r w:rsidR="00E14D09" w:rsidRPr="00C0460D">
        <w:t xml:space="preserve"> Governor of the state of California.</w:t>
      </w:r>
    </w:p>
    <w:p w:rsidR="004034CA" w:rsidRPr="00C0460D" w:rsidRDefault="009F3D8E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E4641E">
        <w:t>RATIONALE</w:t>
      </w:r>
      <w:r w:rsidRPr="00C0460D">
        <w:t>:</w:t>
      </w:r>
      <w:r w:rsidR="00F273E9" w:rsidRPr="00C0460D">
        <w:tab/>
      </w:r>
      <w:r w:rsidR="00D019F2" w:rsidRPr="00C0460D">
        <w:rPr>
          <w:szCs w:val="24"/>
        </w:rPr>
        <w:t>The CSU has suffered drastic cuts in state support in the past few years</w:t>
      </w:r>
      <w:r w:rsidR="00DF6158" w:rsidRPr="00C0460D">
        <w:rPr>
          <w:szCs w:val="24"/>
        </w:rPr>
        <w:t xml:space="preserve"> – almost a billion dollars in the last three years</w:t>
      </w:r>
      <w:r w:rsidR="00D019F2" w:rsidRPr="00C0460D">
        <w:rPr>
          <w:szCs w:val="24"/>
        </w:rPr>
        <w:t xml:space="preserve">.  Instead of budget requests being honored, budget cuts have been the norm requiring the CSU BOT to rely on </w:t>
      </w:r>
      <w:r w:rsidR="00F52507" w:rsidRPr="00C0460D">
        <w:rPr>
          <w:szCs w:val="24"/>
        </w:rPr>
        <w:t xml:space="preserve">unpredictable and </w:t>
      </w:r>
      <w:r w:rsidR="00D019F2" w:rsidRPr="00C0460D">
        <w:rPr>
          <w:szCs w:val="24"/>
        </w:rPr>
        <w:t>large tuition increa</w:t>
      </w:r>
      <w:r w:rsidR="00504949" w:rsidRPr="00C0460D">
        <w:rPr>
          <w:szCs w:val="24"/>
        </w:rPr>
        <w:t>ses, which have had a damaging e</w:t>
      </w:r>
      <w:r w:rsidR="00D019F2" w:rsidRPr="00C0460D">
        <w:rPr>
          <w:szCs w:val="24"/>
        </w:rPr>
        <w:t>ffect on both access to the CSU and the quality of the education.</w:t>
      </w:r>
      <w:r w:rsidR="004034CA" w:rsidRPr="00C0460D">
        <w:rPr>
          <w:szCs w:val="24"/>
        </w:rPr>
        <w:t xml:space="preserve">  </w:t>
      </w:r>
      <w:r w:rsidR="00F52507" w:rsidRPr="00C0460D">
        <w:rPr>
          <w:szCs w:val="24"/>
        </w:rPr>
        <w:t xml:space="preserve">In addition, </w:t>
      </w:r>
      <w:r w:rsidR="008C7329" w:rsidRPr="00C0460D">
        <w:rPr>
          <w:szCs w:val="24"/>
        </w:rPr>
        <w:t xml:space="preserve">lasting damage to </w:t>
      </w:r>
      <w:r w:rsidR="00F52507" w:rsidRPr="00C0460D">
        <w:rPr>
          <w:szCs w:val="24"/>
        </w:rPr>
        <w:t>CSU facilities</w:t>
      </w:r>
      <w:r w:rsidR="008C7329" w:rsidRPr="00C0460D">
        <w:rPr>
          <w:szCs w:val="24"/>
        </w:rPr>
        <w:t>, equipment</w:t>
      </w:r>
      <w:r w:rsidR="00F52507" w:rsidRPr="00C0460D">
        <w:rPr>
          <w:szCs w:val="24"/>
        </w:rPr>
        <w:t xml:space="preserve"> and physical plant </w:t>
      </w:r>
      <w:r w:rsidR="00DF6158" w:rsidRPr="00C0460D">
        <w:rPr>
          <w:szCs w:val="24"/>
        </w:rPr>
        <w:t xml:space="preserve">is </w:t>
      </w:r>
      <w:r w:rsidR="008C7329" w:rsidRPr="00C0460D">
        <w:rPr>
          <w:szCs w:val="24"/>
        </w:rPr>
        <w:t>occur</w:t>
      </w:r>
      <w:r w:rsidR="00DF6158" w:rsidRPr="00C0460D">
        <w:rPr>
          <w:szCs w:val="24"/>
        </w:rPr>
        <w:t>ring</w:t>
      </w:r>
      <w:r w:rsidR="008C7329" w:rsidRPr="00C0460D">
        <w:rPr>
          <w:szCs w:val="24"/>
        </w:rPr>
        <w:t xml:space="preserve"> due to lack of funds for maintenance over many years.  This will result in further deterioration in quality. </w:t>
      </w:r>
    </w:p>
    <w:p w:rsidR="00DF6158" w:rsidRPr="00C0460D" w:rsidRDefault="00AD34ED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C0460D">
        <w:rPr>
          <w:szCs w:val="24"/>
        </w:rPr>
        <w:t xml:space="preserve">According to the </w:t>
      </w:r>
      <w:r w:rsidR="005075E0" w:rsidRPr="00C0460D">
        <w:rPr>
          <w:szCs w:val="24"/>
        </w:rPr>
        <w:t>Chancellor’s Office</w:t>
      </w:r>
      <w:r w:rsidRPr="00C0460D">
        <w:rPr>
          <w:szCs w:val="24"/>
        </w:rPr>
        <w:t xml:space="preserve"> – The </w:t>
      </w:r>
      <w:r w:rsidR="00F92F43" w:rsidRPr="00C0460D">
        <w:rPr>
          <w:b/>
          <w:szCs w:val="24"/>
        </w:rPr>
        <w:t xml:space="preserve">expenditure </w:t>
      </w:r>
      <w:r w:rsidR="00DD0EAD" w:rsidRPr="00C0460D">
        <w:rPr>
          <w:b/>
          <w:szCs w:val="24"/>
        </w:rPr>
        <w:t>budget</w:t>
      </w:r>
      <w:r w:rsidR="00DD0EAD" w:rsidRPr="00C0460D">
        <w:rPr>
          <w:szCs w:val="24"/>
        </w:rPr>
        <w:t xml:space="preserve"> request is tempered by </w:t>
      </w:r>
      <w:r w:rsidR="00E73ABB" w:rsidRPr="00C0460D">
        <w:rPr>
          <w:szCs w:val="24"/>
        </w:rPr>
        <w:t xml:space="preserve">recognition of the </w:t>
      </w:r>
      <w:r w:rsidR="00E73ABB" w:rsidRPr="00881FC6">
        <w:rPr>
          <w:b/>
        </w:rPr>
        <w:t>state’s</w:t>
      </w:r>
      <w:r w:rsidR="00E73ABB" w:rsidRPr="00C0460D">
        <w:rPr>
          <w:szCs w:val="24"/>
        </w:rPr>
        <w:t xml:space="preserve"> ongoing fiscal challenge, yet represents a credible statement of the unive</w:t>
      </w:r>
      <w:r w:rsidRPr="00C0460D">
        <w:rPr>
          <w:szCs w:val="24"/>
        </w:rPr>
        <w:t>rsity’s key funding needs.</w:t>
      </w:r>
    </w:p>
    <w:p w:rsidR="00DF6158" w:rsidRPr="00C0460D" w:rsidRDefault="00AD34ED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C0460D">
        <w:rPr>
          <w:szCs w:val="24"/>
        </w:rPr>
        <w:t xml:space="preserve">The </w:t>
      </w:r>
      <w:r w:rsidR="00E73ABB" w:rsidRPr="00C0460D">
        <w:rPr>
          <w:szCs w:val="24"/>
        </w:rPr>
        <w:t>planning approach is consis</w:t>
      </w:r>
      <w:r w:rsidR="00504949" w:rsidRPr="00C0460D">
        <w:rPr>
          <w:szCs w:val="24"/>
        </w:rPr>
        <w:t xml:space="preserve">tent with the instruction </w:t>
      </w:r>
      <w:r w:rsidR="00E73ABB" w:rsidRPr="00C0460D">
        <w:rPr>
          <w:szCs w:val="24"/>
        </w:rPr>
        <w:t>by the Department of Finance</w:t>
      </w:r>
      <w:r w:rsidR="00504949" w:rsidRPr="00C0460D">
        <w:rPr>
          <w:szCs w:val="24"/>
        </w:rPr>
        <w:t xml:space="preserve"> that all state agencies </w:t>
      </w:r>
      <w:r w:rsidR="00E73ABB" w:rsidRPr="00881FC6">
        <w:rPr>
          <w:b/>
        </w:rPr>
        <w:t>formulate</w:t>
      </w:r>
      <w:r w:rsidR="00E73ABB" w:rsidRPr="00C0460D">
        <w:rPr>
          <w:szCs w:val="24"/>
        </w:rPr>
        <w:t xml:space="preserve"> budgets for the 2013-14 fiscal </w:t>
      </w:r>
      <w:proofErr w:type="gramStart"/>
      <w:r w:rsidR="00E73ABB" w:rsidRPr="00C0460D">
        <w:rPr>
          <w:szCs w:val="24"/>
        </w:rPr>
        <w:t>year</w:t>
      </w:r>
      <w:proofErr w:type="gramEnd"/>
      <w:r w:rsidR="00E73ABB" w:rsidRPr="00C0460D">
        <w:rPr>
          <w:szCs w:val="24"/>
        </w:rPr>
        <w:t xml:space="preserve"> with the assumption that </w:t>
      </w:r>
      <w:r w:rsidR="00DF6158" w:rsidRPr="00C0460D">
        <w:rPr>
          <w:szCs w:val="24"/>
        </w:rPr>
        <w:t>the voters will</w:t>
      </w:r>
      <w:r w:rsidR="00504949" w:rsidRPr="00C0460D">
        <w:rPr>
          <w:szCs w:val="24"/>
        </w:rPr>
        <w:t xml:space="preserve"> approve </w:t>
      </w:r>
      <w:r w:rsidR="00DF6158" w:rsidRPr="00C0460D">
        <w:rPr>
          <w:szCs w:val="24"/>
        </w:rPr>
        <w:t>Proposition 30.</w:t>
      </w:r>
    </w:p>
    <w:p w:rsidR="00E73ABB" w:rsidRPr="00C0460D" w:rsidRDefault="00AD34ED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C0460D">
        <w:rPr>
          <w:szCs w:val="24"/>
        </w:rPr>
        <w:t>The</w:t>
      </w:r>
      <w:r w:rsidR="00E73ABB" w:rsidRPr="00C0460D">
        <w:rPr>
          <w:szCs w:val="24"/>
        </w:rPr>
        <w:t xml:space="preserve"> planning approach also assumes that</w:t>
      </w:r>
      <w:r w:rsidRPr="00C0460D">
        <w:rPr>
          <w:szCs w:val="24"/>
        </w:rPr>
        <w:t xml:space="preserve"> the B</w:t>
      </w:r>
      <w:r w:rsidR="00E73ABB" w:rsidRPr="00C0460D">
        <w:rPr>
          <w:szCs w:val="24"/>
        </w:rPr>
        <w:t>oa</w:t>
      </w:r>
      <w:r w:rsidR="00504949" w:rsidRPr="00C0460D">
        <w:rPr>
          <w:szCs w:val="24"/>
        </w:rPr>
        <w:t xml:space="preserve">rd will “roll back” tuition </w:t>
      </w:r>
      <w:r w:rsidR="00E73ABB" w:rsidRPr="00C0460D">
        <w:rPr>
          <w:szCs w:val="24"/>
        </w:rPr>
        <w:t xml:space="preserve">rates to the 2011-12 academic year </w:t>
      </w:r>
      <w:r w:rsidR="00F92F43" w:rsidRPr="00C0460D">
        <w:rPr>
          <w:szCs w:val="24"/>
        </w:rPr>
        <w:t xml:space="preserve">levels, contingent on passage </w:t>
      </w:r>
      <w:r w:rsidR="00E73ABB" w:rsidRPr="00C0460D">
        <w:rPr>
          <w:szCs w:val="24"/>
        </w:rPr>
        <w:t xml:space="preserve">of Proposition 30. </w:t>
      </w:r>
      <w:r w:rsidR="00DF6158" w:rsidRPr="00C0460D">
        <w:rPr>
          <w:szCs w:val="24"/>
        </w:rPr>
        <w:t xml:space="preserve"> </w:t>
      </w:r>
      <w:r w:rsidR="00E73ABB" w:rsidRPr="00C0460D">
        <w:rPr>
          <w:szCs w:val="24"/>
        </w:rPr>
        <w:t>The l</w:t>
      </w:r>
      <w:r w:rsidRPr="00C0460D">
        <w:rPr>
          <w:szCs w:val="24"/>
        </w:rPr>
        <w:t xml:space="preserve">egislature and governor have already </w:t>
      </w:r>
      <w:r w:rsidR="00E73ABB" w:rsidRPr="00881FC6">
        <w:rPr>
          <w:b/>
        </w:rPr>
        <w:t>enacted</w:t>
      </w:r>
      <w:r w:rsidR="00E73ABB" w:rsidRPr="00C0460D">
        <w:rPr>
          <w:szCs w:val="24"/>
        </w:rPr>
        <w:t xml:space="preserve"> a General Fund appropriation of $125 millio</w:t>
      </w:r>
      <w:r w:rsidR="00DF6158" w:rsidRPr="00C0460D">
        <w:rPr>
          <w:szCs w:val="24"/>
        </w:rPr>
        <w:t xml:space="preserve">n to the CSU </w:t>
      </w:r>
      <w:r w:rsidR="00DF6158" w:rsidRPr="00C0460D">
        <w:rPr>
          <w:szCs w:val="24"/>
        </w:rPr>
        <w:lastRenderedPageBreak/>
        <w:t xml:space="preserve">(AB 1502), which </w:t>
      </w:r>
      <w:r w:rsidR="00E73ABB" w:rsidRPr="00C0460D">
        <w:rPr>
          <w:szCs w:val="24"/>
        </w:rPr>
        <w:t>would become effective</w:t>
      </w:r>
      <w:r w:rsidR="00F92F43" w:rsidRPr="00C0460D">
        <w:rPr>
          <w:szCs w:val="24"/>
        </w:rPr>
        <w:t xml:space="preserve"> in</w:t>
      </w:r>
      <w:r w:rsidR="00DF6158" w:rsidRPr="00C0460D">
        <w:rPr>
          <w:szCs w:val="24"/>
        </w:rPr>
        <w:t xml:space="preserve"> 2013-14</w:t>
      </w:r>
      <w:r w:rsidR="00F92F43" w:rsidRPr="00C0460D">
        <w:rPr>
          <w:szCs w:val="24"/>
        </w:rPr>
        <w:t xml:space="preserve">.  </w:t>
      </w:r>
      <w:r w:rsidR="00E73ABB" w:rsidRPr="00C0460D">
        <w:rPr>
          <w:szCs w:val="24"/>
        </w:rPr>
        <w:t xml:space="preserve"> </w:t>
      </w:r>
      <w:r w:rsidR="00DF6158" w:rsidRPr="00C0460D">
        <w:rPr>
          <w:szCs w:val="24"/>
        </w:rPr>
        <w:t xml:space="preserve">This </w:t>
      </w:r>
      <w:r w:rsidR="00E73ABB" w:rsidRPr="00C0460D">
        <w:rPr>
          <w:szCs w:val="24"/>
        </w:rPr>
        <w:t xml:space="preserve">appropriation </w:t>
      </w:r>
      <w:r w:rsidR="00DF6158" w:rsidRPr="00C0460D">
        <w:rPr>
          <w:szCs w:val="24"/>
        </w:rPr>
        <w:t xml:space="preserve">is treated </w:t>
      </w:r>
      <w:r w:rsidR="00E73ABB" w:rsidRPr="00C0460D">
        <w:rPr>
          <w:szCs w:val="24"/>
        </w:rPr>
        <w:t>as part of the</w:t>
      </w:r>
      <w:r w:rsidR="00DF6158" w:rsidRPr="00C0460D">
        <w:rPr>
          <w:szCs w:val="24"/>
        </w:rPr>
        <w:t xml:space="preserve"> budget “baseline,” and the </w:t>
      </w:r>
      <w:r w:rsidR="00E73ABB" w:rsidRPr="00C0460D">
        <w:rPr>
          <w:szCs w:val="24"/>
        </w:rPr>
        <w:t>amount</w:t>
      </w:r>
      <w:r w:rsidR="00DF6158" w:rsidRPr="00C0460D">
        <w:rPr>
          <w:szCs w:val="24"/>
        </w:rPr>
        <w:t xml:space="preserve"> of $421m is </w:t>
      </w:r>
      <w:r w:rsidR="00E73ABB" w:rsidRPr="00C0460D">
        <w:rPr>
          <w:szCs w:val="24"/>
        </w:rPr>
        <w:t xml:space="preserve">in addition to </w:t>
      </w:r>
      <w:r w:rsidR="00575B1F" w:rsidRPr="00C0460D">
        <w:rPr>
          <w:szCs w:val="24"/>
        </w:rPr>
        <w:t>it.</w:t>
      </w:r>
    </w:p>
    <w:p w:rsidR="00506142" w:rsidRPr="00C0460D" w:rsidRDefault="008C7329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C0460D">
        <w:rPr>
          <w:szCs w:val="24"/>
        </w:rPr>
        <w:t>The</w:t>
      </w:r>
      <w:r w:rsidR="0066644E" w:rsidRPr="00C0460D">
        <w:rPr>
          <w:szCs w:val="24"/>
        </w:rPr>
        <w:t xml:space="preserve"> </w:t>
      </w:r>
      <w:r w:rsidR="00506142" w:rsidRPr="00C0460D">
        <w:rPr>
          <w:b/>
          <w:szCs w:val="24"/>
        </w:rPr>
        <w:t>revenue plan</w:t>
      </w:r>
      <w:r w:rsidR="00506142" w:rsidRPr="00C0460D">
        <w:rPr>
          <w:szCs w:val="24"/>
        </w:rPr>
        <w:t xml:space="preserve"> strikes a balance</w:t>
      </w:r>
      <w:r w:rsidR="00DD0EAD" w:rsidRPr="00C0460D">
        <w:rPr>
          <w:szCs w:val="24"/>
        </w:rPr>
        <w:t xml:space="preserve"> between a reasonable amount that can be</w:t>
      </w:r>
      <w:r w:rsidR="00506142" w:rsidRPr="00C0460D">
        <w:rPr>
          <w:szCs w:val="24"/>
        </w:rPr>
        <w:t xml:space="preserve"> requested from the state and an amount </w:t>
      </w:r>
      <w:r w:rsidR="00DD0EAD" w:rsidRPr="00C0460D">
        <w:rPr>
          <w:szCs w:val="24"/>
        </w:rPr>
        <w:t xml:space="preserve">that can be generated by </w:t>
      </w:r>
      <w:r w:rsidR="00504949" w:rsidRPr="00C0460D">
        <w:rPr>
          <w:szCs w:val="24"/>
        </w:rPr>
        <w:t xml:space="preserve">tuition </w:t>
      </w:r>
      <w:r w:rsidR="00506142" w:rsidRPr="00C0460D">
        <w:rPr>
          <w:szCs w:val="24"/>
        </w:rPr>
        <w:t xml:space="preserve">revenues </w:t>
      </w:r>
      <w:r w:rsidR="00DD0EAD" w:rsidRPr="00C0460D">
        <w:rPr>
          <w:szCs w:val="24"/>
        </w:rPr>
        <w:t xml:space="preserve">associated with </w:t>
      </w:r>
      <w:r w:rsidR="00506142" w:rsidRPr="00C0460D">
        <w:rPr>
          <w:szCs w:val="24"/>
        </w:rPr>
        <w:t xml:space="preserve">enrollment growth. </w:t>
      </w:r>
    </w:p>
    <w:p w:rsidR="00E66E69" w:rsidRPr="00C0460D" w:rsidRDefault="00DD0EAD" w:rsidP="008B0558">
      <w:pPr>
        <w:tabs>
          <w:tab w:val="left" w:pos="1710"/>
        </w:tabs>
        <w:spacing w:after="200" w:line="360" w:lineRule="auto"/>
        <w:ind w:left="450"/>
        <w:rPr>
          <w:szCs w:val="24"/>
        </w:rPr>
      </w:pPr>
      <w:r w:rsidRPr="00C0460D">
        <w:rPr>
          <w:szCs w:val="24"/>
        </w:rPr>
        <w:t xml:space="preserve">The </w:t>
      </w:r>
      <w:r w:rsidR="00117DC7" w:rsidRPr="00C0460D">
        <w:rPr>
          <w:szCs w:val="24"/>
        </w:rPr>
        <w:t xml:space="preserve">2013-14 budget </w:t>
      </w:r>
      <w:proofErr w:type="gramStart"/>
      <w:r w:rsidR="00117DC7" w:rsidRPr="00C0460D">
        <w:rPr>
          <w:szCs w:val="24"/>
        </w:rPr>
        <w:t>request</w:t>
      </w:r>
      <w:proofErr w:type="gramEnd"/>
      <w:r w:rsidR="00117DC7" w:rsidRPr="00C0460D">
        <w:rPr>
          <w:szCs w:val="24"/>
        </w:rPr>
        <w:t xml:space="preserve"> </w:t>
      </w:r>
      <w:r w:rsidRPr="00C0460D">
        <w:rPr>
          <w:szCs w:val="24"/>
        </w:rPr>
        <w:t>would provide the G</w:t>
      </w:r>
      <w:r w:rsidR="00506142" w:rsidRPr="00C0460D">
        <w:rPr>
          <w:szCs w:val="24"/>
        </w:rPr>
        <w:t xml:space="preserve">overnor and </w:t>
      </w:r>
      <w:r w:rsidR="00117DC7" w:rsidRPr="00C0460D">
        <w:rPr>
          <w:szCs w:val="24"/>
        </w:rPr>
        <w:t xml:space="preserve">the </w:t>
      </w:r>
      <w:r w:rsidRPr="00C0460D">
        <w:rPr>
          <w:szCs w:val="24"/>
        </w:rPr>
        <w:t>Legislature</w:t>
      </w:r>
      <w:r w:rsidR="00E66E69" w:rsidRPr="00C0460D">
        <w:rPr>
          <w:szCs w:val="24"/>
        </w:rPr>
        <w:t xml:space="preserve"> with an achievable plan for reinvestment in the CSU.  </w:t>
      </w:r>
    </w:p>
    <w:p w:rsidR="00881FC6" w:rsidRDefault="00881FC6" w:rsidP="00881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0"/>
        <w:jc w:val="center"/>
        <w:rPr>
          <w:b/>
          <w:szCs w:val="24"/>
        </w:rPr>
      </w:pPr>
    </w:p>
    <w:p w:rsidR="00C0460D" w:rsidRPr="00C0460D" w:rsidRDefault="004A0562" w:rsidP="00881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0"/>
        <w:jc w:val="center"/>
        <w:rPr>
          <w:b/>
          <w:szCs w:val="24"/>
        </w:rPr>
      </w:pPr>
      <w:r w:rsidRPr="00C0460D">
        <w:rPr>
          <w:b/>
          <w:szCs w:val="24"/>
        </w:rPr>
        <w:t>2013-14 Board of Trustees Support Budget Request</w:t>
      </w:r>
    </w:p>
    <w:p w:rsidR="00F83174" w:rsidRPr="00C0460D" w:rsidRDefault="00F83174" w:rsidP="00881FC6">
      <w:pPr>
        <w:tabs>
          <w:tab w:val="left" w:pos="1710"/>
        </w:tabs>
        <w:spacing w:after="200"/>
        <w:ind w:left="450"/>
        <w:rPr>
          <w:szCs w:val="24"/>
        </w:rPr>
      </w:pPr>
      <w:proofErr w:type="gramStart"/>
      <w:r w:rsidRPr="00C0460D">
        <w:rPr>
          <w:i/>
          <w:iCs/>
          <w:szCs w:val="24"/>
        </w:rPr>
        <w:t>Expenditure Plan</w:t>
      </w:r>
      <w:r w:rsidR="00117DC7" w:rsidRPr="00C0460D">
        <w:rPr>
          <w:szCs w:val="24"/>
        </w:rPr>
        <w:t>.</w:t>
      </w:r>
      <w:proofErr w:type="gramEnd"/>
      <w:r w:rsidR="00117DC7" w:rsidRPr="00C0460D">
        <w:rPr>
          <w:szCs w:val="24"/>
        </w:rPr>
        <w:t xml:space="preserve">  </w:t>
      </w:r>
      <w:r w:rsidR="00504949" w:rsidRPr="00C0460D">
        <w:rPr>
          <w:szCs w:val="24"/>
        </w:rPr>
        <w:t xml:space="preserve">Summarized below is the </w:t>
      </w:r>
      <w:r w:rsidRPr="00C0460D">
        <w:rPr>
          <w:szCs w:val="24"/>
        </w:rPr>
        <w:t>expenditure plan, shown as increases to the CSU’s current baseline from state funds, tuition</w:t>
      </w:r>
      <w:r w:rsidR="00117DC7" w:rsidRPr="00C0460D">
        <w:rPr>
          <w:szCs w:val="24"/>
        </w:rPr>
        <w:t>,</w:t>
      </w:r>
      <w:r w:rsidRPr="00C0460D">
        <w:rPr>
          <w:szCs w:val="24"/>
        </w:rPr>
        <w:t xml:space="preserve"> and system</w:t>
      </w:r>
      <w:r w:rsidR="00117DC7" w:rsidRPr="00C0460D">
        <w:rPr>
          <w:szCs w:val="24"/>
        </w:rPr>
        <w:t>-</w:t>
      </w:r>
      <w:r w:rsidR="00504949" w:rsidRPr="00C0460D">
        <w:rPr>
          <w:szCs w:val="24"/>
        </w:rPr>
        <w:t>wide fees.</w:t>
      </w:r>
      <w:r w:rsidRPr="00C0460D">
        <w:rPr>
          <w:szCs w:val="24"/>
        </w:rPr>
        <w:t xml:space="preserve"> 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Mandatory costs (health benefits, new space, energy)</w:t>
      </w:r>
      <w:r w:rsidR="004A0562" w:rsidRPr="00C0460D">
        <w:rPr>
          <w:szCs w:val="24"/>
        </w:rPr>
        <w:tab/>
        <w:t xml:space="preserve"> </w:t>
      </w:r>
      <w:r w:rsidRPr="00C0460D">
        <w:rPr>
          <w:szCs w:val="24"/>
        </w:rPr>
        <w:t xml:space="preserve">$50 million 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Compensation increase (3 percent “pool”)</w:t>
      </w:r>
      <w:r w:rsidR="00881FC6">
        <w:rPr>
          <w:szCs w:val="24"/>
        </w:rPr>
        <w:tab/>
      </w:r>
      <w:r w:rsidRPr="00C0460D">
        <w:rPr>
          <w:szCs w:val="24"/>
        </w:rPr>
        <w:t xml:space="preserve">$85 million 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Graduation Initiative/Student Success</w:t>
      </w:r>
      <w:r w:rsidR="00881FC6">
        <w:rPr>
          <w:szCs w:val="24"/>
        </w:rPr>
        <w:tab/>
      </w:r>
      <w:r w:rsidRPr="00C0460D">
        <w:rPr>
          <w:szCs w:val="24"/>
        </w:rPr>
        <w:t xml:space="preserve">$58 million </w:t>
      </w:r>
    </w:p>
    <w:p w:rsidR="00F83174" w:rsidRPr="00C0460D" w:rsidRDefault="00504949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5</w:t>
      </w:r>
      <w:r w:rsidR="004A0562" w:rsidRPr="00C0460D">
        <w:rPr>
          <w:szCs w:val="24"/>
        </w:rPr>
        <w:t>% Enrollment Growth</w:t>
      </w:r>
      <w:r w:rsidR="004A0562" w:rsidRPr="00C0460D">
        <w:rPr>
          <w:szCs w:val="24"/>
        </w:rPr>
        <w:tab/>
      </w:r>
      <w:r w:rsidR="00F83174" w:rsidRPr="00C0460D">
        <w:rPr>
          <w:szCs w:val="24"/>
        </w:rPr>
        <w:t xml:space="preserve">$155 million </w:t>
      </w:r>
    </w:p>
    <w:p w:rsidR="00F83174" w:rsidRPr="00C0460D" w:rsidRDefault="004A0562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Urgent maintenance needs</w:t>
      </w:r>
      <w:r w:rsidRPr="00C0460D">
        <w:rPr>
          <w:szCs w:val="24"/>
        </w:rPr>
        <w:tab/>
      </w:r>
      <w:r w:rsidR="00F83174" w:rsidRPr="00C0460D">
        <w:rPr>
          <w:szCs w:val="24"/>
        </w:rPr>
        <w:t xml:space="preserve">$30 million 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Information technology infras</w:t>
      </w:r>
      <w:r w:rsidR="004A0562" w:rsidRPr="00C0460D">
        <w:rPr>
          <w:szCs w:val="24"/>
        </w:rPr>
        <w:t>tructure upgrade/renewal</w:t>
      </w:r>
      <w:r w:rsidR="004A0562" w:rsidRPr="00C0460D">
        <w:rPr>
          <w:szCs w:val="24"/>
        </w:rPr>
        <w:tab/>
        <w:t xml:space="preserve"> </w:t>
      </w:r>
      <w:r w:rsidRPr="00C0460D">
        <w:rPr>
          <w:szCs w:val="24"/>
        </w:rPr>
        <w:t xml:space="preserve">$20 million 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Instructional equipmen</w:t>
      </w:r>
      <w:r w:rsidR="004A0562" w:rsidRPr="00C0460D">
        <w:rPr>
          <w:szCs w:val="24"/>
        </w:rPr>
        <w:t>t replacement</w:t>
      </w:r>
      <w:r w:rsidR="004A0562" w:rsidRPr="00C0460D">
        <w:rPr>
          <w:szCs w:val="24"/>
        </w:rPr>
        <w:tab/>
      </w:r>
      <w:r w:rsidRPr="00C0460D">
        <w:rPr>
          <w:szCs w:val="24"/>
        </w:rPr>
        <w:t>$23 million</w:t>
      </w:r>
    </w:p>
    <w:p w:rsidR="00F83174" w:rsidRPr="00C0460D" w:rsidRDefault="00F83174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b/>
          <w:bCs/>
          <w:szCs w:val="24"/>
        </w:rPr>
        <w:t>Tota</w:t>
      </w:r>
      <w:r w:rsidR="004A0562" w:rsidRPr="00C0460D">
        <w:rPr>
          <w:b/>
          <w:bCs/>
          <w:szCs w:val="24"/>
        </w:rPr>
        <w:t>l ongoing expenditure change</w:t>
      </w:r>
      <w:r w:rsidR="004A0562" w:rsidRPr="00C0460D">
        <w:rPr>
          <w:b/>
          <w:bCs/>
          <w:szCs w:val="24"/>
        </w:rPr>
        <w:tab/>
      </w:r>
      <w:r w:rsidRPr="00C0460D">
        <w:rPr>
          <w:b/>
          <w:bCs/>
          <w:szCs w:val="24"/>
        </w:rPr>
        <w:t xml:space="preserve">$421 million </w:t>
      </w:r>
    </w:p>
    <w:p w:rsidR="00F83174" w:rsidRPr="00C0460D" w:rsidRDefault="00F83174" w:rsidP="00881FC6">
      <w:pPr>
        <w:tabs>
          <w:tab w:val="left" w:pos="1710"/>
        </w:tabs>
        <w:spacing w:after="200"/>
        <w:ind w:left="450"/>
        <w:rPr>
          <w:szCs w:val="24"/>
        </w:rPr>
      </w:pPr>
      <w:r w:rsidRPr="00C0460D">
        <w:rPr>
          <w:szCs w:val="24"/>
        </w:rPr>
        <w:t xml:space="preserve"> </w:t>
      </w:r>
      <w:r w:rsidR="00117DC7" w:rsidRPr="00C0460D">
        <w:rPr>
          <w:szCs w:val="24"/>
        </w:rPr>
        <w:t xml:space="preserve">The </w:t>
      </w:r>
      <w:r w:rsidRPr="00C0460D">
        <w:rPr>
          <w:szCs w:val="24"/>
        </w:rPr>
        <w:t>expenditure plan would bring</w:t>
      </w:r>
      <w:r w:rsidR="00504949" w:rsidRPr="00C0460D">
        <w:rPr>
          <w:szCs w:val="24"/>
        </w:rPr>
        <w:t xml:space="preserve"> annual spending for </w:t>
      </w:r>
      <w:r w:rsidRPr="00C0460D">
        <w:rPr>
          <w:szCs w:val="24"/>
        </w:rPr>
        <w:t xml:space="preserve">the CSU to almost </w:t>
      </w:r>
      <w:r w:rsidR="00504949" w:rsidRPr="00C0460D">
        <w:rPr>
          <w:szCs w:val="24"/>
        </w:rPr>
        <w:t>$4.4 b</w:t>
      </w:r>
      <w:r w:rsidR="00117DC7" w:rsidRPr="00C0460D">
        <w:rPr>
          <w:szCs w:val="24"/>
        </w:rPr>
        <w:t>.</w:t>
      </w:r>
      <w:r w:rsidRPr="00C0460D">
        <w:rPr>
          <w:szCs w:val="24"/>
        </w:rPr>
        <w:t xml:space="preserve"> </w:t>
      </w:r>
    </w:p>
    <w:p w:rsidR="00D211B3" w:rsidRPr="00C0460D" w:rsidRDefault="00F83174" w:rsidP="00881FC6">
      <w:pPr>
        <w:tabs>
          <w:tab w:val="left" w:pos="1710"/>
        </w:tabs>
        <w:spacing w:after="200"/>
        <w:ind w:left="450"/>
        <w:rPr>
          <w:szCs w:val="24"/>
        </w:rPr>
      </w:pPr>
      <w:r w:rsidRPr="00C0460D">
        <w:rPr>
          <w:i/>
          <w:iCs/>
          <w:szCs w:val="24"/>
        </w:rPr>
        <w:t xml:space="preserve"> </w:t>
      </w:r>
      <w:proofErr w:type="gramStart"/>
      <w:r w:rsidR="00D211B3" w:rsidRPr="00C0460D">
        <w:rPr>
          <w:i/>
          <w:iCs/>
          <w:szCs w:val="24"/>
        </w:rPr>
        <w:t>Revenue Plan</w:t>
      </w:r>
      <w:r w:rsidR="00117DC7" w:rsidRPr="00C0460D">
        <w:rPr>
          <w:szCs w:val="24"/>
        </w:rPr>
        <w:t>.</w:t>
      </w:r>
      <w:proofErr w:type="gramEnd"/>
      <w:r w:rsidR="00117DC7" w:rsidRPr="00C0460D">
        <w:rPr>
          <w:szCs w:val="24"/>
        </w:rPr>
        <w:t xml:space="preserve"> The </w:t>
      </w:r>
      <w:r w:rsidR="00D211B3" w:rsidRPr="00C0460D">
        <w:rPr>
          <w:szCs w:val="24"/>
        </w:rPr>
        <w:t>plan for increased revenue would provide the resources</w:t>
      </w:r>
      <w:r w:rsidR="00117DC7" w:rsidRPr="00C0460D">
        <w:rPr>
          <w:szCs w:val="24"/>
        </w:rPr>
        <w:t xml:space="preserve"> needed to meet the </w:t>
      </w:r>
      <w:r w:rsidR="00D211B3" w:rsidRPr="00C0460D">
        <w:rPr>
          <w:szCs w:val="24"/>
        </w:rPr>
        <w:t xml:space="preserve">expenditure plan. </w:t>
      </w:r>
    </w:p>
    <w:p w:rsidR="00D211B3" w:rsidRPr="00C0460D" w:rsidRDefault="00D211B3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>State General Fund Increase</w:t>
      </w:r>
      <w:r w:rsidRPr="00C0460D">
        <w:rPr>
          <w:szCs w:val="24"/>
        </w:rPr>
        <w:tab/>
        <w:t xml:space="preserve">$336 million  </w:t>
      </w:r>
    </w:p>
    <w:p w:rsidR="00D211B3" w:rsidRPr="00C0460D" w:rsidRDefault="00117DC7" w:rsidP="00881FC6">
      <w:pPr>
        <w:tabs>
          <w:tab w:val="right" w:pos="7380"/>
        </w:tabs>
        <w:spacing w:after="200"/>
        <w:ind w:left="450"/>
        <w:rPr>
          <w:szCs w:val="24"/>
        </w:rPr>
      </w:pPr>
      <w:r w:rsidRPr="00C0460D">
        <w:rPr>
          <w:szCs w:val="24"/>
        </w:rPr>
        <w:t xml:space="preserve">Net tuition </w:t>
      </w:r>
      <w:r w:rsidR="00D211B3" w:rsidRPr="00C0460D">
        <w:rPr>
          <w:szCs w:val="24"/>
        </w:rPr>
        <w:t>revenue from enrollment growth</w:t>
      </w:r>
      <w:r w:rsidRPr="00C0460D">
        <w:rPr>
          <w:szCs w:val="24"/>
        </w:rPr>
        <w:tab/>
      </w:r>
      <w:r w:rsidR="00D211B3" w:rsidRPr="00C0460D">
        <w:rPr>
          <w:szCs w:val="24"/>
        </w:rPr>
        <w:t xml:space="preserve">$85 million </w:t>
      </w:r>
    </w:p>
    <w:p w:rsidR="00E62045" w:rsidRPr="00C0460D" w:rsidRDefault="00D211B3" w:rsidP="00881FC6">
      <w:pPr>
        <w:tabs>
          <w:tab w:val="right" w:pos="7380"/>
        </w:tabs>
        <w:spacing w:after="200"/>
        <w:ind w:left="450"/>
        <w:rPr>
          <w:b/>
          <w:szCs w:val="24"/>
        </w:rPr>
      </w:pPr>
      <w:r w:rsidRPr="00C0460D">
        <w:rPr>
          <w:b/>
          <w:szCs w:val="24"/>
        </w:rPr>
        <w:t>Total ongoing re</w:t>
      </w:r>
      <w:r w:rsidR="00117DC7" w:rsidRPr="00C0460D">
        <w:rPr>
          <w:b/>
          <w:szCs w:val="24"/>
        </w:rPr>
        <w:t>venue</w:t>
      </w:r>
      <w:r w:rsidRPr="00C0460D">
        <w:rPr>
          <w:b/>
          <w:szCs w:val="24"/>
        </w:rPr>
        <w:t xml:space="preserve"> change</w:t>
      </w:r>
      <w:r w:rsidRPr="00C0460D">
        <w:rPr>
          <w:b/>
          <w:szCs w:val="24"/>
        </w:rPr>
        <w:tab/>
        <w:t>$421 million</w:t>
      </w:r>
    </w:p>
    <w:sectPr w:rsidR="00E62045" w:rsidRPr="00C0460D" w:rsidSect="00881FC6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F7" w:rsidRDefault="00FC0FF7">
      <w:r>
        <w:separator/>
      </w:r>
    </w:p>
  </w:endnote>
  <w:endnote w:type="continuationSeparator" w:id="0">
    <w:p w:rsidR="00FC0FF7" w:rsidRDefault="00F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9" w:rsidRDefault="006912FA">
    <w:pPr>
      <w:pStyle w:val="Footer"/>
      <w:jc w:val="center"/>
    </w:pPr>
    <w:r>
      <w:rPr>
        <w:rStyle w:val="PageNumber"/>
      </w:rPr>
      <w:fldChar w:fldCharType="begin"/>
    </w:r>
    <w:r w:rsidR="0050494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5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F7" w:rsidRDefault="00FC0FF7">
      <w:r>
        <w:separator/>
      </w:r>
    </w:p>
  </w:footnote>
  <w:footnote w:type="continuationSeparator" w:id="0">
    <w:p w:rsidR="00FC0FF7" w:rsidRDefault="00F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C6" w:rsidRPr="0081559D" w:rsidRDefault="00881FC6" w:rsidP="00881FC6">
    <w:pPr>
      <w:tabs>
        <w:tab w:val="right" w:pos="9720"/>
      </w:tabs>
      <w:rPr>
        <w:noProof/>
      </w:rPr>
    </w:pPr>
    <w:r w:rsidRPr="00444693">
      <w:rPr>
        <w:noProof/>
      </w:rPr>
      <w:t>Academic Senate CSU</w:t>
    </w:r>
    <w:r w:rsidRPr="004427DA">
      <w:rPr>
        <w:noProof/>
      </w:rPr>
      <w:tab/>
    </w:r>
    <w:r>
      <w:rPr>
        <w:noProof/>
      </w:rPr>
      <w:t>AS-3097-12/FGA</w:t>
    </w:r>
  </w:p>
  <w:p w:rsidR="00881FC6" w:rsidRDefault="00881FC6" w:rsidP="00881FC6">
    <w:pPr>
      <w:tabs>
        <w:tab w:val="left" w:pos="2145"/>
        <w:tab w:val="right" w:pos="9720"/>
      </w:tabs>
      <w:rPr>
        <w:noProof/>
      </w:rPr>
    </w:pPr>
    <w:r w:rsidRPr="004427DA"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F453A">
      <w:rPr>
        <w:noProof/>
      </w:rPr>
      <w:t>2</w:t>
    </w:r>
    <w:r>
      <w:rPr>
        <w:noProof/>
      </w:rPr>
      <w:fldChar w:fldCharType="end"/>
    </w:r>
    <w:r w:rsidRPr="004427DA"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F453A">
      <w:rPr>
        <w:noProof/>
      </w:rPr>
      <w:t>2</w:t>
    </w:r>
    <w:r>
      <w:rPr>
        <w:noProof/>
      </w:rPr>
      <w:fldChar w:fldCharType="end"/>
    </w:r>
    <w:r w:rsidRPr="004427DA">
      <w:rPr>
        <w:noProof/>
      </w:rPr>
      <w:tab/>
    </w:r>
    <w:r>
      <w:rPr>
        <w:noProof/>
      </w:rPr>
      <w:tab/>
    </w:r>
    <w:r w:rsidRPr="00C0460D">
      <w:t>September 13-14, 2012</w:t>
    </w:r>
  </w:p>
  <w:p w:rsidR="00881FC6" w:rsidRPr="004427DA" w:rsidRDefault="00881FC6" w:rsidP="00881FC6">
    <w:pPr>
      <w:tabs>
        <w:tab w:val="right" w:pos="9720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C6" w:rsidRPr="00F54B02" w:rsidRDefault="00881FC6" w:rsidP="00881FC6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Academic Senate</w:t>
    </w:r>
  </w:p>
  <w:p w:rsidR="00881FC6" w:rsidRPr="00F54B02" w:rsidRDefault="00881FC6" w:rsidP="00881FC6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of</w:t>
    </w:r>
  </w:p>
  <w:p w:rsidR="00881FC6" w:rsidRDefault="00881FC6" w:rsidP="00881FC6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The California State University</w:t>
    </w:r>
  </w:p>
  <w:p w:rsidR="00881FC6" w:rsidRPr="00F54B02" w:rsidRDefault="00881FC6" w:rsidP="00881FC6">
    <w:pPr>
      <w:jc w:val="center"/>
      <w:rPr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26"/>
    <w:multiLevelType w:val="hybridMultilevel"/>
    <w:tmpl w:val="0BB0DDAA"/>
    <w:lvl w:ilvl="0" w:tplc="07BE5C3A">
      <w:start w:val="1"/>
      <w:numFmt w:val="decimal"/>
      <w:lvlText w:val="%1."/>
      <w:lvlJc w:val="left"/>
      <w:pPr>
        <w:ind w:left="74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6B87157"/>
    <w:multiLevelType w:val="hybridMultilevel"/>
    <w:tmpl w:val="8FD6A08E"/>
    <w:lvl w:ilvl="0" w:tplc="0FB8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2F55"/>
    <w:multiLevelType w:val="hybridMultilevel"/>
    <w:tmpl w:val="DD34CDAE"/>
    <w:lvl w:ilvl="0" w:tplc="95821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F20F4"/>
    <w:multiLevelType w:val="hybridMultilevel"/>
    <w:tmpl w:val="AF9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6B96"/>
    <w:multiLevelType w:val="hybridMultilevel"/>
    <w:tmpl w:val="4A4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72A6"/>
    <w:multiLevelType w:val="hybridMultilevel"/>
    <w:tmpl w:val="17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C"/>
    <w:rsid w:val="00073681"/>
    <w:rsid w:val="001175DD"/>
    <w:rsid w:val="00117DC7"/>
    <w:rsid w:val="00161688"/>
    <w:rsid w:val="0017329E"/>
    <w:rsid w:val="001A354E"/>
    <w:rsid w:val="001E568B"/>
    <w:rsid w:val="001F331D"/>
    <w:rsid w:val="00232C9C"/>
    <w:rsid w:val="0026765E"/>
    <w:rsid w:val="002A74E0"/>
    <w:rsid w:val="002B0B97"/>
    <w:rsid w:val="002F37CF"/>
    <w:rsid w:val="003129C8"/>
    <w:rsid w:val="00322B6C"/>
    <w:rsid w:val="00340D81"/>
    <w:rsid w:val="00347B2B"/>
    <w:rsid w:val="00402F47"/>
    <w:rsid w:val="004034CA"/>
    <w:rsid w:val="004A0562"/>
    <w:rsid w:val="004C15D7"/>
    <w:rsid w:val="00504949"/>
    <w:rsid w:val="00506142"/>
    <w:rsid w:val="005075E0"/>
    <w:rsid w:val="00575B1F"/>
    <w:rsid w:val="005842E1"/>
    <w:rsid w:val="005A0831"/>
    <w:rsid w:val="005C684A"/>
    <w:rsid w:val="005D4988"/>
    <w:rsid w:val="005E485F"/>
    <w:rsid w:val="006259F9"/>
    <w:rsid w:val="0063108C"/>
    <w:rsid w:val="0065642B"/>
    <w:rsid w:val="0066644E"/>
    <w:rsid w:val="006912FA"/>
    <w:rsid w:val="006A543D"/>
    <w:rsid w:val="006B712D"/>
    <w:rsid w:val="007B102A"/>
    <w:rsid w:val="007E0BA0"/>
    <w:rsid w:val="007F453A"/>
    <w:rsid w:val="0080451E"/>
    <w:rsid w:val="00823BCA"/>
    <w:rsid w:val="00860FD4"/>
    <w:rsid w:val="00881FC6"/>
    <w:rsid w:val="008B0558"/>
    <w:rsid w:val="008C7329"/>
    <w:rsid w:val="008D7086"/>
    <w:rsid w:val="008D797F"/>
    <w:rsid w:val="00903F0F"/>
    <w:rsid w:val="00923A4D"/>
    <w:rsid w:val="00961180"/>
    <w:rsid w:val="009F3D8E"/>
    <w:rsid w:val="009F6BD6"/>
    <w:rsid w:val="00A26F77"/>
    <w:rsid w:val="00A52BC8"/>
    <w:rsid w:val="00A81CAE"/>
    <w:rsid w:val="00A932FA"/>
    <w:rsid w:val="00AA7B80"/>
    <w:rsid w:val="00AD34ED"/>
    <w:rsid w:val="00B039BB"/>
    <w:rsid w:val="00B409C2"/>
    <w:rsid w:val="00B80FCE"/>
    <w:rsid w:val="00BC65A7"/>
    <w:rsid w:val="00C0460D"/>
    <w:rsid w:val="00C432D0"/>
    <w:rsid w:val="00CD53F2"/>
    <w:rsid w:val="00CF192A"/>
    <w:rsid w:val="00D019F2"/>
    <w:rsid w:val="00D211B3"/>
    <w:rsid w:val="00D26892"/>
    <w:rsid w:val="00D43EEA"/>
    <w:rsid w:val="00D450BC"/>
    <w:rsid w:val="00D91AFD"/>
    <w:rsid w:val="00DD0EAD"/>
    <w:rsid w:val="00DD5DBF"/>
    <w:rsid w:val="00DE4E42"/>
    <w:rsid w:val="00DF6158"/>
    <w:rsid w:val="00E14D09"/>
    <w:rsid w:val="00E24405"/>
    <w:rsid w:val="00E30476"/>
    <w:rsid w:val="00E460C1"/>
    <w:rsid w:val="00E4641E"/>
    <w:rsid w:val="00E62045"/>
    <w:rsid w:val="00E63568"/>
    <w:rsid w:val="00E66E69"/>
    <w:rsid w:val="00E73ABB"/>
    <w:rsid w:val="00E9644A"/>
    <w:rsid w:val="00ED10E1"/>
    <w:rsid w:val="00ED3FCC"/>
    <w:rsid w:val="00EF5F02"/>
    <w:rsid w:val="00F273E9"/>
    <w:rsid w:val="00F431C7"/>
    <w:rsid w:val="00F52507"/>
    <w:rsid w:val="00F5545A"/>
    <w:rsid w:val="00F83174"/>
    <w:rsid w:val="00F8585C"/>
    <w:rsid w:val="00F92F43"/>
    <w:rsid w:val="00FC0FF7"/>
    <w:rsid w:val="00FC6F49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link w:val="HeaderChar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basedOn w:val="DefaultParagraphFont"/>
    <w:rsid w:val="00631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81F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link w:val="HeaderChar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basedOn w:val="DefaultParagraphFont"/>
    <w:rsid w:val="00631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81F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SEANTE</vt:lpstr>
    </vt:vector>
  </TitlesOfParts>
  <Company>Cal State Los Angeles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SEANTE</dc:title>
  <dc:creator>Anagnoson</dc:creator>
  <cp:lastModifiedBy>Butler, Tracy</cp:lastModifiedBy>
  <cp:revision>8</cp:revision>
  <cp:lastPrinted>2012-09-14T17:47:00Z</cp:lastPrinted>
  <dcterms:created xsi:type="dcterms:W3CDTF">2012-09-14T23:37:00Z</dcterms:created>
  <dcterms:modified xsi:type="dcterms:W3CDTF">2012-09-14T23:58:00Z</dcterms:modified>
</cp:coreProperties>
</file>