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01F62" w14:textId="77777777" w:rsidR="00F3557D" w:rsidRPr="004A3B09" w:rsidRDefault="00F3557D" w:rsidP="00FC74FF">
      <w:pPr>
        <w:widowControl w:val="0"/>
        <w:autoSpaceDE w:val="0"/>
        <w:autoSpaceDN w:val="0"/>
        <w:adjustRightInd w:val="0"/>
        <w:rPr>
          <w:rFonts w:ascii="Times New Roman" w:hAnsi="Times New Roman" w:cs="Times New Roman"/>
          <w:b/>
        </w:rPr>
      </w:pPr>
      <w:bookmarkStart w:id="0" w:name="_GoBack"/>
      <w:bookmarkEnd w:id="0"/>
    </w:p>
    <w:p w14:paraId="4F70B656" w14:textId="77777777" w:rsidR="00F3557D" w:rsidRPr="004A3B09" w:rsidRDefault="00F3557D" w:rsidP="00F3557D">
      <w:pPr>
        <w:widowControl w:val="0"/>
        <w:autoSpaceDE w:val="0"/>
        <w:autoSpaceDN w:val="0"/>
        <w:adjustRightInd w:val="0"/>
        <w:jc w:val="center"/>
        <w:rPr>
          <w:rFonts w:ascii="Cambria" w:hAnsi="Cambria" w:cs="Cambria"/>
        </w:rPr>
      </w:pPr>
      <w:r w:rsidRPr="004A3B09">
        <w:rPr>
          <w:rFonts w:ascii="Times" w:hAnsi="Times" w:cs="Times"/>
          <w:b/>
          <w:bCs/>
        </w:rPr>
        <w:t>College of Liberal Arts Faculty Council Meeting</w:t>
      </w:r>
    </w:p>
    <w:p w14:paraId="320FE2E0" w14:textId="77777777" w:rsidR="00F3557D" w:rsidRPr="004A3B09" w:rsidRDefault="00F3557D" w:rsidP="00F3557D">
      <w:pPr>
        <w:widowControl w:val="0"/>
        <w:autoSpaceDE w:val="0"/>
        <w:autoSpaceDN w:val="0"/>
        <w:adjustRightInd w:val="0"/>
        <w:jc w:val="center"/>
        <w:rPr>
          <w:rFonts w:ascii="Times" w:hAnsi="Times" w:cs="Times"/>
        </w:rPr>
      </w:pPr>
      <w:r w:rsidRPr="004A3B09">
        <w:rPr>
          <w:rFonts w:ascii="Times" w:hAnsi="Times" w:cs="Times"/>
        </w:rPr>
        <w:t>Meeting 3, Nov 12, 2014</w:t>
      </w:r>
    </w:p>
    <w:p w14:paraId="034C15FF" w14:textId="77777777" w:rsidR="00F3557D" w:rsidRPr="004A3B09" w:rsidRDefault="00F3557D" w:rsidP="00FC74FF">
      <w:pPr>
        <w:widowControl w:val="0"/>
        <w:autoSpaceDE w:val="0"/>
        <w:autoSpaceDN w:val="0"/>
        <w:adjustRightInd w:val="0"/>
        <w:jc w:val="center"/>
        <w:rPr>
          <w:rFonts w:ascii="Times" w:hAnsi="Times" w:cs="Times"/>
        </w:rPr>
      </w:pPr>
      <w:r w:rsidRPr="004A3B09">
        <w:rPr>
          <w:rFonts w:ascii="Times" w:hAnsi="Times" w:cs="Times"/>
        </w:rPr>
        <w:t xml:space="preserve">3:30pm – </w:t>
      </w:r>
      <w:r w:rsidRPr="004A3B09">
        <w:rPr>
          <w:rFonts w:ascii="Times" w:hAnsi="Times" w:cs="Times"/>
          <w:b/>
          <w:bCs/>
        </w:rPr>
        <w:t>5:00</w:t>
      </w:r>
      <w:r w:rsidRPr="004A3B09">
        <w:rPr>
          <w:rFonts w:ascii="Times" w:hAnsi="Times" w:cs="Times"/>
        </w:rPr>
        <w:t xml:space="preserve"> pm / </w:t>
      </w:r>
      <w:r w:rsidRPr="004A3B09">
        <w:rPr>
          <w:rFonts w:ascii="Times" w:hAnsi="Times" w:cs="Times"/>
          <w:b/>
          <w:bCs/>
        </w:rPr>
        <w:t>AS – 124B</w:t>
      </w:r>
      <w:r w:rsidRPr="004A3B09">
        <w:rPr>
          <w:rFonts w:ascii="Times" w:hAnsi="Times" w:cs="Times"/>
        </w:rPr>
        <w:t xml:space="preserve"> (enter through room 124)</w:t>
      </w:r>
    </w:p>
    <w:p w14:paraId="65EC9FC0" w14:textId="77777777" w:rsidR="00FC74FF" w:rsidRPr="004A3B09" w:rsidRDefault="00FC74FF" w:rsidP="00FC74FF">
      <w:pPr>
        <w:widowControl w:val="0"/>
        <w:autoSpaceDE w:val="0"/>
        <w:autoSpaceDN w:val="0"/>
        <w:adjustRightInd w:val="0"/>
        <w:jc w:val="center"/>
        <w:rPr>
          <w:rFonts w:ascii="Cambria" w:hAnsi="Cambria" w:cs="Cambria"/>
        </w:rPr>
      </w:pPr>
    </w:p>
    <w:p w14:paraId="18F4801A" w14:textId="77777777" w:rsidR="00F3557D" w:rsidRPr="004A3B09" w:rsidRDefault="00BD0134" w:rsidP="00F3557D">
      <w:pPr>
        <w:widowControl w:val="0"/>
        <w:autoSpaceDE w:val="0"/>
        <w:autoSpaceDN w:val="0"/>
        <w:adjustRightInd w:val="0"/>
        <w:jc w:val="center"/>
        <w:rPr>
          <w:rFonts w:ascii="Times" w:hAnsi="Times" w:cs="Times"/>
          <w:b/>
          <w:bCs/>
        </w:rPr>
      </w:pPr>
      <w:r w:rsidRPr="004A3B09">
        <w:rPr>
          <w:rFonts w:ascii="Times" w:hAnsi="Times" w:cs="Times"/>
          <w:b/>
          <w:bCs/>
        </w:rPr>
        <w:t>Minutes</w:t>
      </w:r>
    </w:p>
    <w:p w14:paraId="41B974CA" w14:textId="77777777" w:rsidR="00FC74FF" w:rsidRPr="004A3B09" w:rsidRDefault="00FC74FF" w:rsidP="00F3557D">
      <w:pPr>
        <w:widowControl w:val="0"/>
        <w:autoSpaceDE w:val="0"/>
        <w:autoSpaceDN w:val="0"/>
        <w:adjustRightInd w:val="0"/>
        <w:jc w:val="center"/>
        <w:rPr>
          <w:rFonts w:ascii="Times" w:hAnsi="Times" w:cs="Times"/>
          <w:b/>
          <w:bCs/>
        </w:rPr>
      </w:pPr>
    </w:p>
    <w:p w14:paraId="76E31C38" w14:textId="31BD80B7" w:rsidR="00BD0134" w:rsidRPr="004A3B09" w:rsidRDefault="00BD0134" w:rsidP="00BD0134">
      <w:pPr>
        <w:widowControl w:val="0"/>
        <w:autoSpaceDE w:val="0"/>
        <w:autoSpaceDN w:val="0"/>
        <w:adjustRightInd w:val="0"/>
        <w:rPr>
          <w:rFonts w:ascii="Cambria" w:hAnsi="Cambria" w:cs="Cambria"/>
        </w:rPr>
      </w:pPr>
      <w:r w:rsidRPr="004A3B09">
        <w:rPr>
          <w:rFonts w:ascii="Times" w:hAnsi="Times" w:cs="Times"/>
          <w:b/>
          <w:bCs/>
        </w:rPr>
        <w:t xml:space="preserve">Attendance: </w:t>
      </w:r>
      <w:r w:rsidRPr="004A3B09">
        <w:rPr>
          <w:rFonts w:ascii="Times" w:hAnsi="Times" w:cs="Times"/>
          <w:bCs/>
        </w:rPr>
        <w:t xml:space="preserve">Misty Jaffe, David Wallace, Lynda McCroskey, </w:t>
      </w:r>
      <w:r w:rsidR="00A846BB" w:rsidRPr="004A3B09">
        <w:rPr>
          <w:rFonts w:ascii="Times" w:hAnsi="Times" w:cs="Times"/>
          <w:bCs/>
        </w:rPr>
        <w:t xml:space="preserve">Jennifer Reed, </w:t>
      </w:r>
      <w:r w:rsidRPr="004A3B09">
        <w:rPr>
          <w:rFonts w:ascii="Times" w:hAnsi="Times" w:cs="Times"/>
          <w:bCs/>
        </w:rPr>
        <w:t xml:space="preserve">Ragan Fox, </w:t>
      </w:r>
      <w:r w:rsidR="005F337D" w:rsidRPr="004A3B09">
        <w:rPr>
          <w:rFonts w:ascii="Times" w:hAnsi="Times" w:cs="Times"/>
          <w:bCs/>
        </w:rPr>
        <w:t xml:space="preserve">Ann Johnson, </w:t>
      </w:r>
      <w:r w:rsidRPr="004A3B09">
        <w:rPr>
          <w:rFonts w:ascii="Times" w:hAnsi="Times" w:cs="Times"/>
          <w:bCs/>
        </w:rPr>
        <w:t>Ebony Utley,</w:t>
      </w:r>
      <w:r w:rsidR="00A846BB" w:rsidRPr="004A3B09">
        <w:rPr>
          <w:rFonts w:ascii="Times" w:hAnsi="Times" w:cs="Times"/>
          <w:bCs/>
        </w:rPr>
        <w:t xml:space="preserve"> Suzanne Allman, Gwen Shaffer, Sabrina Alihahomed, Araceli Esparza, Dustin </w:t>
      </w:r>
      <w:r w:rsidR="00DB4F1C" w:rsidRPr="004A3B09">
        <w:rPr>
          <w:rFonts w:ascii="Times" w:hAnsi="Times" w:cs="Times"/>
          <w:bCs/>
        </w:rPr>
        <w:t>Thoman, Mari Correa-Chavez, Charles P</w:t>
      </w:r>
      <w:r w:rsidR="00A65A81" w:rsidRPr="004A3B09">
        <w:rPr>
          <w:rFonts w:ascii="Times" w:hAnsi="Times" w:cs="Times"/>
          <w:bCs/>
        </w:rPr>
        <w:t>o</w:t>
      </w:r>
      <w:r w:rsidR="00DB4F1C" w:rsidRPr="004A3B09">
        <w:rPr>
          <w:rFonts w:ascii="Times" w:hAnsi="Times" w:cs="Times"/>
          <w:bCs/>
        </w:rPr>
        <w:t xml:space="preserve">nce de Leon, Emily Berquist, Margaret Kwo, Caitlin Fouratt, Antonia </w:t>
      </w:r>
      <w:r w:rsidR="005F337D" w:rsidRPr="004A3B09">
        <w:rPr>
          <w:rFonts w:ascii="Times" w:hAnsi="Times" w:cs="Times"/>
          <w:bCs/>
        </w:rPr>
        <w:t xml:space="preserve">Garcia-Orozco, Steven Rousso-Schindler, Kiyomi Chinen (proxy AAAS), LaRese Hubbard, Yutian (Kate) Chen, Enrico Vettore, Cora Goldstein, Carl Fisher, </w:t>
      </w:r>
      <w:r w:rsidR="006B1043" w:rsidRPr="004A3B09">
        <w:rPr>
          <w:rFonts w:ascii="Times" w:hAnsi="Times" w:cs="Times"/>
          <w:bCs/>
        </w:rPr>
        <w:t>Francisca Gonzalez Flores, Isabella Lanza, P</w:t>
      </w:r>
      <w:r w:rsidR="004A3B09" w:rsidRPr="004A3B09">
        <w:rPr>
          <w:rFonts w:ascii="Times" w:hAnsi="Times" w:cs="Times"/>
          <w:bCs/>
        </w:rPr>
        <w:t>atty Seyburn, Linda Maram, Bill</w:t>
      </w:r>
      <w:r w:rsidR="006B1043" w:rsidRPr="004A3B09">
        <w:rPr>
          <w:rFonts w:ascii="Times" w:hAnsi="Times" w:cs="Times"/>
          <w:bCs/>
        </w:rPr>
        <w:t xml:space="preserve"> Mohr</w:t>
      </w:r>
      <w:r w:rsidR="00AE66B4" w:rsidRPr="004A3B09">
        <w:rPr>
          <w:rFonts w:ascii="Times" w:hAnsi="Times" w:cs="Times"/>
          <w:bCs/>
        </w:rPr>
        <w:t>, Sophia Pandya</w:t>
      </w:r>
      <w:r w:rsidRPr="004A3B09">
        <w:rPr>
          <w:rFonts w:ascii="Times" w:hAnsi="Times" w:cs="Times"/>
          <w:bCs/>
        </w:rPr>
        <w:t xml:space="preserve"> </w:t>
      </w:r>
    </w:p>
    <w:p w14:paraId="01BE78B9" w14:textId="77777777" w:rsidR="00F3557D" w:rsidRPr="004A3B09" w:rsidRDefault="00F3557D" w:rsidP="00F3557D">
      <w:pPr>
        <w:widowControl w:val="0"/>
        <w:autoSpaceDE w:val="0"/>
        <w:autoSpaceDN w:val="0"/>
        <w:adjustRightInd w:val="0"/>
        <w:rPr>
          <w:rFonts w:ascii="Cambria" w:hAnsi="Cambria" w:cs="Cambria"/>
        </w:rPr>
      </w:pPr>
      <w:r w:rsidRPr="004A3B09">
        <w:rPr>
          <w:rFonts w:ascii="Times" w:hAnsi="Times" w:cs="Times"/>
        </w:rPr>
        <w:t> </w:t>
      </w:r>
    </w:p>
    <w:p w14:paraId="032A05BC" w14:textId="77777777" w:rsidR="00F3557D" w:rsidRPr="004A3B09" w:rsidRDefault="00F3557D" w:rsidP="00F3557D">
      <w:pPr>
        <w:widowControl w:val="0"/>
        <w:autoSpaceDE w:val="0"/>
        <w:autoSpaceDN w:val="0"/>
        <w:adjustRightInd w:val="0"/>
        <w:ind w:left="1540" w:hanging="1060"/>
        <w:rPr>
          <w:rFonts w:ascii="Cambria" w:hAnsi="Cambria" w:cs="Cambria"/>
        </w:rPr>
      </w:pPr>
      <w:r w:rsidRPr="004A3B09">
        <w:rPr>
          <w:rFonts w:ascii="Times" w:hAnsi="Times" w:cs="Times"/>
        </w:rPr>
        <w:t>I.</w:t>
      </w:r>
      <w:r w:rsidRPr="004A3B09">
        <w:rPr>
          <w:rFonts w:ascii="Times New Roman" w:hAnsi="Times New Roman" w:cs="Times New Roman"/>
        </w:rPr>
        <w:t xml:space="preserve">                    </w:t>
      </w:r>
      <w:r w:rsidRPr="004A3B09">
        <w:rPr>
          <w:rFonts w:ascii="Times" w:hAnsi="Times" w:cs="Times"/>
        </w:rPr>
        <w:t>Call to Order 3:32pm</w:t>
      </w:r>
    </w:p>
    <w:p w14:paraId="38FC34EE" w14:textId="77777777" w:rsidR="00700BBF" w:rsidRDefault="00F3557D" w:rsidP="00F3557D">
      <w:pPr>
        <w:widowControl w:val="0"/>
        <w:autoSpaceDE w:val="0"/>
        <w:autoSpaceDN w:val="0"/>
        <w:adjustRightInd w:val="0"/>
        <w:ind w:left="1540" w:hanging="1060"/>
        <w:rPr>
          <w:rFonts w:ascii="Times" w:hAnsi="Times" w:cs="Times"/>
        </w:rPr>
      </w:pPr>
      <w:r w:rsidRPr="004A3B09">
        <w:rPr>
          <w:rFonts w:ascii="Times" w:hAnsi="Times" w:cs="Times"/>
        </w:rPr>
        <w:t>II.</w:t>
      </w:r>
      <w:r w:rsidRPr="004A3B09">
        <w:rPr>
          <w:rFonts w:ascii="Times New Roman" w:hAnsi="Times New Roman" w:cs="Times New Roman"/>
        </w:rPr>
        <w:t xml:space="preserve">                  </w:t>
      </w:r>
      <w:r w:rsidRPr="004A3B09">
        <w:rPr>
          <w:rFonts w:ascii="Times" w:hAnsi="Times" w:cs="Times"/>
        </w:rPr>
        <w:t>Approval of Agenda-</w:t>
      </w:r>
      <w:r w:rsidR="00700BBF">
        <w:rPr>
          <w:rFonts w:ascii="Times" w:hAnsi="Times" w:cs="Times"/>
        </w:rPr>
        <w:t>Jaffe noted that a</w:t>
      </w:r>
      <w:r w:rsidR="00BD0134" w:rsidRPr="004A3B09">
        <w:rPr>
          <w:rFonts w:ascii="Times" w:hAnsi="Times" w:cs="Times"/>
        </w:rPr>
        <w:t>pproval indicates approval of Agenda as well as the consent calendar except</w:t>
      </w:r>
      <w:r w:rsidRPr="004A3B09">
        <w:rPr>
          <w:rFonts w:ascii="Times" w:hAnsi="Times" w:cs="Times"/>
        </w:rPr>
        <w:t xml:space="preserve"> items from the consent calendar items highlighted in blue 4.1 c</w:t>
      </w:r>
      <w:r w:rsidR="005905AD" w:rsidRPr="004A3B09">
        <w:rPr>
          <w:rFonts w:ascii="Times" w:hAnsi="Times" w:cs="Times"/>
        </w:rPr>
        <w:t xml:space="preserve"> (regarding Chairs serving) and the RSCA Policy</w:t>
      </w:r>
      <w:r w:rsidRPr="004A3B09">
        <w:rPr>
          <w:rFonts w:ascii="Times" w:hAnsi="Times" w:cs="Times"/>
        </w:rPr>
        <w:t xml:space="preserve">. </w:t>
      </w:r>
      <w:r w:rsidR="00FC74FF" w:rsidRPr="004A3B09">
        <w:rPr>
          <w:rFonts w:ascii="Times" w:hAnsi="Times" w:cs="Times"/>
        </w:rPr>
        <w:t>Specifically consent calendar items include</w:t>
      </w:r>
      <w:r w:rsidR="00BD0134" w:rsidRPr="004A3B09">
        <w:rPr>
          <w:rFonts w:ascii="Times" w:hAnsi="Times" w:cs="Times"/>
        </w:rPr>
        <w:t xml:space="preserve"> a</w:t>
      </w:r>
      <w:r w:rsidRPr="004A3B09">
        <w:rPr>
          <w:rFonts w:ascii="Times" w:hAnsi="Times" w:cs="Times"/>
        </w:rPr>
        <w:t>ll items highlighted in yellow</w:t>
      </w:r>
      <w:r w:rsidR="005905AD" w:rsidRPr="004A3B09">
        <w:rPr>
          <w:rFonts w:ascii="Times" w:hAnsi="Times" w:cs="Times"/>
        </w:rPr>
        <w:t xml:space="preserve"> (e.g., 170, 178,</w:t>
      </w:r>
      <w:r w:rsidR="00BD0134" w:rsidRPr="004A3B09">
        <w:rPr>
          <w:rFonts w:ascii="Times" w:hAnsi="Times" w:cs="Times"/>
        </w:rPr>
        <w:t xml:space="preserve"> Rewards Committee language 330-353; Elections Committee policy 426</w:t>
      </w:r>
      <w:r w:rsidR="00FC74FF" w:rsidRPr="004A3B09">
        <w:rPr>
          <w:rFonts w:ascii="Times" w:hAnsi="Times" w:cs="Times"/>
        </w:rPr>
        <w:t>,</w:t>
      </w:r>
      <w:r w:rsidR="00BD0134" w:rsidRPr="004A3B09">
        <w:rPr>
          <w:rFonts w:ascii="Times" w:hAnsi="Times" w:cs="Times"/>
        </w:rPr>
        <w:t xml:space="preserve"> and 580). </w:t>
      </w:r>
    </w:p>
    <w:p w14:paraId="7304DBE4" w14:textId="77777777" w:rsidR="00E55ED2" w:rsidRDefault="00700BBF" w:rsidP="00F3557D">
      <w:pPr>
        <w:widowControl w:val="0"/>
        <w:autoSpaceDE w:val="0"/>
        <w:autoSpaceDN w:val="0"/>
        <w:adjustRightInd w:val="0"/>
        <w:ind w:left="1540" w:hanging="1060"/>
        <w:rPr>
          <w:rFonts w:ascii="Times" w:hAnsi="Times" w:cs="Times"/>
        </w:rPr>
      </w:pPr>
      <w:r>
        <w:rPr>
          <w:rFonts w:ascii="Times" w:hAnsi="Times" w:cs="Times"/>
        </w:rPr>
        <w:tab/>
      </w:r>
      <w:r w:rsidR="00BD0134" w:rsidRPr="004A3B09">
        <w:rPr>
          <w:rFonts w:ascii="Times" w:hAnsi="Times" w:cs="Times"/>
        </w:rPr>
        <w:t>Discussio</w:t>
      </w:r>
      <w:r>
        <w:rPr>
          <w:rFonts w:ascii="Times" w:hAnsi="Times" w:cs="Times"/>
        </w:rPr>
        <w:t>n regarding RSCA Policy and prudence of making that</w:t>
      </w:r>
      <w:r w:rsidR="00BD0134" w:rsidRPr="004A3B09">
        <w:rPr>
          <w:rFonts w:ascii="Times" w:hAnsi="Times" w:cs="Times"/>
        </w:rPr>
        <w:t xml:space="preserve"> policy part of the CLA Constitution</w:t>
      </w:r>
      <w:r w:rsidR="005905AD" w:rsidRPr="004A3B09">
        <w:rPr>
          <w:rFonts w:ascii="Times" w:hAnsi="Times" w:cs="Times"/>
        </w:rPr>
        <w:t xml:space="preserve"> </w:t>
      </w:r>
      <w:r>
        <w:rPr>
          <w:rFonts w:ascii="Times" w:hAnsi="Times" w:cs="Times"/>
        </w:rPr>
        <w:t xml:space="preserve">given the amendment process. </w:t>
      </w:r>
      <w:r w:rsidR="00E55ED2">
        <w:rPr>
          <w:rFonts w:ascii="Times" w:hAnsi="Times" w:cs="Times"/>
        </w:rPr>
        <w:t xml:space="preserve">In response, authority of CLA FC </w:t>
      </w:r>
      <w:r w:rsidR="005905AD" w:rsidRPr="004A3B09">
        <w:rPr>
          <w:rFonts w:ascii="Times" w:hAnsi="Times" w:cs="Times"/>
        </w:rPr>
        <w:t>to interpret and react as needed</w:t>
      </w:r>
      <w:r w:rsidR="00E55ED2">
        <w:rPr>
          <w:rFonts w:ascii="Times" w:hAnsi="Times" w:cs="Times"/>
        </w:rPr>
        <w:t xml:space="preserve"> was affirmed</w:t>
      </w:r>
      <w:r w:rsidR="005905AD" w:rsidRPr="004A3B09">
        <w:rPr>
          <w:rFonts w:ascii="Times" w:hAnsi="Times" w:cs="Times"/>
        </w:rPr>
        <w:t>.</w:t>
      </w:r>
      <w:r w:rsidR="00BD0134" w:rsidRPr="004A3B09">
        <w:rPr>
          <w:rFonts w:ascii="Times" w:hAnsi="Times" w:cs="Times"/>
        </w:rPr>
        <w:t xml:space="preserve"> </w:t>
      </w:r>
    </w:p>
    <w:p w14:paraId="7E2ABD6F" w14:textId="149C44D9" w:rsidR="00F3557D" w:rsidRPr="004A3B09" w:rsidRDefault="00E55ED2" w:rsidP="00F3557D">
      <w:pPr>
        <w:widowControl w:val="0"/>
        <w:autoSpaceDE w:val="0"/>
        <w:autoSpaceDN w:val="0"/>
        <w:adjustRightInd w:val="0"/>
        <w:ind w:left="1540" w:hanging="1060"/>
        <w:rPr>
          <w:rFonts w:ascii="Cambria" w:hAnsi="Cambria" w:cs="Cambria"/>
        </w:rPr>
      </w:pPr>
      <w:r>
        <w:rPr>
          <w:rFonts w:ascii="Times" w:hAnsi="Times" w:cs="Times"/>
        </w:rPr>
        <w:tab/>
        <w:t xml:space="preserve">A request to </w:t>
      </w:r>
      <w:r w:rsidR="005905AD" w:rsidRPr="004A3B09">
        <w:rPr>
          <w:rFonts w:ascii="Times" w:hAnsi="Times" w:cs="Times"/>
        </w:rPr>
        <w:t>remove the RSCA Policy statement from Consent Calendar (Wallace)</w:t>
      </w:r>
      <w:r>
        <w:rPr>
          <w:rFonts w:ascii="Times" w:hAnsi="Times" w:cs="Times"/>
        </w:rPr>
        <w:t xml:space="preserve"> was made in order to allow further deliberation on whether the</w:t>
      </w:r>
      <w:r w:rsidR="005905AD" w:rsidRPr="004A3B09">
        <w:rPr>
          <w:rFonts w:ascii="Times" w:hAnsi="Times" w:cs="Times"/>
        </w:rPr>
        <w:t xml:space="preserve"> RSCA Policy </w:t>
      </w:r>
      <w:r>
        <w:rPr>
          <w:rFonts w:ascii="Times" w:hAnsi="Times" w:cs="Times"/>
        </w:rPr>
        <w:t xml:space="preserve">should </w:t>
      </w:r>
      <w:r w:rsidR="005905AD" w:rsidRPr="004A3B09">
        <w:rPr>
          <w:rFonts w:ascii="Times" w:hAnsi="Times" w:cs="Times"/>
        </w:rPr>
        <w:t xml:space="preserve">be in the Constitution or governed by </w:t>
      </w:r>
      <w:r w:rsidR="00CB69A7">
        <w:rPr>
          <w:rFonts w:ascii="Times" w:hAnsi="Times" w:cs="Times"/>
        </w:rPr>
        <w:t xml:space="preserve">a separate policy document. </w:t>
      </w:r>
      <w:r w:rsidR="005905AD" w:rsidRPr="004A3B09">
        <w:rPr>
          <w:rFonts w:ascii="Times" w:hAnsi="Times" w:cs="Times"/>
        </w:rPr>
        <w:t xml:space="preserve">Agenda approved by acclamation. </w:t>
      </w:r>
    </w:p>
    <w:p w14:paraId="48B24EBE" w14:textId="1489C188" w:rsidR="00F3557D" w:rsidRPr="004A3B09" w:rsidRDefault="00F3557D" w:rsidP="005905AD">
      <w:pPr>
        <w:widowControl w:val="0"/>
        <w:autoSpaceDE w:val="0"/>
        <w:autoSpaceDN w:val="0"/>
        <w:adjustRightInd w:val="0"/>
        <w:ind w:left="1540" w:hanging="1060"/>
        <w:rPr>
          <w:rFonts w:ascii="Cambria" w:hAnsi="Cambria" w:cs="Cambria"/>
        </w:rPr>
      </w:pPr>
      <w:r w:rsidRPr="004A3B09">
        <w:rPr>
          <w:rFonts w:ascii="Times" w:hAnsi="Times" w:cs="Times"/>
        </w:rPr>
        <w:t>III.</w:t>
      </w:r>
      <w:r w:rsidR="00CB69A7">
        <w:rPr>
          <w:rFonts w:ascii="Times New Roman" w:hAnsi="Times New Roman" w:cs="Times New Roman"/>
        </w:rPr>
        <w:t>             </w:t>
      </w:r>
      <w:r w:rsidRPr="004A3B09">
        <w:rPr>
          <w:rFonts w:ascii="Times" w:hAnsi="Times" w:cs="Times"/>
        </w:rPr>
        <w:t>Approval of Minutes from meeting #2, Oct 2014</w:t>
      </w:r>
      <w:r w:rsidR="005905AD" w:rsidRPr="004A3B09">
        <w:rPr>
          <w:rFonts w:ascii="Times" w:hAnsi="Times" w:cs="Times"/>
        </w:rPr>
        <w:t>. Wallace) moved to approve (</w:t>
      </w:r>
      <w:r w:rsidR="00EF35FA">
        <w:rPr>
          <w:rFonts w:ascii="Times" w:hAnsi="Times" w:cs="Times"/>
        </w:rPr>
        <w:t>Reed</w:t>
      </w:r>
      <w:r w:rsidR="005905AD" w:rsidRPr="004A3B09">
        <w:rPr>
          <w:rFonts w:ascii="Times" w:hAnsi="Times" w:cs="Times"/>
        </w:rPr>
        <w:t xml:space="preserve">) Second. Agenda approved as amended.  </w:t>
      </w:r>
    </w:p>
    <w:p w14:paraId="7B83B84B" w14:textId="77777777" w:rsidR="00F3557D" w:rsidRPr="004A3B09" w:rsidRDefault="00F3557D" w:rsidP="00F3557D">
      <w:pPr>
        <w:widowControl w:val="0"/>
        <w:autoSpaceDE w:val="0"/>
        <w:autoSpaceDN w:val="0"/>
        <w:adjustRightInd w:val="0"/>
        <w:ind w:left="1540" w:hanging="1060"/>
        <w:rPr>
          <w:rFonts w:ascii="Cambria" w:hAnsi="Cambria" w:cs="Cambria"/>
        </w:rPr>
      </w:pPr>
      <w:r w:rsidRPr="004A3B09">
        <w:rPr>
          <w:rFonts w:ascii="Times" w:hAnsi="Times" w:cs="Times"/>
        </w:rPr>
        <w:t>IV.</w:t>
      </w:r>
      <w:r w:rsidRPr="004A3B09">
        <w:rPr>
          <w:rFonts w:ascii="Times New Roman" w:hAnsi="Times New Roman" w:cs="Times New Roman"/>
        </w:rPr>
        <w:t xml:space="preserve">                </w:t>
      </w:r>
      <w:r w:rsidRPr="004A3B09">
        <w:rPr>
          <w:rFonts w:ascii="Times" w:hAnsi="Times" w:cs="Times"/>
        </w:rPr>
        <w:t>CONSENT CALENDAR: College Constitutional Revisions</w:t>
      </w:r>
    </w:p>
    <w:p w14:paraId="07421D52" w14:textId="77777777" w:rsidR="00F3557D" w:rsidRPr="004A3B09" w:rsidRDefault="00F3557D" w:rsidP="00F3557D">
      <w:pPr>
        <w:widowControl w:val="0"/>
        <w:autoSpaceDE w:val="0"/>
        <w:autoSpaceDN w:val="0"/>
        <w:adjustRightInd w:val="0"/>
        <w:ind w:left="1540" w:hanging="1060"/>
        <w:rPr>
          <w:rFonts w:ascii="Cambria" w:hAnsi="Cambria" w:cs="Cambria"/>
        </w:rPr>
      </w:pPr>
      <w:r w:rsidRPr="004A3B09">
        <w:rPr>
          <w:rFonts w:ascii="Times" w:hAnsi="Times" w:cs="Times"/>
        </w:rPr>
        <w:t>             (Items highlighted in yellow)</w:t>
      </w:r>
    </w:p>
    <w:p w14:paraId="0E6B80E0" w14:textId="77777777" w:rsidR="00F3557D" w:rsidRPr="004A3B09" w:rsidRDefault="00F3557D" w:rsidP="00F3557D">
      <w:pPr>
        <w:widowControl w:val="0"/>
        <w:autoSpaceDE w:val="0"/>
        <w:autoSpaceDN w:val="0"/>
        <w:adjustRightInd w:val="0"/>
        <w:ind w:left="1540" w:hanging="1060"/>
        <w:rPr>
          <w:rFonts w:ascii="Cambria" w:hAnsi="Cambria" w:cs="Cambria"/>
        </w:rPr>
      </w:pPr>
      <w:r w:rsidRPr="004A3B09">
        <w:rPr>
          <w:rFonts w:ascii="Times" w:hAnsi="Times" w:cs="Times"/>
        </w:rPr>
        <w:t>V.</w:t>
      </w:r>
      <w:r w:rsidRPr="004A3B09">
        <w:rPr>
          <w:rFonts w:ascii="Times New Roman" w:hAnsi="Times New Roman" w:cs="Times New Roman"/>
        </w:rPr>
        <w:t xml:space="preserve">                  </w:t>
      </w:r>
      <w:r w:rsidRPr="004A3B09">
        <w:rPr>
          <w:rFonts w:ascii="Times" w:hAnsi="Times" w:cs="Times"/>
        </w:rPr>
        <w:t>Reports</w:t>
      </w:r>
    </w:p>
    <w:p w14:paraId="4D3BB9B0" w14:textId="30A58A39" w:rsidR="005905AD" w:rsidRPr="004A3B09" w:rsidRDefault="00F3557D" w:rsidP="005905AD">
      <w:pPr>
        <w:widowControl w:val="0"/>
        <w:autoSpaceDE w:val="0"/>
        <w:autoSpaceDN w:val="0"/>
        <w:adjustRightInd w:val="0"/>
        <w:ind w:left="1920" w:hanging="480"/>
        <w:rPr>
          <w:rFonts w:ascii="Times" w:hAnsi="Times" w:cs="Times"/>
        </w:rPr>
      </w:pPr>
      <w:r w:rsidRPr="004A3B09">
        <w:rPr>
          <w:rFonts w:ascii="Helvetica" w:hAnsi="Helvetica" w:cs="Helvetica"/>
        </w:rPr>
        <w:t>A.</w:t>
      </w:r>
      <w:r w:rsidRPr="004A3B09">
        <w:rPr>
          <w:rFonts w:ascii="Times New Roman" w:hAnsi="Times New Roman" w:cs="Times New Roman"/>
        </w:rPr>
        <w:t xml:space="preserve">     </w:t>
      </w:r>
      <w:r w:rsidRPr="004A3B09">
        <w:rPr>
          <w:rFonts w:ascii="Times" w:hAnsi="Times" w:cs="Times"/>
        </w:rPr>
        <w:t>Executive Committee: Chair’s Report</w:t>
      </w:r>
      <w:r w:rsidR="005905AD" w:rsidRPr="004A3B09">
        <w:rPr>
          <w:rFonts w:ascii="Times" w:hAnsi="Times" w:cs="Times"/>
        </w:rPr>
        <w:t>—</w:t>
      </w:r>
      <w:r w:rsidR="00B933C3" w:rsidRPr="004A3B09">
        <w:rPr>
          <w:rFonts w:ascii="Times" w:hAnsi="Times" w:cs="Times"/>
        </w:rPr>
        <w:t xml:space="preserve">(1) </w:t>
      </w:r>
      <w:r w:rsidR="004A3B09">
        <w:rPr>
          <w:rFonts w:ascii="Times" w:hAnsi="Times" w:cs="Times"/>
        </w:rPr>
        <w:t xml:space="preserve">Because of timing of </w:t>
      </w:r>
      <w:r w:rsidR="005905AD" w:rsidRPr="004A3B09">
        <w:rPr>
          <w:rFonts w:ascii="Times" w:hAnsi="Times" w:cs="Times"/>
        </w:rPr>
        <w:t xml:space="preserve">Sabbatical Leave </w:t>
      </w:r>
      <w:r w:rsidR="004A3B09">
        <w:rPr>
          <w:rFonts w:ascii="Times" w:hAnsi="Times" w:cs="Times"/>
        </w:rPr>
        <w:t xml:space="preserve">applications, the </w:t>
      </w:r>
      <w:r w:rsidR="005905AD" w:rsidRPr="004A3B09">
        <w:rPr>
          <w:rFonts w:ascii="Times" w:hAnsi="Times" w:cs="Times"/>
        </w:rPr>
        <w:t>form for evaluation of applications in past will be used</w:t>
      </w:r>
      <w:r w:rsidR="004A3B09">
        <w:rPr>
          <w:rFonts w:ascii="Times" w:hAnsi="Times" w:cs="Times"/>
        </w:rPr>
        <w:t xml:space="preserve"> for this year's </w:t>
      </w:r>
      <w:r w:rsidR="00EF35FA">
        <w:rPr>
          <w:rFonts w:ascii="Times" w:hAnsi="Times" w:cs="Times"/>
        </w:rPr>
        <w:t>competition</w:t>
      </w:r>
      <w:r w:rsidR="004A3B09">
        <w:rPr>
          <w:rFonts w:ascii="Times" w:hAnsi="Times" w:cs="Times"/>
        </w:rPr>
        <w:t>. Sabbatical Leave Committee will b</w:t>
      </w:r>
      <w:r w:rsidR="00C15CD1">
        <w:rPr>
          <w:rFonts w:ascii="Times" w:hAnsi="Times" w:cs="Times"/>
        </w:rPr>
        <w:t xml:space="preserve">e asked for feedback in Spring, when the </w:t>
      </w:r>
      <w:r w:rsidR="004A3B09">
        <w:rPr>
          <w:rFonts w:ascii="Times" w:hAnsi="Times" w:cs="Times"/>
        </w:rPr>
        <w:t xml:space="preserve">he </w:t>
      </w:r>
      <w:r w:rsidR="005905AD" w:rsidRPr="004A3B09">
        <w:rPr>
          <w:rFonts w:ascii="Times" w:hAnsi="Times" w:cs="Times"/>
        </w:rPr>
        <w:t xml:space="preserve">FC </w:t>
      </w:r>
      <w:r w:rsidR="004A3B09">
        <w:rPr>
          <w:rFonts w:ascii="Times" w:hAnsi="Times" w:cs="Times"/>
        </w:rPr>
        <w:t xml:space="preserve">will </w:t>
      </w:r>
      <w:r w:rsidR="00C15CD1">
        <w:rPr>
          <w:rFonts w:ascii="Times" w:hAnsi="Times" w:cs="Times"/>
        </w:rPr>
        <w:t xml:space="preserve">create a definitive set of application and evaluation procedures for implementation in 2015-16. </w:t>
      </w:r>
      <w:r w:rsidR="00B933C3" w:rsidRPr="004A3B09">
        <w:rPr>
          <w:rFonts w:ascii="Times" w:hAnsi="Times" w:cs="Times"/>
        </w:rPr>
        <w:t xml:space="preserve">(2) </w:t>
      </w:r>
      <w:r w:rsidR="005905AD" w:rsidRPr="004A3B09">
        <w:rPr>
          <w:rFonts w:ascii="Times" w:hAnsi="Times" w:cs="Times"/>
        </w:rPr>
        <w:t>Looking for February 20 or March 6 for the CLA Retreat.</w:t>
      </w:r>
      <w:r w:rsidR="00B933C3" w:rsidRPr="004A3B09">
        <w:rPr>
          <w:rFonts w:ascii="Times" w:hAnsi="Times" w:cs="Times"/>
        </w:rPr>
        <w:t xml:space="preserve"> Please have CLA faculty send date requests to Jaffe.</w:t>
      </w:r>
    </w:p>
    <w:p w14:paraId="074F6424" w14:textId="7E6390A4" w:rsidR="00F3557D" w:rsidRPr="004A3B09" w:rsidRDefault="00F3557D" w:rsidP="00F3557D">
      <w:pPr>
        <w:widowControl w:val="0"/>
        <w:autoSpaceDE w:val="0"/>
        <w:autoSpaceDN w:val="0"/>
        <w:adjustRightInd w:val="0"/>
        <w:ind w:left="1920" w:hanging="480"/>
        <w:rPr>
          <w:rFonts w:ascii="Cambria" w:hAnsi="Cambria" w:cs="Cambria"/>
        </w:rPr>
      </w:pPr>
      <w:r w:rsidRPr="004A3B09">
        <w:rPr>
          <w:rFonts w:ascii="Helvetica" w:hAnsi="Helvetica" w:cs="Helvetica"/>
        </w:rPr>
        <w:t>B.</w:t>
      </w:r>
      <w:r w:rsidRPr="004A3B09">
        <w:rPr>
          <w:rFonts w:ascii="Times New Roman" w:hAnsi="Times New Roman" w:cs="Times New Roman"/>
        </w:rPr>
        <w:t xml:space="preserve">      </w:t>
      </w:r>
      <w:r w:rsidRPr="004A3B09">
        <w:rPr>
          <w:rFonts w:ascii="Times" w:hAnsi="Times" w:cs="Times"/>
        </w:rPr>
        <w:t>Dean's Report</w:t>
      </w:r>
      <w:r w:rsidR="00B933C3" w:rsidRPr="004A3B09">
        <w:rPr>
          <w:rFonts w:ascii="Times" w:hAnsi="Times" w:cs="Times"/>
        </w:rPr>
        <w:t>—(</w:t>
      </w:r>
      <w:r w:rsidR="00FC74FF" w:rsidRPr="004A3B09">
        <w:rPr>
          <w:rFonts w:ascii="Times" w:hAnsi="Times" w:cs="Times"/>
        </w:rPr>
        <w:t xml:space="preserve">David </w:t>
      </w:r>
      <w:r w:rsidR="00B933C3" w:rsidRPr="004A3B09">
        <w:rPr>
          <w:rFonts w:ascii="Times" w:hAnsi="Times" w:cs="Times"/>
        </w:rPr>
        <w:t>Wallace</w:t>
      </w:r>
      <w:r w:rsidR="00FC74FF" w:rsidRPr="004A3B09">
        <w:rPr>
          <w:rFonts w:ascii="Times" w:hAnsi="Times" w:cs="Times"/>
        </w:rPr>
        <w:t>’s report</w:t>
      </w:r>
      <w:r w:rsidR="00B933C3" w:rsidRPr="004A3B09">
        <w:rPr>
          <w:rFonts w:ascii="Times" w:hAnsi="Times" w:cs="Times"/>
        </w:rPr>
        <w:t xml:space="preserve">) LA2 and LA3 looks near ready for spring. Mark Wiley is finalist for AVP position. </w:t>
      </w:r>
      <w:r w:rsidR="00FC74FF" w:rsidRPr="004A3B09">
        <w:rPr>
          <w:rFonts w:ascii="Times" w:hAnsi="Times" w:cs="Times"/>
        </w:rPr>
        <w:t>Dr. Wiley is the f</w:t>
      </w:r>
      <w:r w:rsidR="00B933C3" w:rsidRPr="004A3B09">
        <w:rPr>
          <w:rFonts w:ascii="Times" w:hAnsi="Times" w:cs="Times"/>
        </w:rPr>
        <w:t>irst of three candidates (his open forum is going on</w:t>
      </w:r>
      <w:r w:rsidR="00FC74FF" w:rsidRPr="004A3B09">
        <w:rPr>
          <w:rFonts w:ascii="Times" w:hAnsi="Times" w:cs="Times"/>
        </w:rPr>
        <w:t xml:space="preserve"> during the FC meeting today). There is some n</w:t>
      </w:r>
      <w:r w:rsidR="00B933C3" w:rsidRPr="004A3B09">
        <w:rPr>
          <w:rFonts w:ascii="Times" w:hAnsi="Times" w:cs="Times"/>
        </w:rPr>
        <w:t>ews regarding the University reactions regarding compliance on sexual violenc</w:t>
      </w:r>
      <w:r w:rsidR="00FC74FF" w:rsidRPr="004A3B09">
        <w:rPr>
          <w:rFonts w:ascii="Times" w:hAnsi="Times" w:cs="Times"/>
        </w:rPr>
        <w:t>e/abuse. Hamada provided Title IX</w:t>
      </w:r>
      <w:r w:rsidR="00B933C3" w:rsidRPr="004A3B09">
        <w:rPr>
          <w:rFonts w:ascii="Times" w:hAnsi="Times" w:cs="Times"/>
        </w:rPr>
        <w:t xml:space="preserve"> information at the </w:t>
      </w:r>
      <w:r w:rsidR="00B933C3" w:rsidRPr="004A3B09">
        <w:rPr>
          <w:rFonts w:ascii="Times" w:hAnsi="Times" w:cs="Times"/>
        </w:rPr>
        <w:lastRenderedPageBreak/>
        <w:t xml:space="preserve">Chairs meeting that outlined complicated requirements Jean Cleary Act—Student killed at a university for which violence was not reported. The </w:t>
      </w:r>
      <w:r w:rsidR="00FC74FF" w:rsidRPr="004A3B09">
        <w:rPr>
          <w:rFonts w:ascii="Times" w:hAnsi="Times" w:cs="Times"/>
        </w:rPr>
        <w:t xml:space="preserve">Jean Cleary </w:t>
      </w:r>
      <w:r w:rsidR="00B933C3" w:rsidRPr="004A3B09">
        <w:rPr>
          <w:rFonts w:ascii="Times" w:hAnsi="Times" w:cs="Times"/>
        </w:rPr>
        <w:t>Act determines who is required to report (e.g., Faculty Advisors must be the “club’s” reporter). Another change is that all faculty, staff, part-time</w:t>
      </w:r>
      <w:r w:rsidR="00FC74FF" w:rsidRPr="004A3B09">
        <w:rPr>
          <w:rFonts w:ascii="Times" w:hAnsi="Times" w:cs="Times"/>
        </w:rPr>
        <w:t xml:space="preserve"> faculty and staff</w:t>
      </w:r>
      <w:r w:rsidR="00B933C3" w:rsidRPr="004A3B09">
        <w:rPr>
          <w:rFonts w:ascii="Times" w:hAnsi="Times" w:cs="Times"/>
        </w:rPr>
        <w:t>, students, and others with continuing relationships with the University must undergo training. Definition of “campus” is expanded to included off-campus events. Board of Trustees will vote tomorrow on raises. CFA passed raises at 95% for the raises. 1.67% raise, all; SSI; and at or above the highest rank get higher; and those far below pay, will get extra raise. Retroactive to July 1</w:t>
      </w:r>
      <w:r w:rsidR="00B933C3" w:rsidRPr="004A3B09">
        <w:rPr>
          <w:rFonts w:ascii="Times" w:hAnsi="Times" w:cs="Times"/>
          <w:vertAlign w:val="superscript"/>
        </w:rPr>
        <w:t>st</w:t>
      </w:r>
      <w:r w:rsidR="00B933C3" w:rsidRPr="004A3B09">
        <w:rPr>
          <w:rFonts w:ascii="Times" w:hAnsi="Times" w:cs="Times"/>
        </w:rPr>
        <w:t xml:space="preserve">. Staff will </w:t>
      </w:r>
      <w:r w:rsidR="00FC74FF" w:rsidRPr="004A3B09">
        <w:rPr>
          <w:rFonts w:ascii="Times" w:hAnsi="Times" w:cs="Times"/>
        </w:rPr>
        <w:t>likely receive their</w:t>
      </w:r>
      <w:r w:rsidR="00B933C3" w:rsidRPr="004A3B09">
        <w:rPr>
          <w:rFonts w:ascii="Times" w:hAnsi="Times" w:cs="Times"/>
        </w:rPr>
        <w:t xml:space="preserve"> raises first/soon. </w:t>
      </w:r>
    </w:p>
    <w:p w14:paraId="0BC16C55" w14:textId="1BE9D41E" w:rsidR="00F3557D" w:rsidRPr="004A3B09" w:rsidRDefault="00F3557D" w:rsidP="00F3557D">
      <w:pPr>
        <w:widowControl w:val="0"/>
        <w:autoSpaceDE w:val="0"/>
        <w:autoSpaceDN w:val="0"/>
        <w:adjustRightInd w:val="0"/>
        <w:ind w:left="1920" w:hanging="480"/>
        <w:rPr>
          <w:rFonts w:ascii="Cambria" w:hAnsi="Cambria" w:cs="Cambria"/>
        </w:rPr>
      </w:pPr>
      <w:r w:rsidRPr="004A3B09">
        <w:rPr>
          <w:rFonts w:ascii="Helvetica" w:hAnsi="Helvetica" w:cs="Helvetica"/>
        </w:rPr>
        <w:t>C.</w:t>
      </w:r>
      <w:r w:rsidRPr="004A3B09">
        <w:rPr>
          <w:rFonts w:ascii="Times New Roman" w:hAnsi="Times New Roman" w:cs="Times New Roman"/>
        </w:rPr>
        <w:t xml:space="preserve">      </w:t>
      </w:r>
      <w:r w:rsidRPr="004A3B09">
        <w:rPr>
          <w:rFonts w:ascii="Times" w:hAnsi="Times" w:cs="Times"/>
        </w:rPr>
        <w:t>PR Committee Report</w:t>
      </w:r>
      <w:r w:rsidR="00B933C3" w:rsidRPr="004A3B09">
        <w:rPr>
          <w:rFonts w:ascii="Times" w:hAnsi="Times" w:cs="Times"/>
        </w:rPr>
        <w:t>—(Chris</w:t>
      </w:r>
      <w:r w:rsidR="00FC74FF" w:rsidRPr="004A3B09">
        <w:rPr>
          <w:rFonts w:ascii="Times" w:hAnsi="Times" w:cs="Times"/>
        </w:rPr>
        <w:t xml:space="preserve"> Karadjov’s report</w:t>
      </w:r>
      <w:r w:rsidR="00B933C3" w:rsidRPr="004A3B09">
        <w:rPr>
          <w:rFonts w:ascii="Times" w:hAnsi="Times" w:cs="Times"/>
        </w:rPr>
        <w:t>) committee met last week. A study was reported regarding usability. Some designs were poorly designed; however, Asian American Studies was an example of a great website for usability. Steve and Scott Wilson needs departments without profiles</w:t>
      </w:r>
      <w:r w:rsidR="00AE3982" w:rsidRPr="004A3B09">
        <w:rPr>
          <w:rFonts w:ascii="Times" w:hAnsi="Times" w:cs="Times"/>
        </w:rPr>
        <w:t xml:space="preserve"> to identify great students to be profiled.</w:t>
      </w:r>
    </w:p>
    <w:p w14:paraId="1665B5A6" w14:textId="77777777" w:rsidR="00F3557D" w:rsidRPr="004A3B09" w:rsidRDefault="00F3557D" w:rsidP="00F3557D">
      <w:pPr>
        <w:widowControl w:val="0"/>
        <w:autoSpaceDE w:val="0"/>
        <w:autoSpaceDN w:val="0"/>
        <w:adjustRightInd w:val="0"/>
        <w:ind w:left="1540" w:hanging="1060"/>
        <w:rPr>
          <w:rFonts w:ascii="Cambria" w:hAnsi="Cambria" w:cs="Cambria"/>
        </w:rPr>
      </w:pPr>
      <w:r w:rsidRPr="004A3B09">
        <w:rPr>
          <w:rFonts w:ascii="Times" w:hAnsi="Times" w:cs="Times"/>
        </w:rPr>
        <w:t>VI.</w:t>
      </w:r>
      <w:r w:rsidRPr="004A3B09">
        <w:rPr>
          <w:rFonts w:ascii="Times New Roman" w:hAnsi="Times New Roman" w:cs="Times New Roman"/>
        </w:rPr>
        <w:t xml:space="preserve">                </w:t>
      </w:r>
      <w:r w:rsidRPr="004A3B09">
        <w:rPr>
          <w:rFonts w:ascii="Times" w:hAnsi="Times" w:cs="Times"/>
        </w:rPr>
        <w:t>New Business</w:t>
      </w:r>
    </w:p>
    <w:p w14:paraId="56F660B1" w14:textId="77777777" w:rsidR="00F3557D" w:rsidRPr="004A3B09" w:rsidRDefault="00F3557D" w:rsidP="00F3557D">
      <w:pPr>
        <w:widowControl w:val="0"/>
        <w:autoSpaceDE w:val="0"/>
        <w:autoSpaceDN w:val="0"/>
        <w:adjustRightInd w:val="0"/>
        <w:ind w:left="1920" w:hanging="480"/>
        <w:rPr>
          <w:rFonts w:ascii="Cambria" w:hAnsi="Cambria" w:cs="Cambria"/>
        </w:rPr>
      </w:pPr>
      <w:r w:rsidRPr="004A3B09">
        <w:rPr>
          <w:rFonts w:ascii="Helvetica" w:hAnsi="Helvetica" w:cs="Helvetica"/>
        </w:rPr>
        <w:t>A.</w:t>
      </w:r>
      <w:r w:rsidRPr="004A3B09">
        <w:rPr>
          <w:rFonts w:ascii="Times New Roman" w:hAnsi="Times New Roman" w:cs="Times New Roman"/>
        </w:rPr>
        <w:t xml:space="preserve">     </w:t>
      </w:r>
      <w:r w:rsidRPr="004A3B09">
        <w:rPr>
          <w:rFonts w:ascii="Times" w:hAnsi="Times" w:cs="Times"/>
        </w:rPr>
        <w:t>Constitutional Revisions</w:t>
      </w:r>
    </w:p>
    <w:p w14:paraId="44E859C4" w14:textId="1A7E0CB5" w:rsidR="00F3557D" w:rsidRPr="004A3B09" w:rsidRDefault="00F3557D" w:rsidP="00F3557D">
      <w:pPr>
        <w:widowControl w:val="0"/>
        <w:autoSpaceDE w:val="0"/>
        <w:autoSpaceDN w:val="0"/>
        <w:adjustRightInd w:val="0"/>
        <w:ind w:left="1920" w:hanging="480"/>
        <w:rPr>
          <w:rFonts w:ascii="Times" w:hAnsi="Times" w:cs="Times"/>
        </w:rPr>
      </w:pPr>
      <w:r w:rsidRPr="004A3B09">
        <w:rPr>
          <w:rFonts w:ascii="Helvetica" w:hAnsi="Helvetica" w:cs="Helvetica"/>
        </w:rPr>
        <w:t>B.</w:t>
      </w:r>
      <w:r w:rsidRPr="004A3B09">
        <w:rPr>
          <w:rFonts w:ascii="Times New Roman" w:hAnsi="Times New Roman" w:cs="Times New Roman"/>
        </w:rPr>
        <w:t xml:space="preserve">      </w:t>
      </w:r>
      <w:r w:rsidRPr="004A3B09">
        <w:rPr>
          <w:rFonts w:ascii="Times" w:hAnsi="Times" w:cs="Times"/>
        </w:rPr>
        <w:t>Intellectual Property Policy (Time certain: 4:00)</w:t>
      </w:r>
      <w:r w:rsidR="00AE3982" w:rsidRPr="004A3B09">
        <w:rPr>
          <w:rFonts w:ascii="Times" w:hAnsi="Times" w:cs="Times"/>
        </w:rPr>
        <w:t xml:space="preserve">—Tracy Mayfield </w:t>
      </w:r>
      <w:r w:rsidR="00B37E85">
        <w:rPr>
          <w:rFonts w:ascii="Times" w:hAnsi="Times" w:cs="Times"/>
        </w:rPr>
        <w:t xml:space="preserve">from </w:t>
      </w:r>
      <w:r w:rsidR="00AE3982" w:rsidRPr="004A3B09">
        <w:rPr>
          <w:rFonts w:ascii="Times" w:hAnsi="Times" w:cs="Times"/>
        </w:rPr>
        <w:t>Provost</w:t>
      </w:r>
      <w:r w:rsidR="00B37E85">
        <w:rPr>
          <w:rFonts w:ascii="Times" w:hAnsi="Times" w:cs="Times"/>
        </w:rPr>
        <w:t>'s</w:t>
      </w:r>
      <w:r w:rsidR="00AE3982" w:rsidRPr="004A3B09">
        <w:rPr>
          <w:rFonts w:ascii="Times" w:hAnsi="Times" w:cs="Times"/>
        </w:rPr>
        <w:t xml:space="preserve"> Task Fo</w:t>
      </w:r>
      <w:r w:rsidR="00B37E85">
        <w:rPr>
          <w:rFonts w:ascii="Times" w:hAnsi="Times" w:cs="Times"/>
        </w:rPr>
        <w:t>rce on Instructional Technology was guest speaker.</w:t>
      </w:r>
      <w:r w:rsidR="00AE3982" w:rsidRPr="004A3B09">
        <w:rPr>
          <w:rFonts w:ascii="Times" w:hAnsi="Times" w:cs="Times"/>
        </w:rPr>
        <w:t xml:space="preserve"> Link to IP is on the CLA Committee Faculty Council </w:t>
      </w:r>
      <w:r w:rsidR="00C15CD1">
        <w:rPr>
          <w:rFonts w:ascii="Times" w:hAnsi="Times" w:cs="Times"/>
        </w:rPr>
        <w:t>"Next Meeting" button on the website.</w:t>
      </w:r>
      <w:r w:rsidR="00AE3982" w:rsidRPr="004A3B09">
        <w:rPr>
          <w:rFonts w:ascii="Times" w:hAnsi="Times" w:cs="Times"/>
        </w:rPr>
        <w:t xml:space="preserve"> As we scroll through these are the discussion points:</w:t>
      </w:r>
    </w:p>
    <w:p w14:paraId="20C88A86" w14:textId="77777777" w:rsidR="00AE3982" w:rsidRPr="004A3B09" w:rsidRDefault="00AE3982" w:rsidP="00F3557D">
      <w:pPr>
        <w:widowControl w:val="0"/>
        <w:autoSpaceDE w:val="0"/>
        <w:autoSpaceDN w:val="0"/>
        <w:adjustRightInd w:val="0"/>
        <w:ind w:left="1920" w:hanging="480"/>
        <w:rPr>
          <w:rFonts w:ascii="Cambria" w:hAnsi="Cambria" w:cs="Cambria"/>
        </w:rPr>
      </w:pPr>
      <w:r w:rsidRPr="004A3B09">
        <w:rPr>
          <w:rFonts w:ascii="Helvetica" w:hAnsi="Helvetica" w:cs="Helvetica"/>
        </w:rPr>
        <w:tab/>
        <w:t>1.</w:t>
      </w:r>
      <w:r w:rsidRPr="004A3B09">
        <w:rPr>
          <w:rFonts w:ascii="Cambria" w:hAnsi="Cambria" w:cs="Cambria"/>
        </w:rPr>
        <w:t xml:space="preserve"> There is a mandate for all universities to have an IP policy regarding instructional materials</w:t>
      </w:r>
    </w:p>
    <w:p w14:paraId="4876F3BF" w14:textId="77777777" w:rsidR="00AE3982" w:rsidRPr="004A3B09" w:rsidRDefault="00AE3982" w:rsidP="00F3557D">
      <w:pPr>
        <w:widowControl w:val="0"/>
        <w:autoSpaceDE w:val="0"/>
        <w:autoSpaceDN w:val="0"/>
        <w:adjustRightInd w:val="0"/>
        <w:ind w:left="1920" w:hanging="480"/>
        <w:rPr>
          <w:rFonts w:ascii="Cambria" w:hAnsi="Cambria" w:cs="Cambria"/>
        </w:rPr>
      </w:pPr>
      <w:r w:rsidRPr="004A3B09">
        <w:rPr>
          <w:rFonts w:ascii="Cambria" w:hAnsi="Cambria" w:cs="Cambria"/>
        </w:rPr>
        <w:tab/>
        <w:t>2. There is a true symbiotic relationship between the professors and university; we all have a part in this</w:t>
      </w:r>
    </w:p>
    <w:p w14:paraId="1671C1A7" w14:textId="77777777" w:rsidR="00AE3982" w:rsidRPr="004A3B09" w:rsidRDefault="00AE3982" w:rsidP="00F3557D">
      <w:pPr>
        <w:widowControl w:val="0"/>
        <w:autoSpaceDE w:val="0"/>
        <w:autoSpaceDN w:val="0"/>
        <w:adjustRightInd w:val="0"/>
        <w:ind w:left="1920" w:hanging="480"/>
        <w:rPr>
          <w:rFonts w:ascii="Cambria" w:hAnsi="Cambria" w:cs="Cambria"/>
        </w:rPr>
      </w:pPr>
      <w:r w:rsidRPr="004A3B09">
        <w:rPr>
          <w:rFonts w:ascii="Cambria" w:hAnsi="Cambria" w:cs="Cambria"/>
        </w:rPr>
        <w:tab/>
        <w:t>3. The intent to encourage innovative pedagogies and to avoid the university taking ownership of all IP products. (Difference is how we get to those places)</w:t>
      </w:r>
    </w:p>
    <w:p w14:paraId="251EE049" w14:textId="5ACFE7B8" w:rsidR="00AE3982" w:rsidRPr="004A3B09" w:rsidRDefault="00AE3982" w:rsidP="00F3557D">
      <w:pPr>
        <w:widowControl w:val="0"/>
        <w:autoSpaceDE w:val="0"/>
        <w:autoSpaceDN w:val="0"/>
        <w:adjustRightInd w:val="0"/>
        <w:ind w:left="1920" w:hanging="480"/>
        <w:rPr>
          <w:rFonts w:ascii="Cambria" w:hAnsi="Cambria" w:cs="Cambria"/>
        </w:rPr>
      </w:pPr>
      <w:r w:rsidRPr="004A3B09">
        <w:rPr>
          <w:rFonts w:ascii="Cambria" w:hAnsi="Cambria" w:cs="Cambria"/>
        </w:rPr>
        <w:tab/>
        <w:t>4. There is a difference</w:t>
      </w:r>
      <w:r w:rsidR="00FC74FF" w:rsidRPr="004A3B09">
        <w:rPr>
          <w:rFonts w:ascii="Cambria" w:hAnsi="Cambria" w:cs="Cambria"/>
        </w:rPr>
        <w:t xml:space="preserve"> between “ownership” and “Usership”—“</w:t>
      </w:r>
      <w:r w:rsidRPr="004A3B09">
        <w:rPr>
          <w:rFonts w:ascii="Cambria" w:hAnsi="Cambria" w:cs="Cambria"/>
        </w:rPr>
        <w:t>Usership</w:t>
      </w:r>
      <w:r w:rsidR="00FC74FF" w:rsidRPr="004A3B09">
        <w:rPr>
          <w:rFonts w:ascii="Cambria" w:hAnsi="Cambria" w:cs="Cambria"/>
        </w:rPr>
        <w:t>”</w:t>
      </w:r>
      <w:r w:rsidRPr="004A3B09">
        <w:rPr>
          <w:rFonts w:ascii="Cambria" w:hAnsi="Cambria" w:cs="Cambria"/>
        </w:rPr>
        <w:t xml:space="preserve"> means you cannot sell it.</w:t>
      </w:r>
    </w:p>
    <w:p w14:paraId="2C8F2856" w14:textId="3C8016C1" w:rsidR="00AE3982" w:rsidRPr="004A3B09" w:rsidRDefault="00AE3982" w:rsidP="00F3557D">
      <w:pPr>
        <w:widowControl w:val="0"/>
        <w:autoSpaceDE w:val="0"/>
        <w:autoSpaceDN w:val="0"/>
        <w:adjustRightInd w:val="0"/>
        <w:ind w:left="1920" w:hanging="480"/>
        <w:rPr>
          <w:rFonts w:ascii="Cambria" w:hAnsi="Cambria" w:cs="Cambria"/>
        </w:rPr>
      </w:pPr>
      <w:r w:rsidRPr="004A3B09">
        <w:rPr>
          <w:rFonts w:ascii="Cambria" w:hAnsi="Cambria" w:cs="Cambria"/>
        </w:rPr>
        <w:tab/>
        <w:t xml:space="preserve">5. What is Intellectual Property law: Patent, Trademarks, and Copyright, the latter is what we are talking about regarding course materials. </w:t>
      </w:r>
      <w:r w:rsidR="00F9717E" w:rsidRPr="004A3B09">
        <w:rPr>
          <w:rFonts w:ascii="Cambria" w:hAnsi="Cambria" w:cs="Cambria"/>
        </w:rPr>
        <w:t xml:space="preserve">The term </w:t>
      </w:r>
      <w:r w:rsidRPr="004A3B09">
        <w:rPr>
          <w:rFonts w:ascii="Cambria" w:hAnsi="Cambria" w:cs="Cambria"/>
        </w:rPr>
        <w:t xml:space="preserve">Traditional </w:t>
      </w:r>
      <w:r w:rsidR="00F9717E" w:rsidRPr="004A3B09">
        <w:rPr>
          <w:rFonts w:ascii="Cambria" w:hAnsi="Cambria" w:cs="Cambria"/>
        </w:rPr>
        <w:t>academic copyrightable product</w:t>
      </w:r>
      <w:r w:rsidRPr="004A3B09">
        <w:rPr>
          <w:rFonts w:ascii="Cambria" w:hAnsi="Cambria" w:cs="Cambria"/>
        </w:rPr>
        <w:t xml:space="preserve"> needs to be defined.</w:t>
      </w:r>
      <w:r w:rsidR="00804B6A" w:rsidRPr="004A3B09">
        <w:rPr>
          <w:rFonts w:ascii="Cambria" w:hAnsi="Cambria" w:cs="Cambria"/>
        </w:rPr>
        <w:t xml:space="preserve"> </w:t>
      </w:r>
      <w:r w:rsidR="00F9717E" w:rsidRPr="004A3B09">
        <w:rPr>
          <w:rFonts w:ascii="Cambria" w:hAnsi="Cambria" w:cs="Cambria"/>
        </w:rPr>
        <w:t>Typica</w:t>
      </w:r>
      <w:r w:rsidR="00FC74FF" w:rsidRPr="004A3B09">
        <w:rPr>
          <w:rFonts w:ascii="Cambria" w:hAnsi="Cambria" w:cs="Cambria"/>
        </w:rPr>
        <w:t>lly this is what you do routinely for</w:t>
      </w:r>
      <w:r w:rsidR="00F9717E" w:rsidRPr="004A3B09">
        <w:rPr>
          <w:rFonts w:ascii="Cambria" w:hAnsi="Cambria" w:cs="Cambria"/>
        </w:rPr>
        <w:t xml:space="preserve"> your 9 to 5 job. If you are paid extra money, that is “work for hire”—law states that the “employer owns it” (</w:t>
      </w:r>
      <w:r w:rsidR="00FC74FF" w:rsidRPr="004A3B09">
        <w:rPr>
          <w:rFonts w:ascii="Cambria" w:hAnsi="Cambria" w:cs="Cambria"/>
        </w:rPr>
        <w:t xml:space="preserve">this is the </w:t>
      </w:r>
      <w:r w:rsidR="00F9717E" w:rsidRPr="004A3B09">
        <w:rPr>
          <w:rFonts w:ascii="Cambria" w:hAnsi="Cambria" w:cs="Cambria"/>
        </w:rPr>
        <w:t>default unless otherwise specified). Provost wants rights to go to the faculty member, with rights for usability to go to the university. According to AAUP CSULB is exemplary example for IP</w:t>
      </w:r>
      <w:r w:rsidR="00FC74FF" w:rsidRPr="004A3B09">
        <w:rPr>
          <w:rFonts w:ascii="Cambria" w:hAnsi="Cambria" w:cs="Cambria"/>
        </w:rPr>
        <w:t xml:space="preserve"> rights for faculty</w:t>
      </w:r>
      <w:r w:rsidR="00F9717E" w:rsidRPr="004A3B09">
        <w:rPr>
          <w:rFonts w:ascii="Cambria" w:hAnsi="Cambria" w:cs="Cambria"/>
        </w:rPr>
        <w:t>.</w:t>
      </w:r>
      <w:r w:rsidR="004A6126" w:rsidRPr="004A3B09">
        <w:rPr>
          <w:rFonts w:ascii="Cambria" w:hAnsi="Cambria" w:cs="Cambria"/>
        </w:rPr>
        <w:t xml:space="preserve"> Course conversions can be handed to </w:t>
      </w:r>
      <w:r w:rsidR="00FC74FF" w:rsidRPr="004A3B09">
        <w:rPr>
          <w:rFonts w:ascii="Cambria" w:hAnsi="Cambria" w:cs="Cambria"/>
        </w:rPr>
        <w:t>new professor with or without</w:t>
      </w:r>
      <w:r w:rsidR="004A6126" w:rsidRPr="004A3B09">
        <w:rPr>
          <w:rFonts w:ascii="Cambria" w:hAnsi="Cambria" w:cs="Cambria"/>
        </w:rPr>
        <w:t xml:space="preserve"> author permission—this is “use”; however, Copyright retained by author for commercialization. </w:t>
      </w:r>
      <w:r w:rsidR="00DA25BA" w:rsidRPr="004A3B09">
        <w:rPr>
          <w:rFonts w:ascii="Cambria" w:hAnsi="Cambria" w:cs="Cambria"/>
        </w:rPr>
        <w:t xml:space="preserve">(Wallace) Goal is to work with professors to utilize technology—pay for investment in faculty development. </w:t>
      </w:r>
    </w:p>
    <w:p w14:paraId="48F3B41B" w14:textId="77777777" w:rsidR="00EF04B2" w:rsidRPr="004A3B09" w:rsidRDefault="00EF04B2" w:rsidP="00F3557D">
      <w:pPr>
        <w:widowControl w:val="0"/>
        <w:autoSpaceDE w:val="0"/>
        <w:autoSpaceDN w:val="0"/>
        <w:adjustRightInd w:val="0"/>
        <w:ind w:left="1920" w:hanging="480"/>
        <w:rPr>
          <w:rFonts w:ascii="Cambria" w:hAnsi="Cambria" w:cs="Cambria"/>
        </w:rPr>
      </w:pPr>
    </w:p>
    <w:p w14:paraId="485159FB" w14:textId="39D71A60" w:rsidR="00EF04B2" w:rsidRPr="004A3B09" w:rsidRDefault="00EF04B2" w:rsidP="00F3557D">
      <w:pPr>
        <w:widowControl w:val="0"/>
        <w:autoSpaceDE w:val="0"/>
        <w:autoSpaceDN w:val="0"/>
        <w:adjustRightInd w:val="0"/>
        <w:ind w:left="1920" w:hanging="480"/>
        <w:rPr>
          <w:rFonts w:ascii="Cambria" w:hAnsi="Cambria" w:cs="Cambria"/>
        </w:rPr>
      </w:pPr>
      <w:r w:rsidRPr="004A3B09">
        <w:rPr>
          <w:rFonts w:ascii="Cambria" w:hAnsi="Cambria" w:cs="Cambria"/>
        </w:rPr>
        <w:t>The discussion reflected concerns that faculty may be exploited, and that work product may be seized and used by others.</w:t>
      </w:r>
    </w:p>
    <w:p w14:paraId="73F5DAC8" w14:textId="3D6CB71F" w:rsidR="00EF04B2" w:rsidRPr="004A3B09" w:rsidRDefault="00EF04B2" w:rsidP="00F3557D">
      <w:pPr>
        <w:widowControl w:val="0"/>
        <w:autoSpaceDE w:val="0"/>
        <w:autoSpaceDN w:val="0"/>
        <w:adjustRightInd w:val="0"/>
        <w:ind w:left="1920" w:hanging="480"/>
        <w:rPr>
          <w:rFonts w:ascii="Cambria" w:hAnsi="Cambria" w:cs="Cambria"/>
        </w:rPr>
      </w:pPr>
      <w:r w:rsidRPr="004A3B09">
        <w:rPr>
          <w:rFonts w:ascii="Cambria" w:hAnsi="Cambria" w:cs="Cambria"/>
        </w:rPr>
        <w:t>(Misty</w:t>
      </w:r>
      <w:r w:rsidR="00FC74FF" w:rsidRPr="004A3B09">
        <w:rPr>
          <w:rFonts w:ascii="Cambria" w:hAnsi="Cambria" w:cs="Cambria"/>
        </w:rPr>
        <w:t xml:space="preserve"> Jaffe</w:t>
      </w:r>
      <w:r w:rsidRPr="004A3B09">
        <w:rPr>
          <w:rFonts w:ascii="Cambria" w:hAnsi="Cambria" w:cs="Cambria"/>
        </w:rPr>
        <w:t>) This meeting is (1) informational (2) we are represented by 17 senators from the CLA (3) CLA FC can endorse message to influence Senate vote.</w:t>
      </w:r>
    </w:p>
    <w:p w14:paraId="25D00B55" w14:textId="0EB9F35C" w:rsidR="000D4CE1" w:rsidRPr="004A3B09" w:rsidRDefault="000D4CE1" w:rsidP="00F3557D">
      <w:pPr>
        <w:widowControl w:val="0"/>
        <w:autoSpaceDE w:val="0"/>
        <w:autoSpaceDN w:val="0"/>
        <w:adjustRightInd w:val="0"/>
        <w:ind w:left="1920" w:hanging="480"/>
        <w:rPr>
          <w:rFonts w:ascii="Cambria" w:hAnsi="Cambria" w:cs="Cambria"/>
        </w:rPr>
      </w:pPr>
      <w:r w:rsidRPr="004A3B09">
        <w:rPr>
          <w:rFonts w:ascii="Cambria" w:hAnsi="Cambria" w:cs="Cambria"/>
        </w:rPr>
        <w:t>(</w:t>
      </w:r>
      <w:r w:rsidR="00FC74FF" w:rsidRPr="004A3B09">
        <w:rPr>
          <w:rFonts w:ascii="Cambria" w:hAnsi="Cambria" w:cs="Cambria"/>
        </w:rPr>
        <w:t xml:space="preserve">David </w:t>
      </w:r>
      <w:r w:rsidRPr="004A3B09">
        <w:rPr>
          <w:rFonts w:ascii="Cambria" w:hAnsi="Cambria" w:cs="Cambria"/>
        </w:rPr>
        <w:t xml:space="preserve">Wallace) There needs to be an incentive for the university. His option is that we want to put resources into multi-section courses, is that we can grant all the rights to faculty except when the university puts forth “extraordinary support”. </w:t>
      </w:r>
    </w:p>
    <w:p w14:paraId="2ED71082" w14:textId="25B64CF9" w:rsidR="000D4CE1" w:rsidRPr="004A3B09" w:rsidRDefault="000D4CE1" w:rsidP="00F3557D">
      <w:pPr>
        <w:widowControl w:val="0"/>
        <w:autoSpaceDE w:val="0"/>
        <w:autoSpaceDN w:val="0"/>
        <w:adjustRightInd w:val="0"/>
        <w:ind w:left="1920" w:hanging="480"/>
        <w:rPr>
          <w:rFonts w:ascii="Cambria" w:hAnsi="Cambria" w:cs="Cambria"/>
        </w:rPr>
      </w:pPr>
      <w:r w:rsidRPr="004A3B09">
        <w:rPr>
          <w:rFonts w:ascii="Cambria" w:hAnsi="Cambria" w:cs="Cambria"/>
        </w:rPr>
        <w:t>Statement from t</w:t>
      </w:r>
      <w:r w:rsidR="00FC74FF" w:rsidRPr="004A3B09">
        <w:rPr>
          <w:rFonts w:ascii="Cambria" w:hAnsi="Cambria" w:cs="Cambria"/>
        </w:rPr>
        <w:t>he CLA FC to our CLA senators: M</w:t>
      </w:r>
      <w:r w:rsidRPr="004A3B09">
        <w:rPr>
          <w:rFonts w:ascii="Cambria" w:hAnsi="Cambria" w:cs="Cambria"/>
        </w:rPr>
        <w:t>ove that all ownership and usage with the exception of SCO and syllabi remain with faculty, even when granted work for hire (Sophia</w:t>
      </w:r>
      <w:r w:rsidR="00AE66B4" w:rsidRPr="004A3B09">
        <w:rPr>
          <w:rFonts w:ascii="Cambria" w:hAnsi="Cambria" w:cs="Cambria"/>
        </w:rPr>
        <w:t xml:space="preserve"> Pandya</w:t>
      </w:r>
      <w:r w:rsidRPr="004A3B09">
        <w:rPr>
          <w:rFonts w:ascii="Cambria" w:hAnsi="Cambria" w:cs="Cambria"/>
        </w:rPr>
        <w:t>). Second (Ragan Fox). M</w:t>
      </w:r>
      <w:r w:rsidR="00AE66B4" w:rsidRPr="004A3B09">
        <w:rPr>
          <w:rFonts w:ascii="Cambria" w:hAnsi="Cambria" w:cs="Cambria"/>
        </w:rPr>
        <w:t>otion passes (</w:t>
      </w:r>
      <w:r w:rsidRPr="004A3B09">
        <w:rPr>
          <w:rFonts w:ascii="Cambria" w:hAnsi="Cambria" w:cs="Cambria"/>
        </w:rPr>
        <w:t>1 abstention).</w:t>
      </w:r>
    </w:p>
    <w:p w14:paraId="0B0B4097" w14:textId="1A5C6F29" w:rsidR="00F3557D" w:rsidRPr="004A3B09" w:rsidRDefault="00F3557D" w:rsidP="00F3557D">
      <w:pPr>
        <w:widowControl w:val="0"/>
        <w:autoSpaceDE w:val="0"/>
        <w:autoSpaceDN w:val="0"/>
        <w:adjustRightInd w:val="0"/>
        <w:ind w:left="1540" w:hanging="1060"/>
        <w:rPr>
          <w:rFonts w:ascii="Cambria" w:hAnsi="Cambria" w:cs="Cambria"/>
        </w:rPr>
      </w:pPr>
      <w:r w:rsidRPr="004A3B09">
        <w:rPr>
          <w:rFonts w:ascii="Times" w:hAnsi="Times" w:cs="Times"/>
        </w:rPr>
        <w:t>VII.</w:t>
      </w:r>
      <w:r w:rsidRPr="004A3B09">
        <w:rPr>
          <w:rFonts w:ascii="Times New Roman" w:hAnsi="Times New Roman" w:cs="Times New Roman"/>
        </w:rPr>
        <w:t xml:space="preserve">               </w:t>
      </w:r>
      <w:r w:rsidR="000D4CE1" w:rsidRPr="004A3B09">
        <w:rPr>
          <w:rFonts w:ascii="Times" w:hAnsi="Times" w:cs="Times"/>
        </w:rPr>
        <w:t>Adjournment 5:04</w:t>
      </w:r>
      <w:r w:rsidRPr="004A3B09">
        <w:rPr>
          <w:rFonts w:ascii="Times" w:hAnsi="Times" w:cs="Times"/>
        </w:rPr>
        <w:t xml:space="preserve"> PM</w:t>
      </w:r>
    </w:p>
    <w:p w14:paraId="49B9900F" w14:textId="77777777" w:rsidR="00F3557D" w:rsidRPr="004A3B09" w:rsidRDefault="00F3557D" w:rsidP="00F3557D">
      <w:pPr>
        <w:widowControl w:val="0"/>
        <w:autoSpaceDE w:val="0"/>
        <w:autoSpaceDN w:val="0"/>
        <w:adjustRightInd w:val="0"/>
        <w:ind w:left="480"/>
        <w:rPr>
          <w:rFonts w:ascii="Cambria" w:hAnsi="Cambria" w:cs="Cambria"/>
        </w:rPr>
      </w:pPr>
      <w:r w:rsidRPr="004A3B09">
        <w:rPr>
          <w:rFonts w:ascii="Times" w:hAnsi="Times" w:cs="Times"/>
        </w:rPr>
        <w:t> </w:t>
      </w:r>
    </w:p>
    <w:p w14:paraId="6ED879EB" w14:textId="77777777" w:rsidR="00F3557D" w:rsidRPr="004A3B09" w:rsidRDefault="00F3557D" w:rsidP="00F3557D">
      <w:pPr>
        <w:widowControl w:val="0"/>
        <w:autoSpaceDE w:val="0"/>
        <w:autoSpaceDN w:val="0"/>
        <w:adjustRightInd w:val="0"/>
        <w:ind w:left="480"/>
        <w:rPr>
          <w:rFonts w:ascii="Cambria" w:hAnsi="Cambria" w:cs="Cambria"/>
        </w:rPr>
      </w:pPr>
      <w:r w:rsidRPr="004A3B09">
        <w:rPr>
          <w:rFonts w:ascii="Times" w:hAnsi="Times" w:cs="Times"/>
        </w:rPr>
        <w:t> </w:t>
      </w:r>
    </w:p>
    <w:p w14:paraId="44C0ADB4" w14:textId="46443E28" w:rsidR="00D0652D" w:rsidRPr="004A3B09" w:rsidRDefault="00D0652D" w:rsidP="00F3557D"/>
    <w:sectPr w:rsidR="00D0652D" w:rsidRPr="004A3B09" w:rsidSect="004A3B0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89036" w14:textId="77777777" w:rsidR="00B37E85" w:rsidRDefault="00B37E85" w:rsidP="004A3B09">
      <w:r>
        <w:separator/>
      </w:r>
    </w:p>
  </w:endnote>
  <w:endnote w:type="continuationSeparator" w:id="0">
    <w:p w14:paraId="06144F11" w14:textId="77777777" w:rsidR="00B37E85" w:rsidRDefault="00B37E85" w:rsidP="004A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CB8E" w14:textId="77777777" w:rsidR="00B37E85" w:rsidRDefault="00B37E85" w:rsidP="004A3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6411C" w14:textId="77777777" w:rsidR="00B37E85" w:rsidRDefault="00B37E85" w:rsidP="004A3B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4E23" w14:textId="77777777" w:rsidR="00B37E85" w:rsidRDefault="00B37E85" w:rsidP="004A3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EF2">
      <w:rPr>
        <w:rStyle w:val="PageNumber"/>
        <w:noProof/>
      </w:rPr>
      <w:t>1</w:t>
    </w:r>
    <w:r>
      <w:rPr>
        <w:rStyle w:val="PageNumber"/>
      </w:rPr>
      <w:fldChar w:fldCharType="end"/>
    </w:r>
  </w:p>
  <w:p w14:paraId="616626D3" w14:textId="77777777" w:rsidR="00B37E85" w:rsidRDefault="00B37E85" w:rsidP="004A3B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B6DE5" w14:textId="77777777" w:rsidR="00B37E85" w:rsidRDefault="00B37E85" w:rsidP="004A3B09">
      <w:r>
        <w:separator/>
      </w:r>
    </w:p>
  </w:footnote>
  <w:footnote w:type="continuationSeparator" w:id="0">
    <w:p w14:paraId="07A4F4FF" w14:textId="77777777" w:rsidR="00B37E85" w:rsidRDefault="00B37E85" w:rsidP="004A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D"/>
    <w:rsid w:val="000D0EF2"/>
    <w:rsid w:val="000D4CE1"/>
    <w:rsid w:val="002F54CB"/>
    <w:rsid w:val="004A3B09"/>
    <w:rsid w:val="004A6126"/>
    <w:rsid w:val="005905AD"/>
    <w:rsid w:val="005F337D"/>
    <w:rsid w:val="006B1043"/>
    <w:rsid w:val="00700BBF"/>
    <w:rsid w:val="00804B6A"/>
    <w:rsid w:val="00A65A81"/>
    <w:rsid w:val="00A846BB"/>
    <w:rsid w:val="00AB5B77"/>
    <w:rsid w:val="00AE3982"/>
    <w:rsid w:val="00AE66B4"/>
    <w:rsid w:val="00B035B7"/>
    <w:rsid w:val="00B37E85"/>
    <w:rsid w:val="00B933C3"/>
    <w:rsid w:val="00BD0134"/>
    <w:rsid w:val="00C15CD1"/>
    <w:rsid w:val="00CB69A7"/>
    <w:rsid w:val="00D0652D"/>
    <w:rsid w:val="00DA25BA"/>
    <w:rsid w:val="00DB4F1C"/>
    <w:rsid w:val="00DB68DF"/>
    <w:rsid w:val="00DD7F29"/>
    <w:rsid w:val="00E55ED2"/>
    <w:rsid w:val="00EF04B2"/>
    <w:rsid w:val="00EF35FA"/>
    <w:rsid w:val="00F3557D"/>
    <w:rsid w:val="00F9717E"/>
    <w:rsid w:val="00FC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9E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B09"/>
    <w:pPr>
      <w:tabs>
        <w:tab w:val="center" w:pos="4320"/>
        <w:tab w:val="right" w:pos="8640"/>
      </w:tabs>
    </w:pPr>
  </w:style>
  <w:style w:type="character" w:customStyle="1" w:styleId="FooterChar">
    <w:name w:val="Footer Char"/>
    <w:basedOn w:val="DefaultParagraphFont"/>
    <w:link w:val="Footer"/>
    <w:uiPriority w:val="99"/>
    <w:rsid w:val="004A3B09"/>
  </w:style>
  <w:style w:type="character" w:styleId="PageNumber">
    <w:name w:val="page number"/>
    <w:basedOn w:val="DefaultParagraphFont"/>
    <w:uiPriority w:val="99"/>
    <w:semiHidden/>
    <w:unhideWhenUsed/>
    <w:rsid w:val="004A3B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B09"/>
    <w:pPr>
      <w:tabs>
        <w:tab w:val="center" w:pos="4320"/>
        <w:tab w:val="right" w:pos="8640"/>
      </w:tabs>
    </w:pPr>
  </w:style>
  <w:style w:type="character" w:customStyle="1" w:styleId="FooterChar">
    <w:name w:val="Footer Char"/>
    <w:basedOn w:val="DefaultParagraphFont"/>
    <w:link w:val="Footer"/>
    <w:uiPriority w:val="99"/>
    <w:rsid w:val="004A3B09"/>
  </w:style>
  <w:style w:type="character" w:styleId="PageNumber">
    <w:name w:val="page number"/>
    <w:basedOn w:val="DefaultParagraphFont"/>
    <w:uiPriority w:val="99"/>
    <w:semiHidden/>
    <w:unhideWhenUsed/>
    <w:rsid w:val="004A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5382</Characters>
  <Application>Microsoft Macintosh Word</Application>
  <DocSecurity>0</DocSecurity>
  <Lines>44</Lines>
  <Paragraphs>12</Paragraphs>
  <ScaleCrop>false</ScaleCrop>
  <Company>Cal State University, Long Beach</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Alexandra Jaffe</cp:lastModifiedBy>
  <cp:revision>2</cp:revision>
  <cp:lastPrinted>2014-11-12T21:38:00Z</cp:lastPrinted>
  <dcterms:created xsi:type="dcterms:W3CDTF">2015-02-12T23:15:00Z</dcterms:created>
  <dcterms:modified xsi:type="dcterms:W3CDTF">2015-02-12T23:15:00Z</dcterms:modified>
</cp:coreProperties>
</file>