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AF2F0" w14:textId="02C3DD97" w:rsidR="004E4055" w:rsidRDefault="7BBF5086" w:rsidP="1F19240E">
      <w:pPr>
        <w:spacing w:line="259" w:lineRule="auto"/>
        <w:jc w:val="center"/>
        <w:rPr>
          <w:rFonts w:ascii="Garamond" w:eastAsia="Garamond" w:hAnsi="Garamond" w:cs="Garamond"/>
          <w:b/>
          <w:bCs/>
        </w:rPr>
      </w:pPr>
      <w:r w:rsidRPr="191DA358">
        <w:rPr>
          <w:rFonts w:ascii="Garamond" w:eastAsia="Garamond" w:hAnsi="Garamond" w:cs="Garamond"/>
          <w:b/>
          <w:bCs/>
        </w:rPr>
        <w:t>Activity: What is Your Philosophy of Assessment</w:t>
      </w:r>
    </w:p>
    <w:p w14:paraId="64D88F28" w14:textId="5E0D96FE" w:rsidR="004E4055" w:rsidRDefault="004E4055" w:rsidP="1F19240E">
      <w:pPr>
        <w:jc w:val="center"/>
        <w:rPr>
          <w:rFonts w:ascii="Garamond" w:eastAsia="Garamond" w:hAnsi="Garamond" w:cs="Garamond"/>
        </w:rPr>
      </w:pPr>
    </w:p>
    <w:p w14:paraId="35707530" w14:textId="6256FAAA" w:rsidR="5AAF6115" w:rsidRDefault="5AAF6115" w:rsidP="191DA358">
      <w:pPr>
        <w:spacing w:line="259" w:lineRule="auto"/>
        <w:rPr>
          <w:rFonts w:ascii="Garamond" w:eastAsia="Garamond" w:hAnsi="Garamond" w:cs="Garamond"/>
        </w:rPr>
      </w:pPr>
      <w:r w:rsidRPr="02F39319">
        <w:rPr>
          <w:rFonts w:ascii="Garamond" w:eastAsia="Garamond" w:hAnsi="Garamond" w:cs="Garamond"/>
        </w:rPr>
        <w:t xml:space="preserve">One area of consistent disconnect between faculty, staff, and others </w:t>
      </w:r>
      <w:r w:rsidR="04FD2A0C" w:rsidRPr="02F39319">
        <w:rPr>
          <w:rFonts w:ascii="Garamond" w:eastAsia="Garamond" w:hAnsi="Garamond" w:cs="Garamond"/>
        </w:rPr>
        <w:t>involved in</w:t>
      </w:r>
      <w:r w:rsidRPr="02F39319">
        <w:rPr>
          <w:rFonts w:ascii="Garamond" w:eastAsia="Garamond" w:hAnsi="Garamond" w:cs="Garamond"/>
        </w:rPr>
        <w:t xml:space="preserve"> assessment of student learning is </w:t>
      </w:r>
      <w:r w:rsidR="3FE30BC3" w:rsidRPr="02F39319">
        <w:rPr>
          <w:rFonts w:ascii="Garamond" w:eastAsia="Garamond" w:hAnsi="Garamond" w:cs="Garamond"/>
        </w:rPr>
        <w:t xml:space="preserve">agreement on what assessment is and isn’t, along with agreement on the value, worth, and purpose for engaging in assessment of student learning in the first place. </w:t>
      </w:r>
      <w:r w:rsidR="4666C4B6" w:rsidRPr="02F39319">
        <w:rPr>
          <w:rFonts w:ascii="Garamond" w:eastAsia="Garamond" w:hAnsi="Garamond" w:cs="Garamond"/>
        </w:rPr>
        <w:t xml:space="preserve">In part, this is due to conversations on assessment </w:t>
      </w:r>
      <w:r w:rsidR="5E603385" w:rsidRPr="02F39319">
        <w:rPr>
          <w:rFonts w:ascii="Garamond" w:eastAsia="Garamond" w:hAnsi="Garamond" w:cs="Garamond"/>
        </w:rPr>
        <w:t>beginning</w:t>
      </w:r>
      <w:r w:rsidR="57637187" w:rsidRPr="02F39319">
        <w:rPr>
          <w:rFonts w:ascii="Garamond" w:eastAsia="Garamond" w:hAnsi="Garamond" w:cs="Garamond"/>
        </w:rPr>
        <w:t xml:space="preserve"> </w:t>
      </w:r>
      <w:r w:rsidR="4666C4B6" w:rsidRPr="02F39319">
        <w:rPr>
          <w:rFonts w:ascii="Garamond" w:eastAsia="Garamond" w:hAnsi="Garamond" w:cs="Garamond"/>
        </w:rPr>
        <w:t xml:space="preserve">with a focus on the </w:t>
      </w:r>
      <w:r w:rsidR="4666C4B6" w:rsidRPr="02F39319">
        <w:rPr>
          <w:rFonts w:ascii="Garamond" w:eastAsia="Garamond" w:hAnsi="Garamond" w:cs="Garamond"/>
          <w:i/>
          <w:iCs/>
        </w:rPr>
        <w:t>doing</w:t>
      </w:r>
      <w:r w:rsidR="4666C4B6" w:rsidRPr="02F39319">
        <w:rPr>
          <w:rFonts w:ascii="Garamond" w:eastAsia="Garamond" w:hAnsi="Garamond" w:cs="Garamond"/>
        </w:rPr>
        <w:t xml:space="preserve"> of </w:t>
      </w:r>
      <w:r w:rsidR="5D16E162" w:rsidRPr="02F39319">
        <w:rPr>
          <w:rFonts w:ascii="Garamond" w:eastAsia="Garamond" w:hAnsi="Garamond" w:cs="Garamond"/>
        </w:rPr>
        <w:t>assessment</w:t>
      </w:r>
      <w:r w:rsidR="4666C4B6" w:rsidRPr="02F39319">
        <w:rPr>
          <w:rFonts w:ascii="Garamond" w:eastAsia="Garamond" w:hAnsi="Garamond" w:cs="Garamond"/>
        </w:rPr>
        <w:t xml:space="preserve"> as opposed to </w:t>
      </w:r>
      <w:r w:rsidR="4666C4B6" w:rsidRPr="02F39319">
        <w:rPr>
          <w:rFonts w:ascii="Garamond" w:eastAsia="Garamond" w:hAnsi="Garamond" w:cs="Garamond"/>
          <w:i/>
          <w:iCs/>
        </w:rPr>
        <w:t>why</w:t>
      </w:r>
      <w:r w:rsidR="071F061B" w:rsidRPr="02F39319">
        <w:rPr>
          <w:rFonts w:ascii="Garamond" w:eastAsia="Garamond" w:hAnsi="Garamond" w:cs="Garamond"/>
          <w:i/>
          <w:iCs/>
        </w:rPr>
        <w:t xml:space="preserve"> </w:t>
      </w:r>
      <w:r w:rsidR="22C9A39A" w:rsidRPr="02F39319">
        <w:rPr>
          <w:rFonts w:ascii="Garamond" w:eastAsia="Garamond" w:hAnsi="Garamond" w:cs="Garamond"/>
        </w:rPr>
        <w:t>we</w:t>
      </w:r>
      <w:r w:rsidR="071F061B" w:rsidRPr="02F39319">
        <w:rPr>
          <w:rFonts w:ascii="Garamond" w:eastAsia="Garamond" w:hAnsi="Garamond" w:cs="Garamond"/>
        </w:rPr>
        <w:t xml:space="preserve"> do </w:t>
      </w:r>
      <w:r w:rsidR="7BB56DF3" w:rsidRPr="02F39319">
        <w:rPr>
          <w:rFonts w:ascii="Garamond" w:eastAsia="Garamond" w:hAnsi="Garamond" w:cs="Garamond"/>
        </w:rPr>
        <w:t>assessment</w:t>
      </w:r>
      <w:r w:rsidR="14106964" w:rsidRPr="02F39319">
        <w:rPr>
          <w:rFonts w:ascii="Garamond" w:eastAsia="Garamond" w:hAnsi="Garamond" w:cs="Garamond"/>
        </w:rPr>
        <w:t xml:space="preserve">. </w:t>
      </w:r>
      <w:r w:rsidR="7BB56DF3" w:rsidRPr="02F39319">
        <w:rPr>
          <w:rFonts w:ascii="Garamond" w:eastAsia="Garamond" w:hAnsi="Garamond" w:cs="Garamond"/>
        </w:rPr>
        <w:t xml:space="preserve"> </w:t>
      </w:r>
      <w:r w:rsidR="6D7909E5" w:rsidRPr="02F39319">
        <w:rPr>
          <w:rFonts w:ascii="Garamond" w:eastAsia="Garamond" w:hAnsi="Garamond" w:cs="Garamond"/>
        </w:rPr>
        <w:t xml:space="preserve">It is also </w:t>
      </w:r>
      <w:r w:rsidR="7BB56DF3" w:rsidRPr="02F39319">
        <w:rPr>
          <w:rFonts w:ascii="Garamond" w:eastAsia="Garamond" w:hAnsi="Garamond" w:cs="Garamond"/>
        </w:rPr>
        <w:t xml:space="preserve">due to disciplinary differences and philosophical stances on </w:t>
      </w:r>
      <w:r w:rsidR="208E440F" w:rsidRPr="02F39319">
        <w:rPr>
          <w:rFonts w:ascii="Garamond" w:eastAsia="Garamond" w:hAnsi="Garamond" w:cs="Garamond"/>
        </w:rPr>
        <w:t>assessment – the underlying mental models if you will – that drive decisions around assessment processes and practices</w:t>
      </w:r>
      <w:r w:rsidR="5C02A2F5" w:rsidRPr="02F39319">
        <w:rPr>
          <w:rFonts w:ascii="Garamond" w:eastAsia="Garamond" w:hAnsi="Garamond" w:cs="Garamond"/>
        </w:rPr>
        <w:t xml:space="preserve"> (Jankowski, 2017)</w:t>
      </w:r>
      <w:r w:rsidR="208E440F" w:rsidRPr="02F39319">
        <w:rPr>
          <w:rFonts w:ascii="Garamond" w:eastAsia="Garamond" w:hAnsi="Garamond" w:cs="Garamond"/>
        </w:rPr>
        <w:t xml:space="preserve">. </w:t>
      </w:r>
      <w:r w:rsidR="071F061B" w:rsidRPr="02F39319">
        <w:rPr>
          <w:rFonts w:ascii="Garamond" w:eastAsia="Garamond" w:hAnsi="Garamond" w:cs="Garamond"/>
        </w:rPr>
        <w:t xml:space="preserve"> </w:t>
      </w:r>
      <w:r w:rsidR="42C5AF9E" w:rsidRPr="02F39319">
        <w:rPr>
          <w:rFonts w:ascii="Garamond" w:eastAsia="Garamond" w:hAnsi="Garamond" w:cs="Garamond"/>
        </w:rPr>
        <w:t>Without clarity on the philosophy behind assessment, faculty and staff can talk past each other, misunderstand one another, and</w:t>
      </w:r>
      <w:r w:rsidR="158F6DD4" w:rsidRPr="02F39319">
        <w:rPr>
          <w:rFonts w:ascii="Garamond" w:eastAsia="Garamond" w:hAnsi="Garamond" w:cs="Garamond"/>
        </w:rPr>
        <w:t>/or</w:t>
      </w:r>
      <w:r w:rsidR="42C5AF9E" w:rsidRPr="02F39319">
        <w:rPr>
          <w:rFonts w:ascii="Garamond" w:eastAsia="Garamond" w:hAnsi="Garamond" w:cs="Garamond"/>
        </w:rPr>
        <w:t xml:space="preserve"> reinforce or </w:t>
      </w:r>
      <w:r w:rsidR="20061761" w:rsidRPr="02F39319">
        <w:rPr>
          <w:rFonts w:ascii="Garamond" w:eastAsia="Garamond" w:hAnsi="Garamond" w:cs="Garamond"/>
        </w:rPr>
        <w:t>obfuscate</w:t>
      </w:r>
      <w:r w:rsidR="42C5AF9E" w:rsidRPr="02F39319">
        <w:rPr>
          <w:rFonts w:ascii="Garamond" w:eastAsia="Garamond" w:hAnsi="Garamond" w:cs="Garamond"/>
        </w:rPr>
        <w:t xml:space="preserve"> assessment culture. </w:t>
      </w:r>
    </w:p>
    <w:p w14:paraId="6E82B09E" w14:textId="4CCB8063" w:rsidR="191DA358" w:rsidRDefault="2BA0470C" w:rsidP="02F39319">
      <w:pPr>
        <w:spacing w:line="259" w:lineRule="auto"/>
        <w:rPr>
          <w:rFonts w:ascii="Garamond" w:eastAsia="Garamond" w:hAnsi="Garamond" w:cs="Garamond"/>
        </w:rPr>
      </w:pPr>
      <w:r w:rsidRPr="02F39319">
        <w:rPr>
          <w:rFonts w:ascii="Garamond" w:eastAsia="Garamond" w:hAnsi="Garamond" w:cs="Garamond"/>
        </w:rPr>
        <w:t xml:space="preserve"> </w:t>
      </w:r>
    </w:p>
    <w:p w14:paraId="418E3A00" w14:textId="2B9D43BB" w:rsidR="30F26EDF" w:rsidRDefault="30F26EDF" w:rsidP="191DA358">
      <w:pPr>
        <w:spacing w:line="259" w:lineRule="auto"/>
        <w:rPr>
          <w:rFonts w:ascii="Garamond" w:eastAsia="Garamond" w:hAnsi="Garamond" w:cs="Garamond"/>
        </w:rPr>
      </w:pPr>
      <w:r w:rsidRPr="02F39319">
        <w:rPr>
          <w:rFonts w:ascii="Garamond" w:eastAsia="Garamond" w:hAnsi="Garamond" w:cs="Garamond"/>
        </w:rPr>
        <w:t>This activity</w:t>
      </w:r>
      <w:r w:rsidR="77617C88" w:rsidRPr="02F39319">
        <w:rPr>
          <w:rFonts w:ascii="Garamond" w:eastAsia="Garamond" w:hAnsi="Garamond" w:cs="Garamond"/>
        </w:rPr>
        <w:t xml:space="preserve"> can be undertaken </w:t>
      </w:r>
      <w:r w:rsidR="42272572" w:rsidRPr="02F39319">
        <w:rPr>
          <w:rFonts w:ascii="Garamond" w:eastAsia="Garamond" w:hAnsi="Garamond" w:cs="Garamond"/>
        </w:rPr>
        <w:t>individually</w:t>
      </w:r>
      <w:r w:rsidR="77617C88" w:rsidRPr="02F39319">
        <w:rPr>
          <w:rFonts w:ascii="Garamond" w:eastAsia="Garamond" w:hAnsi="Garamond" w:cs="Garamond"/>
        </w:rPr>
        <w:t xml:space="preserve"> </w:t>
      </w:r>
      <w:r w:rsidR="69D9108F" w:rsidRPr="02F39319">
        <w:rPr>
          <w:rFonts w:ascii="Garamond" w:eastAsia="Garamond" w:hAnsi="Garamond" w:cs="Garamond"/>
        </w:rPr>
        <w:t xml:space="preserve">or </w:t>
      </w:r>
      <w:r w:rsidR="77617C88" w:rsidRPr="02F39319">
        <w:rPr>
          <w:rFonts w:ascii="Garamond" w:eastAsia="Garamond" w:hAnsi="Garamond" w:cs="Garamond"/>
        </w:rPr>
        <w:t>within a larger group setting</w:t>
      </w:r>
      <w:r w:rsidR="0311B3C9" w:rsidRPr="02F39319">
        <w:rPr>
          <w:rFonts w:ascii="Garamond" w:eastAsia="Garamond" w:hAnsi="Garamond" w:cs="Garamond"/>
        </w:rPr>
        <w:t>.</w:t>
      </w:r>
      <w:r w:rsidRPr="02F39319">
        <w:rPr>
          <w:rStyle w:val="FootnoteReference"/>
          <w:rFonts w:ascii="Garamond" w:eastAsia="Garamond" w:hAnsi="Garamond" w:cs="Garamond"/>
        </w:rPr>
        <w:footnoteReference w:id="1"/>
      </w:r>
      <w:r w:rsidR="2F21A3EC" w:rsidRPr="02F39319">
        <w:rPr>
          <w:rFonts w:ascii="Garamond" w:eastAsia="Garamond" w:hAnsi="Garamond" w:cs="Garamond"/>
        </w:rPr>
        <w:t xml:space="preserve"> It can serve as a useful tool to explore your own perceptions and philosophical approaches regarding the purpose and value of assessment. As a group activity, it</w:t>
      </w:r>
      <w:r w:rsidRPr="02F39319">
        <w:rPr>
          <w:rFonts w:ascii="Garamond" w:eastAsia="Garamond" w:hAnsi="Garamond" w:cs="Garamond"/>
        </w:rPr>
        <w:t xml:space="preserve"> provides a means to determine where people </w:t>
      </w:r>
      <w:r w:rsidR="0FC87663" w:rsidRPr="02F39319">
        <w:rPr>
          <w:rFonts w:ascii="Garamond" w:eastAsia="Garamond" w:hAnsi="Garamond" w:cs="Garamond"/>
        </w:rPr>
        <w:t>stand</w:t>
      </w:r>
      <w:r w:rsidRPr="02F39319">
        <w:rPr>
          <w:rFonts w:ascii="Garamond" w:eastAsia="Garamond" w:hAnsi="Garamond" w:cs="Garamond"/>
        </w:rPr>
        <w:t xml:space="preserve"> in relation </w:t>
      </w:r>
      <w:r w:rsidR="3326702C" w:rsidRPr="02F39319">
        <w:rPr>
          <w:rFonts w:ascii="Garamond" w:eastAsia="Garamond" w:hAnsi="Garamond" w:cs="Garamond"/>
        </w:rPr>
        <w:t xml:space="preserve">to the different approaches and schools of thought around assessment. </w:t>
      </w:r>
      <w:r w:rsidR="1C4B71BA" w:rsidRPr="02F39319">
        <w:rPr>
          <w:rFonts w:ascii="Garamond" w:eastAsia="Garamond" w:hAnsi="Garamond" w:cs="Garamond"/>
        </w:rPr>
        <w:t xml:space="preserve">The purpose of this activity is two-fold. </w:t>
      </w:r>
      <w:r w:rsidR="4B7DEEA9" w:rsidRPr="02F39319">
        <w:rPr>
          <w:rFonts w:ascii="Garamond" w:eastAsia="Garamond" w:hAnsi="Garamond" w:cs="Garamond"/>
        </w:rPr>
        <w:t>The first is to help un</w:t>
      </w:r>
      <w:r w:rsidR="70D765C7" w:rsidRPr="02F39319">
        <w:rPr>
          <w:rFonts w:ascii="Garamond" w:eastAsia="Garamond" w:hAnsi="Garamond" w:cs="Garamond"/>
        </w:rPr>
        <w:t>cover underlying</w:t>
      </w:r>
      <w:r w:rsidR="4B7DEEA9" w:rsidRPr="02F39319">
        <w:rPr>
          <w:rFonts w:ascii="Garamond" w:eastAsia="Garamond" w:hAnsi="Garamond" w:cs="Garamond"/>
        </w:rPr>
        <w:t xml:space="preserve"> tendencies towards different</w:t>
      </w:r>
      <w:r w:rsidR="36E85B44" w:rsidRPr="02F39319">
        <w:rPr>
          <w:rFonts w:ascii="Garamond" w:eastAsia="Garamond" w:hAnsi="Garamond" w:cs="Garamond"/>
        </w:rPr>
        <w:t xml:space="preserve"> philosoph</w:t>
      </w:r>
      <w:r w:rsidR="78445EAB" w:rsidRPr="02F39319">
        <w:rPr>
          <w:rFonts w:ascii="Garamond" w:eastAsia="Garamond" w:hAnsi="Garamond" w:cs="Garamond"/>
        </w:rPr>
        <w:t>ies</w:t>
      </w:r>
      <w:r w:rsidR="36E85B44" w:rsidRPr="02F39319">
        <w:rPr>
          <w:rFonts w:ascii="Garamond" w:eastAsia="Garamond" w:hAnsi="Garamond" w:cs="Garamond"/>
        </w:rPr>
        <w:t xml:space="preserve"> of assessment</w:t>
      </w:r>
      <w:r w:rsidR="627CCEF1" w:rsidRPr="02F39319">
        <w:rPr>
          <w:rFonts w:ascii="Garamond" w:eastAsia="Garamond" w:hAnsi="Garamond" w:cs="Garamond"/>
        </w:rPr>
        <w:t xml:space="preserve"> based on assessment-related beliefs</w:t>
      </w:r>
      <w:r w:rsidR="1C4B71BA" w:rsidRPr="02F39319">
        <w:rPr>
          <w:rFonts w:ascii="Garamond" w:eastAsia="Garamond" w:hAnsi="Garamond" w:cs="Garamond"/>
        </w:rPr>
        <w:t xml:space="preserve">. </w:t>
      </w:r>
      <w:r w:rsidR="5BC5ECC6" w:rsidRPr="02F39319">
        <w:rPr>
          <w:rFonts w:ascii="Garamond" w:eastAsia="Garamond" w:hAnsi="Garamond" w:cs="Garamond"/>
        </w:rPr>
        <w:t>The second purpose is</w:t>
      </w:r>
      <w:r w:rsidR="1C4B71BA" w:rsidRPr="02F39319">
        <w:rPr>
          <w:rFonts w:ascii="Garamond" w:eastAsia="Garamond" w:hAnsi="Garamond" w:cs="Garamond"/>
        </w:rPr>
        <w:t xml:space="preserve"> </w:t>
      </w:r>
      <w:r w:rsidR="2EAC3FF9" w:rsidRPr="02F39319">
        <w:rPr>
          <w:rFonts w:ascii="Garamond" w:eastAsia="Garamond" w:hAnsi="Garamond" w:cs="Garamond"/>
        </w:rPr>
        <w:t xml:space="preserve">for assessment professionals </w:t>
      </w:r>
      <w:r w:rsidR="1C4B71BA" w:rsidRPr="02F39319">
        <w:rPr>
          <w:rFonts w:ascii="Garamond" w:eastAsia="Garamond" w:hAnsi="Garamond" w:cs="Garamond"/>
        </w:rPr>
        <w:t xml:space="preserve">to be better prepared </w:t>
      </w:r>
      <w:r w:rsidR="75E836C2" w:rsidRPr="02F39319">
        <w:rPr>
          <w:rFonts w:ascii="Garamond" w:eastAsia="Garamond" w:hAnsi="Garamond" w:cs="Garamond"/>
        </w:rPr>
        <w:t xml:space="preserve">and informed on how </w:t>
      </w:r>
      <w:r w:rsidR="1C4B71BA" w:rsidRPr="02F39319">
        <w:rPr>
          <w:rFonts w:ascii="Garamond" w:eastAsia="Garamond" w:hAnsi="Garamond" w:cs="Garamond"/>
        </w:rPr>
        <w:t>to engage in conversation</w:t>
      </w:r>
      <w:r w:rsidR="7F0A6D38" w:rsidRPr="02F39319">
        <w:rPr>
          <w:rFonts w:ascii="Garamond" w:eastAsia="Garamond" w:hAnsi="Garamond" w:cs="Garamond"/>
        </w:rPr>
        <w:t>s</w:t>
      </w:r>
      <w:r w:rsidR="1C4B71BA" w:rsidRPr="02F39319">
        <w:rPr>
          <w:rFonts w:ascii="Garamond" w:eastAsia="Garamond" w:hAnsi="Garamond" w:cs="Garamond"/>
        </w:rPr>
        <w:t xml:space="preserve"> about student learning with people from different philosophical positions and viewpoints such that </w:t>
      </w:r>
      <w:r w:rsidR="65C816EE" w:rsidRPr="02F39319">
        <w:rPr>
          <w:rFonts w:ascii="Garamond" w:eastAsia="Garamond" w:hAnsi="Garamond" w:cs="Garamond"/>
        </w:rPr>
        <w:t>they</w:t>
      </w:r>
      <w:r w:rsidR="1C4B71BA" w:rsidRPr="02F39319">
        <w:rPr>
          <w:rFonts w:ascii="Garamond" w:eastAsia="Garamond" w:hAnsi="Garamond" w:cs="Garamond"/>
        </w:rPr>
        <w:t xml:space="preserve"> do not talk past each other. Knowing th</w:t>
      </w:r>
      <w:r w:rsidR="74EF46B4" w:rsidRPr="02F39319">
        <w:rPr>
          <w:rFonts w:ascii="Garamond" w:eastAsia="Garamond" w:hAnsi="Garamond" w:cs="Garamond"/>
        </w:rPr>
        <w:t xml:space="preserve">e </w:t>
      </w:r>
      <w:r w:rsidR="3367E93F" w:rsidRPr="02F39319">
        <w:rPr>
          <w:rFonts w:ascii="Garamond" w:eastAsia="Garamond" w:hAnsi="Garamond" w:cs="Garamond"/>
        </w:rPr>
        <w:t xml:space="preserve">philosophical stances </w:t>
      </w:r>
      <w:r w:rsidR="74EF46B4" w:rsidRPr="02F39319">
        <w:rPr>
          <w:rFonts w:ascii="Garamond" w:eastAsia="Garamond" w:hAnsi="Garamond" w:cs="Garamond"/>
        </w:rPr>
        <w:t>of</w:t>
      </w:r>
      <w:r w:rsidR="1C4B71BA" w:rsidRPr="02F39319">
        <w:rPr>
          <w:rFonts w:ascii="Garamond" w:eastAsia="Garamond" w:hAnsi="Garamond" w:cs="Garamond"/>
        </w:rPr>
        <w:t xml:space="preserve"> people, disciplines</w:t>
      </w:r>
      <w:r w:rsidR="4A6752F0" w:rsidRPr="02F39319">
        <w:rPr>
          <w:rFonts w:ascii="Garamond" w:eastAsia="Garamond" w:hAnsi="Garamond" w:cs="Garamond"/>
        </w:rPr>
        <w:t>, units</w:t>
      </w:r>
      <w:r w:rsidR="1C4B71BA" w:rsidRPr="02F39319">
        <w:rPr>
          <w:rFonts w:ascii="Garamond" w:eastAsia="Garamond" w:hAnsi="Garamond" w:cs="Garamond"/>
        </w:rPr>
        <w:t xml:space="preserve"> or departments </w:t>
      </w:r>
      <w:r w:rsidR="512675C4" w:rsidRPr="02F39319">
        <w:rPr>
          <w:rFonts w:ascii="Garamond" w:eastAsia="Garamond" w:hAnsi="Garamond" w:cs="Garamond"/>
        </w:rPr>
        <w:t>on</w:t>
      </w:r>
      <w:r w:rsidR="1C4B71BA" w:rsidRPr="02F39319">
        <w:rPr>
          <w:rFonts w:ascii="Garamond" w:eastAsia="Garamond" w:hAnsi="Garamond" w:cs="Garamond"/>
        </w:rPr>
        <w:t xml:space="preserve"> assessment </w:t>
      </w:r>
      <w:r w:rsidR="09AB5741" w:rsidRPr="02F39319">
        <w:rPr>
          <w:rFonts w:ascii="Garamond" w:eastAsia="Garamond" w:hAnsi="Garamond" w:cs="Garamond"/>
        </w:rPr>
        <w:t>can help improve communication</w:t>
      </w:r>
      <w:r w:rsidR="38287219" w:rsidRPr="02F39319">
        <w:rPr>
          <w:rFonts w:ascii="Garamond" w:eastAsia="Garamond" w:hAnsi="Garamond" w:cs="Garamond"/>
        </w:rPr>
        <w:t xml:space="preserve"> and lower misunderstanding</w:t>
      </w:r>
      <w:r w:rsidR="09AB5741" w:rsidRPr="02F39319">
        <w:rPr>
          <w:rFonts w:ascii="Garamond" w:eastAsia="Garamond" w:hAnsi="Garamond" w:cs="Garamond"/>
        </w:rPr>
        <w:t>.</w:t>
      </w:r>
      <w:r w:rsidR="536FA164" w:rsidRPr="02F39319">
        <w:rPr>
          <w:rFonts w:ascii="Garamond" w:eastAsia="Garamond" w:hAnsi="Garamond" w:cs="Garamond"/>
        </w:rPr>
        <w:t xml:space="preserve"> For example,</w:t>
      </w:r>
      <w:r w:rsidR="09AB5741" w:rsidRPr="02F39319">
        <w:rPr>
          <w:rFonts w:ascii="Garamond" w:eastAsia="Garamond" w:hAnsi="Garamond" w:cs="Garamond"/>
        </w:rPr>
        <w:t xml:space="preserve"> </w:t>
      </w:r>
      <w:r w:rsidR="01D3651E" w:rsidRPr="02F39319">
        <w:rPr>
          <w:rFonts w:ascii="Garamond" w:eastAsia="Garamond" w:hAnsi="Garamond" w:cs="Garamond"/>
        </w:rPr>
        <w:t>o</w:t>
      </w:r>
      <w:r w:rsidR="09AB5741" w:rsidRPr="02F39319">
        <w:rPr>
          <w:rFonts w:ascii="Garamond" w:eastAsia="Garamond" w:hAnsi="Garamond" w:cs="Garamond"/>
        </w:rPr>
        <w:t>ne would not</w:t>
      </w:r>
      <w:r w:rsidR="6AD7B7D2" w:rsidRPr="02F39319">
        <w:rPr>
          <w:rFonts w:ascii="Garamond" w:eastAsia="Garamond" w:hAnsi="Garamond" w:cs="Garamond"/>
        </w:rPr>
        <w:t xml:space="preserve"> be </w:t>
      </w:r>
      <w:r w:rsidR="2F06D8DB" w:rsidRPr="02F39319">
        <w:rPr>
          <w:rFonts w:ascii="Garamond" w:eastAsia="Garamond" w:hAnsi="Garamond" w:cs="Garamond"/>
        </w:rPr>
        <w:t>overly</w:t>
      </w:r>
      <w:r w:rsidR="6AD7B7D2" w:rsidRPr="02F39319">
        <w:rPr>
          <w:rFonts w:ascii="Garamond" w:eastAsia="Garamond" w:hAnsi="Garamond" w:cs="Garamond"/>
        </w:rPr>
        <w:t xml:space="preserve"> successful</w:t>
      </w:r>
      <w:r w:rsidR="09AB5741" w:rsidRPr="02F39319">
        <w:rPr>
          <w:rFonts w:ascii="Garamond" w:eastAsia="Garamond" w:hAnsi="Garamond" w:cs="Garamond"/>
        </w:rPr>
        <w:t xml:space="preserve"> talk</w:t>
      </w:r>
      <w:r w:rsidR="4DD5631B" w:rsidRPr="02F39319">
        <w:rPr>
          <w:rFonts w:ascii="Garamond" w:eastAsia="Garamond" w:hAnsi="Garamond" w:cs="Garamond"/>
        </w:rPr>
        <w:t>ing</w:t>
      </w:r>
      <w:r w:rsidR="09AB5741" w:rsidRPr="02F39319">
        <w:rPr>
          <w:rFonts w:ascii="Garamond" w:eastAsia="Garamond" w:hAnsi="Garamond" w:cs="Garamond"/>
        </w:rPr>
        <w:t xml:space="preserve"> to a </w:t>
      </w:r>
      <w:r w:rsidR="54D0AEE6" w:rsidRPr="02F39319">
        <w:rPr>
          <w:rFonts w:ascii="Garamond" w:eastAsia="Garamond" w:hAnsi="Garamond" w:cs="Garamond"/>
        </w:rPr>
        <w:t xml:space="preserve">person </w:t>
      </w:r>
      <w:r w:rsidR="5C27E1DE" w:rsidRPr="02F39319">
        <w:rPr>
          <w:rFonts w:ascii="Garamond" w:eastAsia="Garamond" w:hAnsi="Garamond" w:cs="Garamond"/>
        </w:rPr>
        <w:t xml:space="preserve">about teaching and learning </w:t>
      </w:r>
      <w:r w:rsidR="54D0AEE6" w:rsidRPr="02F39319">
        <w:rPr>
          <w:rFonts w:ascii="Garamond" w:eastAsia="Garamond" w:hAnsi="Garamond" w:cs="Garamond"/>
        </w:rPr>
        <w:t xml:space="preserve">who believes assessment to be about </w:t>
      </w:r>
      <w:r w:rsidR="09AB5741" w:rsidRPr="02F39319">
        <w:rPr>
          <w:rFonts w:ascii="Garamond" w:eastAsia="Garamond" w:hAnsi="Garamond" w:cs="Garamond"/>
        </w:rPr>
        <w:t>compliance</w:t>
      </w:r>
      <w:r w:rsidR="36BA8AA2" w:rsidRPr="02F39319">
        <w:rPr>
          <w:rFonts w:ascii="Garamond" w:eastAsia="Garamond" w:hAnsi="Garamond" w:cs="Garamond"/>
        </w:rPr>
        <w:t xml:space="preserve">. </w:t>
      </w:r>
      <w:r w:rsidR="2A3270FE" w:rsidRPr="02F39319">
        <w:rPr>
          <w:rFonts w:ascii="Garamond" w:eastAsia="Garamond" w:hAnsi="Garamond" w:cs="Garamond"/>
        </w:rPr>
        <w:t>Thus, t</w:t>
      </w:r>
      <w:r w:rsidR="36BA8AA2" w:rsidRPr="02F39319">
        <w:rPr>
          <w:rFonts w:ascii="Garamond" w:eastAsia="Garamond" w:hAnsi="Garamond" w:cs="Garamond"/>
        </w:rPr>
        <w:t>his activity is designed to</w:t>
      </w:r>
      <w:r w:rsidR="09AB5741" w:rsidRPr="02F39319">
        <w:rPr>
          <w:rFonts w:ascii="Garamond" w:eastAsia="Garamond" w:hAnsi="Garamond" w:cs="Garamond"/>
        </w:rPr>
        <w:t xml:space="preserve"> enable</w:t>
      </w:r>
      <w:r w:rsidR="1B224AAB" w:rsidRPr="02F39319">
        <w:rPr>
          <w:rFonts w:ascii="Garamond" w:eastAsia="Garamond" w:hAnsi="Garamond" w:cs="Garamond"/>
        </w:rPr>
        <w:t xml:space="preserve"> assessment professionals, </w:t>
      </w:r>
      <w:r w:rsidR="491A3C0E" w:rsidRPr="02F39319">
        <w:rPr>
          <w:rFonts w:ascii="Garamond" w:eastAsia="Garamond" w:hAnsi="Garamond" w:cs="Garamond"/>
        </w:rPr>
        <w:t>and</w:t>
      </w:r>
      <w:r w:rsidR="1B224AAB" w:rsidRPr="02F39319">
        <w:rPr>
          <w:rFonts w:ascii="Garamond" w:eastAsia="Garamond" w:hAnsi="Garamond" w:cs="Garamond"/>
        </w:rPr>
        <w:t xml:space="preserve"> faculty and staff within departments and units,</w:t>
      </w:r>
      <w:r w:rsidR="09AB5741" w:rsidRPr="02F39319">
        <w:rPr>
          <w:rFonts w:ascii="Garamond" w:eastAsia="Garamond" w:hAnsi="Garamond" w:cs="Garamond"/>
        </w:rPr>
        <w:t xml:space="preserve"> to know </w:t>
      </w:r>
      <w:r w:rsidR="75508F34" w:rsidRPr="02F39319">
        <w:rPr>
          <w:rFonts w:ascii="Garamond" w:eastAsia="Garamond" w:hAnsi="Garamond" w:cs="Garamond"/>
        </w:rPr>
        <w:t xml:space="preserve">which philosophies they are aligned with to help them </w:t>
      </w:r>
      <w:r w:rsidR="09AB5741" w:rsidRPr="02F39319">
        <w:rPr>
          <w:rFonts w:ascii="Garamond" w:eastAsia="Garamond" w:hAnsi="Garamond" w:cs="Garamond"/>
        </w:rPr>
        <w:t>approach different conversations and communicate about assessment to different groups based on different perspectives.</w:t>
      </w:r>
    </w:p>
    <w:p w14:paraId="029ECD95" w14:textId="30774A73" w:rsidR="191DA358" w:rsidRDefault="191DA358" w:rsidP="191DA358">
      <w:pPr>
        <w:spacing w:line="259" w:lineRule="auto"/>
        <w:rPr>
          <w:rFonts w:ascii="Garamond" w:eastAsia="Garamond" w:hAnsi="Garamond" w:cs="Garamond"/>
        </w:rPr>
      </w:pPr>
    </w:p>
    <w:p w14:paraId="41DB4B57" w14:textId="282F1A79" w:rsidR="004E4055" w:rsidRDefault="486FD85B" w:rsidP="1F19240E">
      <w:pPr>
        <w:rPr>
          <w:rFonts w:ascii="Garamond" w:eastAsia="Garamond" w:hAnsi="Garamond" w:cs="Garamond"/>
        </w:rPr>
      </w:pPr>
      <w:r w:rsidRPr="02F39319">
        <w:rPr>
          <w:rFonts w:ascii="Garamond" w:eastAsia="Garamond" w:hAnsi="Garamond" w:cs="Garamond"/>
        </w:rPr>
        <w:t xml:space="preserve">The </w:t>
      </w:r>
      <w:r w:rsidR="3326702C" w:rsidRPr="02F39319">
        <w:rPr>
          <w:rFonts w:ascii="Garamond" w:eastAsia="Garamond" w:hAnsi="Garamond" w:cs="Garamond"/>
        </w:rPr>
        <w:t>activity</w:t>
      </w:r>
      <w:r w:rsidR="2B61FCAE" w:rsidRPr="02F39319">
        <w:rPr>
          <w:rFonts w:ascii="Garamond" w:eastAsia="Garamond" w:hAnsi="Garamond" w:cs="Garamond"/>
        </w:rPr>
        <w:t xml:space="preserve"> presents statements related to</w:t>
      </w:r>
      <w:r w:rsidR="3326702C" w:rsidRPr="02F39319">
        <w:rPr>
          <w:rFonts w:ascii="Garamond" w:eastAsia="Garamond" w:hAnsi="Garamond" w:cs="Garamond"/>
        </w:rPr>
        <w:t xml:space="preserve"> four</w:t>
      </w:r>
      <w:r w:rsidR="2527D591" w:rsidRPr="02F39319">
        <w:rPr>
          <w:rFonts w:ascii="Garamond" w:eastAsia="Garamond" w:hAnsi="Garamond" w:cs="Garamond"/>
        </w:rPr>
        <w:t xml:space="preserve"> different philosophical view</w:t>
      </w:r>
      <w:r w:rsidR="0BBF47C4" w:rsidRPr="02F39319">
        <w:rPr>
          <w:rFonts w:ascii="Garamond" w:eastAsia="Garamond" w:hAnsi="Garamond" w:cs="Garamond"/>
        </w:rPr>
        <w:t>points</w:t>
      </w:r>
      <w:r w:rsidR="2527D591" w:rsidRPr="02F39319">
        <w:rPr>
          <w:rFonts w:ascii="Garamond" w:eastAsia="Garamond" w:hAnsi="Garamond" w:cs="Garamond"/>
        </w:rPr>
        <w:t xml:space="preserve"> on the purpose and function of assessment of student learning as well as</w:t>
      </w:r>
      <w:r w:rsidR="2E194624" w:rsidRPr="02F39319">
        <w:rPr>
          <w:rFonts w:ascii="Garamond" w:eastAsia="Garamond" w:hAnsi="Garamond" w:cs="Garamond"/>
        </w:rPr>
        <w:t xml:space="preserve"> beliefs about</w:t>
      </w:r>
      <w:r w:rsidR="2527D591" w:rsidRPr="02F39319">
        <w:rPr>
          <w:rFonts w:ascii="Garamond" w:eastAsia="Garamond" w:hAnsi="Garamond" w:cs="Garamond"/>
        </w:rPr>
        <w:t xml:space="preserve"> the best means by which to</w:t>
      </w:r>
    </w:p>
    <w:p w14:paraId="2B41485C" w14:textId="275138EE" w:rsidR="004E4055" w:rsidRDefault="2527D591" w:rsidP="191DA358">
      <w:pPr>
        <w:rPr>
          <w:rFonts w:ascii="Garamond" w:eastAsia="Garamond" w:hAnsi="Garamond" w:cs="Garamond"/>
        </w:rPr>
      </w:pPr>
      <w:r w:rsidRPr="02F39319">
        <w:rPr>
          <w:rFonts w:ascii="Garamond" w:eastAsia="Garamond" w:hAnsi="Garamond" w:cs="Garamond"/>
        </w:rPr>
        <w:t>measure student learning.</w:t>
      </w:r>
      <w:r w:rsidR="00C9749F" w:rsidRPr="02F39319">
        <w:rPr>
          <w:rFonts w:ascii="Garamond" w:eastAsia="Garamond" w:hAnsi="Garamond" w:cs="Garamond"/>
        </w:rPr>
        <w:t xml:space="preserve"> The four philosophies</w:t>
      </w:r>
      <w:r w:rsidR="7F78CC05" w:rsidRPr="02F39319">
        <w:rPr>
          <w:rFonts w:ascii="Garamond" w:eastAsia="Garamond" w:hAnsi="Garamond" w:cs="Garamond"/>
        </w:rPr>
        <w:t xml:space="preserve"> explored</w:t>
      </w:r>
      <w:r w:rsidR="00C9749F" w:rsidRPr="02F39319">
        <w:rPr>
          <w:rFonts w:ascii="Garamond" w:eastAsia="Garamond" w:hAnsi="Garamond" w:cs="Garamond"/>
        </w:rPr>
        <w:t xml:space="preserve"> are: </w:t>
      </w:r>
    </w:p>
    <w:p w14:paraId="25BC059A" w14:textId="6A017CEA" w:rsidR="004E4055" w:rsidRDefault="3326702C" w:rsidP="1F19240E">
      <w:pPr>
        <w:rPr>
          <w:rFonts w:ascii="Garamond" w:eastAsia="Garamond" w:hAnsi="Garamond" w:cs="Garamond"/>
        </w:rPr>
      </w:pPr>
      <w:r w:rsidRPr="191DA358">
        <w:rPr>
          <w:rFonts w:ascii="Garamond" w:eastAsia="Garamond" w:hAnsi="Garamond" w:cs="Garamond"/>
        </w:rPr>
        <w:t xml:space="preserve"> </w:t>
      </w:r>
    </w:p>
    <w:p w14:paraId="025D5364" w14:textId="31A9EFC0" w:rsidR="004E4055" w:rsidRDefault="3326702C" w:rsidP="191DA358">
      <w:pPr>
        <w:pStyle w:val="ListParagraph"/>
        <w:numPr>
          <w:ilvl w:val="0"/>
          <w:numId w:val="1"/>
        </w:numPr>
        <w:rPr>
          <w:rFonts w:ascii="Garamond" w:eastAsia="Garamond" w:hAnsi="Garamond" w:cs="Garamond"/>
        </w:rPr>
      </w:pPr>
      <w:r w:rsidRPr="02F39319">
        <w:rPr>
          <w:rFonts w:ascii="Garamond" w:eastAsia="Garamond" w:hAnsi="Garamond" w:cs="Garamond"/>
          <w:b/>
          <w:bCs/>
        </w:rPr>
        <w:t>Teaching and Learning:</w:t>
      </w:r>
      <w:r w:rsidRPr="02F39319">
        <w:rPr>
          <w:rFonts w:ascii="Garamond" w:eastAsia="Garamond" w:hAnsi="Garamond" w:cs="Garamond"/>
        </w:rPr>
        <w:t xml:space="preserve"> </w:t>
      </w:r>
      <w:r w:rsidR="10A5105D" w:rsidRPr="02F39319">
        <w:rPr>
          <w:rFonts w:ascii="Garamond" w:eastAsia="Garamond" w:hAnsi="Garamond" w:cs="Garamond"/>
        </w:rPr>
        <w:t>A</w:t>
      </w:r>
      <w:r w:rsidRPr="02F39319">
        <w:rPr>
          <w:rFonts w:ascii="Garamond" w:eastAsia="Garamond" w:hAnsi="Garamond" w:cs="Garamond"/>
        </w:rPr>
        <w:t>ssessment is viewed as part of pedagogy</w:t>
      </w:r>
      <w:r w:rsidR="78DA87B9" w:rsidRPr="02F39319">
        <w:rPr>
          <w:rFonts w:ascii="Garamond" w:eastAsia="Garamond" w:hAnsi="Garamond" w:cs="Garamond"/>
        </w:rPr>
        <w:t xml:space="preserve"> and</w:t>
      </w:r>
      <w:r w:rsidRPr="02F39319">
        <w:rPr>
          <w:rFonts w:ascii="Garamond" w:eastAsia="Garamond" w:hAnsi="Garamond" w:cs="Garamond"/>
        </w:rPr>
        <w:t xml:space="preserve"> student learning, </w:t>
      </w:r>
      <w:r w:rsidR="7AFD9781" w:rsidRPr="02F39319">
        <w:rPr>
          <w:rFonts w:ascii="Garamond" w:eastAsia="Garamond" w:hAnsi="Garamond" w:cs="Garamond"/>
        </w:rPr>
        <w:t>driven by</w:t>
      </w:r>
      <w:r w:rsidR="5C947890" w:rsidRPr="02F39319">
        <w:rPr>
          <w:rFonts w:ascii="Garamond" w:eastAsia="Garamond" w:hAnsi="Garamond" w:cs="Garamond"/>
        </w:rPr>
        <w:t xml:space="preserve"> </w:t>
      </w:r>
      <w:r w:rsidRPr="02F39319">
        <w:rPr>
          <w:rFonts w:ascii="Garamond" w:eastAsia="Garamond" w:hAnsi="Garamond" w:cs="Garamond"/>
        </w:rPr>
        <w:t>faculty questions about their classroom and programmatic practice</w:t>
      </w:r>
      <w:r w:rsidR="2CD4AE21" w:rsidRPr="02F39319">
        <w:rPr>
          <w:rFonts w:ascii="Garamond" w:eastAsia="Garamond" w:hAnsi="Garamond" w:cs="Garamond"/>
        </w:rPr>
        <w:t>s</w:t>
      </w:r>
      <w:r w:rsidRPr="02F39319">
        <w:rPr>
          <w:rFonts w:ascii="Garamond" w:eastAsia="Garamond" w:hAnsi="Garamond" w:cs="Garamond"/>
        </w:rPr>
        <w:t xml:space="preserve"> in ways that guide future developments in both teaching and learning. The purpose of</w:t>
      </w:r>
      <w:r w:rsidR="3045A266" w:rsidRPr="02F39319">
        <w:rPr>
          <w:rFonts w:ascii="Garamond" w:eastAsia="Garamond" w:hAnsi="Garamond" w:cs="Garamond"/>
        </w:rPr>
        <w:t xml:space="preserve"> </w:t>
      </w:r>
      <w:r w:rsidRPr="02F39319">
        <w:rPr>
          <w:rFonts w:ascii="Garamond" w:eastAsia="Garamond" w:hAnsi="Garamond" w:cs="Garamond"/>
        </w:rPr>
        <w:t>assessment is formative, and to enhance faculty</w:t>
      </w:r>
      <w:r w:rsidR="746CB1F4" w:rsidRPr="02F39319">
        <w:rPr>
          <w:rFonts w:ascii="Garamond" w:eastAsia="Garamond" w:hAnsi="Garamond" w:cs="Garamond"/>
        </w:rPr>
        <w:t xml:space="preserve"> teaching</w:t>
      </w:r>
      <w:r w:rsidRPr="02F39319">
        <w:rPr>
          <w:rFonts w:ascii="Garamond" w:eastAsia="Garamond" w:hAnsi="Garamond" w:cs="Garamond"/>
        </w:rPr>
        <w:t xml:space="preserve"> and student learning. Thus, the process of assessment is viewed as one of learning</w:t>
      </w:r>
      <w:r w:rsidR="44D1029E" w:rsidRPr="02F39319">
        <w:rPr>
          <w:rFonts w:ascii="Garamond" w:eastAsia="Garamond" w:hAnsi="Garamond" w:cs="Garamond"/>
        </w:rPr>
        <w:t xml:space="preserve"> and as embedded within teaching and learning</w:t>
      </w:r>
      <w:r w:rsidRPr="02F39319">
        <w:rPr>
          <w:rFonts w:ascii="Garamond" w:eastAsia="Garamond" w:hAnsi="Garamond" w:cs="Garamond"/>
        </w:rPr>
        <w:t>.</w:t>
      </w:r>
    </w:p>
    <w:p w14:paraId="70AE580D" w14:textId="03438701" w:rsidR="004E4055" w:rsidRDefault="3326702C" w:rsidP="1F19240E">
      <w:pPr>
        <w:pStyle w:val="ListParagraph"/>
        <w:numPr>
          <w:ilvl w:val="0"/>
          <w:numId w:val="1"/>
        </w:numPr>
        <w:rPr>
          <w:rFonts w:ascii="Garamond" w:eastAsia="Garamond" w:hAnsi="Garamond" w:cs="Garamond"/>
        </w:rPr>
      </w:pPr>
      <w:r w:rsidRPr="02F39319">
        <w:rPr>
          <w:rFonts w:ascii="Garamond" w:eastAsia="Garamond" w:hAnsi="Garamond" w:cs="Garamond"/>
          <w:b/>
          <w:bCs/>
        </w:rPr>
        <w:t>Meas</w:t>
      </w:r>
      <w:bookmarkStart w:id="0" w:name="_GoBack"/>
      <w:bookmarkEnd w:id="0"/>
      <w:r w:rsidRPr="02F39319">
        <w:rPr>
          <w:rFonts w:ascii="Garamond" w:eastAsia="Garamond" w:hAnsi="Garamond" w:cs="Garamond"/>
          <w:b/>
          <w:bCs/>
        </w:rPr>
        <w:t>urement:</w:t>
      </w:r>
      <w:r w:rsidRPr="02F39319">
        <w:rPr>
          <w:rFonts w:ascii="Garamond" w:eastAsia="Garamond" w:hAnsi="Garamond" w:cs="Garamond"/>
        </w:rPr>
        <w:t xml:space="preserve"> </w:t>
      </w:r>
      <w:r w:rsidR="4EA6C3C1" w:rsidRPr="02F39319">
        <w:rPr>
          <w:rFonts w:ascii="Garamond" w:eastAsia="Garamond" w:hAnsi="Garamond" w:cs="Garamond"/>
        </w:rPr>
        <w:t>C</w:t>
      </w:r>
      <w:r w:rsidRPr="02F39319">
        <w:rPr>
          <w:rFonts w:ascii="Garamond" w:eastAsia="Garamond" w:hAnsi="Garamond" w:cs="Garamond"/>
        </w:rPr>
        <w:t>oncerns about determining valid and reliable approaches to gathering data on student learning</w:t>
      </w:r>
      <w:r w:rsidR="42A954A0" w:rsidRPr="02F39319">
        <w:rPr>
          <w:rFonts w:ascii="Garamond" w:eastAsia="Garamond" w:hAnsi="Garamond" w:cs="Garamond"/>
        </w:rPr>
        <w:t xml:space="preserve"> </w:t>
      </w:r>
      <w:r w:rsidRPr="02F39319">
        <w:rPr>
          <w:rFonts w:ascii="Garamond" w:eastAsia="Garamond" w:hAnsi="Garamond" w:cs="Garamond"/>
        </w:rPr>
        <w:t xml:space="preserve">drive decisions and discussions on assessing student learning. Assessment is about </w:t>
      </w:r>
      <w:r w:rsidR="449AA958" w:rsidRPr="02F39319">
        <w:rPr>
          <w:rFonts w:ascii="Garamond" w:eastAsia="Garamond" w:hAnsi="Garamond" w:cs="Garamond"/>
        </w:rPr>
        <w:t>measurement and</w:t>
      </w:r>
      <w:r w:rsidRPr="02F39319">
        <w:rPr>
          <w:rFonts w:ascii="Garamond" w:eastAsia="Garamond" w:hAnsi="Garamond" w:cs="Garamond"/>
        </w:rPr>
        <w:t xml:space="preserve"> determining the most appropriate and accurate</w:t>
      </w:r>
      <w:r w:rsidR="3415B776" w:rsidRPr="02F39319">
        <w:rPr>
          <w:rFonts w:ascii="Garamond" w:eastAsia="Garamond" w:hAnsi="Garamond" w:cs="Garamond"/>
        </w:rPr>
        <w:t xml:space="preserve"> </w:t>
      </w:r>
      <w:r w:rsidRPr="02F39319">
        <w:rPr>
          <w:rFonts w:ascii="Garamond" w:eastAsia="Garamond" w:hAnsi="Garamond" w:cs="Garamond"/>
        </w:rPr>
        <w:t>measures to document and record learning as well as programmatic or institutional impact on learning.</w:t>
      </w:r>
      <w:r w:rsidR="0AA1360A" w:rsidRPr="02F39319">
        <w:rPr>
          <w:rFonts w:ascii="Garamond" w:eastAsia="Garamond" w:hAnsi="Garamond" w:cs="Garamond"/>
        </w:rPr>
        <w:t xml:space="preserve"> Comparisons</w:t>
      </w:r>
      <w:r w:rsidR="4385380A" w:rsidRPr="02F39319">
        <w:rPr>
          <w:rFonts w:ascii="Garamond" w:eastAsia="Garamond" w:hAnsi="Garamond" w:cs="Garamond"/>
        </w:rPr>
        <w:t>, longitudinal data,</w:t>
      </w:r>
      <w:r w:rsidR="0AA1360A" w:rsidRPr="02F39319">
        <w:rPr>
          <w:rFonts w:ascii="Garamond" w:eastAsia="Garamond" w:hAnsi="Garamond" w:cs="Garamond"/>
        </w:rPr>
        <w:t xml:space="preserve"> and controls are viewed as an integral part of measurement issues.</w:t>
      </w:r>
    </w:p>
    <w:p w14:paraId="3A48A54B" w14:textId="620B24CD" w:rsidR="004E4055" w:rsidRDefault="3326702C" w:rsidP="191DA358">
      <w:pPr>
        <w:pStyle w:val="ListParagraph"/>
        <w:numPr>
          <w:ilvl w:val="0"/>
          <w:numId w:val="1"/>
        </w:numPr>
        <w:rPr>
          <w:rFonts w:ascii="Garamond" w:eastAsia="Garamond" w:hAnsi="Garamond" w:cs="Garamond"/>
        </w:rPr>
      </w:pPr>
      <w:r w:rsidRPr="02F39319">
        <w:rPr>
          <w:rFonts w:ascii="Garamond" w:eastAsia="Garamond" w:hAnsi="Garamond" w:cs="Garamond"/>
          <w:b/>
          <w:bCs/>
        </w:rPr>
        <w:lastRenderedPageBreak/>
        <w:t>Compliance/Reporting:</w:t>
      </w:r>
      <w:r w:rsidRPr="02F39319">
        <w:rPr>
          <w:rFonts w:ascii="Garamond" w:eastAsia="Garamond" w:hAnsi="Garamond" w:cs="Garamond"/>
        </w:rPr>
        <w:t xml:space="preserve"> </w:t>
      </w:r>
      <w:r w:rsidR="5B599F1F" w:rsidRPr="02F39319">
        <w:rPr>
          <w:rFonts w:ascii="Garamond" w:eastAsia="Garamond" w:hAnsi="Garamond" w:cs="Garamond"/>
        </w:rPr>
        <w:t>A</w:t>
      </w:r>
      <w:r w:rsidRPr="02F39319">
        <w:rPr>
          <w:rFonts w:ascii="Garamond" w:eastAsia="Garamond" w:hAnsi="Garamond" w:cs="Garamond"/>
        </w:rPr>
        <w:t>ssessment is viewed as undertaken solely to meet the requirements and</w:t>
      </w:r>
      <w:r w:rsidR="3AD260F2" w:rsidRPr="02F39319">
        <w:rPr>
          <w:rFonts w:ascii="Garamond" w:eastAsia="Garamond" w:hAnsi="Garamond" w:cs="Garamond"/>
        </w:rPr>
        <w:t xml:space="preserve"> </w:t>
      </w:r>
      <w:r w:rsidRPr="02F39319">
        <w:rPr>
          <w:rFonts w:ascii="Garamond" w:eastAsia="Garamond" w:hAnsi="Garamond" w:cs="Garamond"/>
        </w:rPr>
        <w:t xml:space="preserve">demands of administrators, accrediting bodies, and state agencies. Assessment is </w:t>
      </w:r>
      <w:r w:rsidR="1F6337C6" w:rsidRPr="02F39319">
        <w:rPr>
          <w:rFonts w:ascii="Garamond" w:eastAsia="Garamond" w:hAnsi="Garamond" w:cs="Garamond"/>
        </w:rPr>
        <w:t xml:space="preserve">simply </w:t>
      </w:r>
      <w:r w:rsidRPr="02F39319">
        <w:rPr>
          <w:rFonts w:ascii="Garamond" w:eastAsia="Garamond" w:hAnsi="Garamond" w:cs="Garamond"/>
        </w:rPr>
        <w:t>about meeting the needs and requirements of external entities for purposes</w:t>
      </w:r>
      <w:r w:rsidR="570E6CC9" w:rsidRPr="02F39319">
        <w:rPr>
          <w:rFonts w:ascii="Garamond" w:eastAsia="Garamond" w:hAnsi="Garamond" w:cs="Garamond"/>
        </w:rPr>
        <w:t xml:space="preserve"> </w:t>
      </w:r>
      <w:r w:rsidRPr="02F39319">
        <w:rPr>
          <w:rFonts w:ascii="Garamond" w:eastAsia="Garamond" w:hAnsi="Garamond" w:cs="Garamond"/>
        </w:rPr>
        <w:t>of reporting.</w:t>
      </w:r>
      <w:r w:rsidR="6BCA59D7" w:rsidRPr="02F39319">
        <w:rPr>
          <w:rFonts w:ascii="Garamond" w:eastAsia="Garamond" w:hAnsi="Garamond" w:cs="Garamond"/>
        </w:rPr>
        <w:t xml:space="preserve"> It is about doing what is asked, checking a box, and moving on with your day.</w:t>
      </w:r>
    </w:p>
    <w:p w14:paraId="3CB5ED95" w14:textId="03D3B520" w:rsidR="004E4055" w:rsidRDefault="3326702C" w:rsidP="1F19240E">
      <w:pPr>
        <w:pStyle w:val="ListParagraph"/>
        <w:numPr>
          <w:ilvl w:val="0"/>
          <w:numId w:val="1"/>
        </w:numPr>
        <w:rPr>
          <w:rFonts w:ascii="Garamond" w:eastAsia="Garamond" w:hAnsi="Garamond" w:cs="Garamond"/>
        </w:rPr>
      </w:pPr>
      <w:r w:rsidRPr="02F39319">
        <w:rPr>
          <w:rFonts w:ascii="Garamond" w:eastAsia="Garamond" w:hAnsi="Garamond" w:cs="Garamond"/>
          <w:b/>
          <w:bCs/>
        </w:rPr>
        <w:t>Student‐Centered:</w:t>
      </w:r>
      <w:r w:rsidRPr="02F39319">
        <w:rPr>
          <w:rFonts w:ascii="Garamond" w:eastAsia="Garamond" w:hAnsi="Garamond" w:cs="Garamond"/>
        </w:rPr>
        <w:t xml:space="preserve"> </w:t>
      </w:r>
      <w:r w:rsidR="0B319C90" w:rsidRPr="02F39319">
        <w:rPr>
          <w:rFonts w:ascii="Garamond" w:eastAsia="Garamond" w:hAnsi="Garamond" w:cs="Garamond"/>
        </w:rPr>
        <w:t>A</w:t>
      </w:r>
      <w:r w:rsidRPr="02F39319">
        <w:rPr>
          <w:rFonts w:ascii="Garamond" w:eastAsia="Garamond" w:hAnsi="Garamond" w:cs="Garamond"/>
        </w:rPr>
        <w:t>ssessment is viewed as a mechanism by which students can learn about their own</w:t>
      </w:r>
      <w:r w:rsidR="28466436" w:rsidRPr="02F39319">
        <w:rPr>
          <w:rFonts w:ascii="Garamond" w:eastAsia="Garamond" w:hAnsi="Garamond" w:cs="Garamond"/>
        </w:rPr>
        <w:t xml:space="preserve"> </w:t>
      </w:r>
      <w:r w:rsidRPr="02F39319">
        <w:rPr>
          <w:rFonts w:ascii="Garamond" w:eastAsia="Garamond" w:hAnsi="Garamond" w:cs="Garamond"/>
        </w:rPr>
        <w:t>learning by being an active participant in the assessment process. Assessment here is about a reflective and engaged process in which students learn about</w:t>
      </w:r>
      <w:r w:rsidR="224EF64C" w:rsidRPr="02F39319">
        <w:rPr>
          <w:rFonts w:ascii="Garamond" w:eastAsia="Garamond" w:hAnsi="Garamond" w:cs="Garamond"/>
        </w:rPr>
        <w:t xml:space="preserve"> </w:t>
      </w:r>
      <w:r w:rsidRPr="02F39319">
        <w:rPr>
          <w:rFonts w:ascii="Garamond" w:eastAsia="Garamond" w:hAnsi="Garamond" w:cs="Garamond"/>
        </w:rPr>
        <w:t>themselves as learners, how they learn, what they know, and are actively involved in and an agent of their own learning process.</w:t>
      </w:r>
      <w:r w:rsidR="3300742F" w:rsidRPr="02F39319">
        <w:rPr>
          <w:rFonts w:ascii="Garamond" w:eastAsia="Garamond" w:hAnsi="Garamond" w:cs="Garamond"/>
        </w:rPr>
        <w:t xml:space="preserve"> Students are not simply the object of assessment, but the primary beneficiaries. </w:t>
      </w:r>
    </w:p>
    <w:p w14:paraId="10C0840B" w14:textId="3CE67144" w:rsidR="004E4055" w:rsidRDefault="004E4055" w:rsidP="1F19240E">
      <w:pPr>
        <w:rPr>
          <w:rFonts w:ascii="Garamond" w:eastAsia="Garamond" w:hAnsi="Garamond" w:cs="Garamond"/>
        </w:rPr>
      </w:pPr>
    </w:p>
    <w:p w14:paraId="3B0F185A" w14:textId="3E395877" w:rsidR="168B1F1B" w:rsidRDefault="168B1F1B" w:rsidP="02F39319">
      <w:pPr>
        <w:spacing w:line="259" w:lineRule="auto"/>
        <w:rPr>
          <w:rFonts w:ascii="Garamond" w:eastAsia="Garamond" w:hAnsi="Garamond" w:cs="Garamond"/>
        </w:rPr>
      </w:pPr>
      <w:r w:rsidRPr="02F39319">
        <w:rPr>
          <w:rFonts w:ascii="Garamond" w:eastAsia="Garamond" w:hAnsi="Garamond" w:cs="Garamond"/>
        </w:rPr>
        <w:t xml:space="preserve">Please note, it is highly unlikely that an individual will fall into only one of the four </w:t>
      </w:r>
      <w:r w:rsidR="4773351C" w:rsidRPr="02F39319">
        <w:rPr>
          <w:rFonts w:ascii="Garamond" w:eastAsia="Garamond" w:hAnsi="Garamond" w:cs="Garamond"/>
        </w:rPr>
        <w:t>areas but</w:t>
      </w:r>
      <w:r w:rsidRPr="02F39319">
        <w:rPr>
          <w:rFonts w:ascii="Garamond" w:eastAsia="Garamond" w:hAnsi="Garamond" w:cs="Garamond"/>
        </w:rPr>
        <w:t xml:space="preserve"> will instead have several to which there are</w:t>
      </w:r>
      <w:r w:rsidR="7961EDD8" w:rsidRPr="02F39319">
        <w:rPr>
          <w:rFonts w:ascii="Garamond" w:eastAsia="Garamond" w:hAnsi="Garamond" w:cs="Garamond"/>
        </w:rPr>
        <w:t xml:space="preserve"> strongly held</w:t>
      </w:r>
      <w:r w:rsidRPr="02F39319">
        <w:rPr>
          <w:rFonts w:ascii="Garamond" w:eastAsia="Garamond" w:hAnsi="Garamond" w:cs="Garamond"/>
        </w:rPr>
        <w:t xml:space="preserve"> beliefs – some stronger than others. For that reason, the scores are based on the direction to which one leans, </w:t>
      </w:r>
      <w:r w:rsidR="74CF5A10" w:rsidRPr="02F39319">
        <w:rPr>
          <w:rFonts w:ascii="Garamond" w:eastAsia="Garamond" w:hAnsi="Garamond" w:cs="Garamond"/>
        </w:rPr>
        <w:t xml:space="preserve">to understand a picture of the different elements that combine for how assessment is viewed, </w:t>
      </w:r>
      <w:r w:rsidRPr="02F39319">
        <w:rPr>
          <w:rFonts w:ascii="Garamond" w:eastAsia="Garamond" w:hAnsi="Garamond" w:cs="Garamond"/>
        </w:rPr>
        <w:t>not to determine which</w:t>
      </w:r>
      <w:r w:rsidR="40C9E620" w:rsidRPr="02F39319">
        <w:rPr>
          <w:rFonts w:ascii="Garamond" w:eastAsia="Garamond" w:hAnsi="Garamond" w:cs="Garamond"/>
        </w:rPr>
        <w:t xml:space="preserve"> “camp” one aligns with. </w:t>
      </w:r>
    </w:p>
    <w:p w14:paraId="6ABD9D8B" w14:textId="0751BFCE" w:rsidR="004E4055" w:rsidRDefault="004E4055" w:rsidP="1F19240E">
      <w:pPr>
        <w:rPr>
          <w:rFonts w:ascii="Garamond" w:eastAsia="Garamond" w:hAnsi="Garamond" w:cs="Garamond"/>
        </w:rPr>
      </w:pPr>
    </w:p>
    <w:p w14:paraId="6638014C" w14:textId="69639C29" w:rsidR="004E4055" w:rsidRDefault="6C52C361" w:rsidP="02F39319">
      <w:pPr>
        <w:jc w:val="center"/>
        <w:rPr>
          <w:rFonts w:ascii="Garamond" w:eastAsia="Garamond" w:hAnsi="Garamond" w:cs="Garamond"/>
          <w:b/>
          <w:bCs/>
        </w:rPr>
      </w:pPr>
      <w:r w:rsidRPr="02F39319">
        <w:rPr>
          <w:rFonts w:ascii="Garamond" w:eastAsia="Garamond" w:hAnsi="Garamond" w:cs="Garamond"/>
          <w:b/>
          <w:bCs/>
        </w:rPr>
        <w:t xml:space="preserve">Activity </w:t>
      </w:r>
      <w:r w:rsidR="004E4055" w:rsidRPr="02F39319">
        <w:rPr>
          <w:rFonts w:ascii="Garamond" w:eastAsia="Garamond" w:hAnsi="Garamond" w:cs="Garamond"/>
          <w:b/>
          <w:bCs/>
        </w:rPr>
        <w:t>Instructions</w:t>
      </w:r>
    </w:p>
    <w:p w14:paraId="79B0A46B" w14:textId="77777777" w:rsidR="004E4055" w:rsidRDefault="004E4055" w:rsidP="1F19240E">
      <w:pPr>
        <w:rPr>
          <w:rFonts w:ascii="Garamond" w:eastAsia="Garamond" w:hAnsi="Garamond" w:cs="Garamond"/>
        </w:rPr>
      </w:pPr>
    </w:p>
    <w:p w14:paraId="61BC3103" w14:textId="70AA454E" w:rsidR="004E4055" w:rsidRDefault="004E4055" w:rsidP="1F19240E">
      <w:pPr>
        <w:pStyle w:val="ListParagraph"/>
        <w:numPr>
          <w:ilvl w:val="0"/>
          <w:numId w:val="2"/>
        </w:numPr>
        <w:rPr>
          <w:rFonts w:ascii="Garamond" w:eastAsia="Garamond" w:hAnsi="Garamond" w:cs="Garamond"/>
        </w:rPr>
      </w:pPr>
      <w:r w:rsidRPr="02F39319">
        <w:rPr>
          <w:rFonts w:ascii="Garamond" w:eastAsia="Garamond" w:hAnsi="Garamond" w:cs="Garamond"/>
        </w:rPr>
        <w:t xml:space="preserve">For each of the </w:t>
      </w:r>
      <w:r w:rsidR="08BD7AEB" w:rsidRPr="02F39319">
        <w:rPr>
          <w:rFonts w:ascii="Garamond" w:eastAsia="Garamond" w:hAnsi="Garamond" w:cs="Garamond"/>
        </w:rPr>
        <w:t>philosophical statements</w:t>
      </w:r>
      <w:r w:rsidRPr="02F39319">
        <w:rPr>
          <w:rFonts w:ascii="Garamond" w:eastAsia="Garamond" w:hAnsi="Garamond" w:cs="Garamond"/>
        </w:rPr>
        <w:t>, indicate your level of agreement ranging from 0-4, where “0” = do not agree and “4” = absolutely agree.</w:t>
      </w:r>
      <w:r w:rsidR="0E6B0B1C" w:rsidRPr="02F39319">
        <w:rPr>
          <w:rFonts w:ascii="Garamond" w:eastAsia="Garamond" w:hAnsi="Garamond" w:cs="Garamond"/>
        </w:rPr>
        <w:t xml:space="preserve"> It is fine to have a score of 0, 1, 2, 3, or 4. It is even </w:t>
      </w:r>
      <w:r w:rsidR="48684000" w:rsidRPr="02F39319">
        <w:rPr>
          <w:rFonts w:ascii="Garamond" w:eastAsia="Garamond" w:hAnsi="Garamond" w:cs="Garamond"/>
        </w:rPr>
        <w:t>acceptable</w:t>
      </w:r>
      <w:r w:rsidR="0E6B0B1C" w:rsidRPr="02F39319">
        <w:rPr>
          <w:rFonts w:ascii="Garamond" w:eastAsia="Garamond" w:hAnsi="Garamond" w:cs="Garamond"/>
        </w:rPr>
        <w:t xml:space="preserve"> to give .5 or .7 scores. The only consideration is that you do have to add the scores at the end and sticking with 0, 1, 2, 3, and 4 does make the addition </w:t>
      </w:r>
      <w:r w:rsidR="0B6DD3A5" w:rsidRPr="02F39319">
        <w:rPr>
          <w:rFonts w:ascii="Garamond" w:eastAsia="Garamond" w:hAnsi="Garamond" w:cs="Garamond"/>
        </w:rPr>
        <w:t xml:space="preserve">process </w:t>
      </w:r>
      <w:r w:rsidR="0E6B0B1C" w:rsidRPr="02F39319">
        <w:rPr>
          <w:rFonts w:ascii="Garamond" w:eastAsia="Garamond" w:hAnsi="Garamond" w:cs="Garamond"/>
        </w:rPr>
        <w:t>easier.</w:t>
      </w:r>
    </w:p>
    <w:p w14:paraId="46E2238E" w14:textId="38497FE3" w:rsidR="004E4055" w:rsidRDefault="7FE609E0" w:rsidP="1F19240E">
      <w:pPr>
        <w:pStyle w:val="ListParagraph"/>
        <w:numPr>
          <w:ilvl w:val="0"/>
          <w:numId w:val="2"/>
        </w:numPr>
        <w:rPr>
          <w:rFonts w:ascii="Garamond" w:eastAsia="Garamond" w:hAnsi="Garamond" w:cs="Garamond"/>
        </w:rPr>
      </w:pPr>
      <w:r w:rsidRPr="02F39319">
        <w:rPr>
          <w:rFonts w:ascii="Garamond" w:eastAsia="Garamond" w:hAnsi="Garamond" w:cs="Garamond"/>
        </w:rPr>
        <w:t>On the second page of the activity, a</w:t>
      </w:r>
      <w:r w:rsidR="0F9E3693" w:rsidRPr="02F39319">
        <w:rPr>
          <w:rFonts w:ascii="Garamond" w:eastAsia="Garamond" w:hAnsi="Garamond" w:cs="Garamond"/>
        </w:rPr>
        <w:t xml:space="preserve">dd together each of the </w:t>
      </w:r>
      <w:r w:rsidR="004E4055" w:rsidRPr="02F39319">
        <w:rPr>
          <w:rFonts w:ascii="Garamond" w:eastAsia="Garamond" w:hAnsi="Garamond" w:cs="Garamond"/>
        </w:rPr>
        <w:t xml:space="preserve">scores </w:t>
      </w:r>
      <w:r w:rsidR="3C06D828" w:rsidRPr="02F39319">
        <w:rPr>
          <w:rFonts w:ascii="Garamond" w:eastAsia="Garamond" w:hAnsi="Garamond" w:cs="Garamond"/>
        </w:rPr>
        <w:t>for each</w:t>
      </w:r>
      <w:r w:rsidR="004E4055" w:rsidRPr="02F39319">
        <w:rPr>
          <w:rFonts w:ascii="Garamond" w:eastAsia="Garamond" w:hAnsi="Garamond" w:cs="Garamond"/>
        </w:rPr>
        <w:t xml:space="preserve"> color, or </w:t>
      </w:r>
      <w:r w:rsidR="14D54B8B" w:rsidRPr="02F39319">
        <w:rPr>
          <w:rFonts w:ascii="Garamond" w:eastAsia="Garamond" w:hAnsi="Garamond" w:cs="Garamond"/>
        </w:rPr>
        <w:t xml:space="preserve">if not in color </w:t>
      </w:r>
      <w:r w:rsidR="004E4055" w:rsidRPr="02F39319">
        <w:rPr>
          <w:rFonts w:ascii="Garamond" w:eastAsia="Garamond" w:hAnsi="Garamond" w:cs="Garamond"/>
        </w:rPr>
        <w:t xml:space="preserve">by each </w:t>
      </w:r>
      <w:r w:rsidR="70F10692" w:rsidRPr="02F39319">
        <w:rPr>
          <w:rFonts w:ascii="Garamond" w:eastAsia="Garamond" w:hAnsi="Garamond" w:cs="Garamond"/>
        </w:rPr>
        <w:t>abbreviation (TL, M, C, SC)</w:t>
      </w:r>
      <w:r w:rsidR="5DD5C724" w:rsidRPr="02F39319">
        <w:rPr>
          <w:rFonts w:ascii="Garamond" w:eastAsia="Garamond" w:hAnsi="Garamond" w:cs="Garamond"/>
        </w:rPr>
        <w:t xml:space="preserve"> and put total amounts in the result table</w:t>
      </w:r>
      <w:r w:rsidR="004E4055" w:rsidRPr="02F39319">
        <w:rPr>
          <w:rFonts w:ascii="Garamond" w:eastAsia="Garamond" w:hAnsi="Garamond" w:cs="Garamond"/>
        </w:rPr>
        <w:t>.</w:t>
      </w:r>
      <w:r w:rsidR="2984C448" w:rsidRPr="02F39319">
        <w:rPr>
          <w:rFonts w:ascii="Garamond" w:eastAsia="Garamond" w:hAnsi="Garamond" w:cs="Garamond"/>
        </w:rPr>
        <w:t xml:space="preserve"> Total sum will range from 0-24 for each of the sets of statements.</w:t>
      </w:r>
      <w:r w:rsidR="5B65BDC3" w:rsidRPr="02F39319">
        <w:rPr>
          <w:rFonts w:ascii="Garamond" w:eastAsia="Garamond" w:hAnsi="Garamond" w:cs="Garamond"/>
        </w:rPr>
        <w:t xml:space="preserve"> The colors and abbreviations align with </w:t>
      </w:r>
      <w:r w:rsidR="319FE7E2" w:rsidRPr="02F39319">
        <w:rPr>
          <w:rFonts w:ascii="Garamond" w:eastAsia="Garamond" w:hAnsi="Garamond" w:cs="Garamond"/>
        </w:rPr>
        <w:t>the different</w:t>
      </w:r>
      <w:r w:rsidR="5B65BDC3" w:rsidRPr="02F39319">
        <w:rPr>
          <w:rFonts w:ascii="Garamond" w:eastAsia="Garamond" w:hAnsi="Garamond" w:cs="Garamond"/>
        </w:rPr>
        <w:t xml:space="preserve"> philosophical understanding</w:t>
      </w:r>
      <w:r w:rsidR="682CBBAC" w:rsidRPr="02F39319">
        <w:rPr>
          <w:rFonts w:ascii="Garamond" w:eastAsia="Garamond" w:hAnsi="Garamond" w:cs="Garamond"/>
        </w:rPr>
        <w:t>s</w:t>
      </w:r>
      <w:r w:rsidR="5B65BDC3" w:rsidRPr="02F39319">
        <w:rPr>
          <w:rFonts w:ascii="Garamond" w:eastAsia="Garamond" w:hAnsi="Garamond" w:cs="Garamond"/>
        </w:rPr>
        <w:t xml:space="preserve"> of assessment. </w:t>
      </w:r>
    </w:p>
    <w:p w14:paraId="449DB2C7" w14:textId="7045224C" w:rsidR="004E4055" w:rsidRDefault="004E4055" w:rsidP="1F19240E">
      <w:pPr>
        <w:pStyle w:val="ListParagraph"/>
        <w:numPr>
          <w:ilvl w:val="0"/>
          <w:numId w:val="2"/>
        </w:numPr>
        <w:rPr>
          <w:rFonts w:ascii="Garamond" w:eastAsia="Garamond" w:hAnsi="Garamond" w:cs="Garamond"/>
        </w:rPr>
      </w:pPr>
      <w:r w:rsidRPr="02F39319">
        <w:rPr>
          <w:rFonts w:ascii="Garamond" w:eastAsia="Garamond" w:hAnsi="Garamond" w:cs="Garamond"/>
        </w:rPr>
        <w:t>For each of the statement types, the closer your score is to 24</w:t>
      </w:r>
      <w:r w:rsidR="14CA8948" w:rsidRPr="02F39319">
        <w:rPr>
          <w:rFonts w:ascii="Garamond" w:eastAsia="Garamond" w:hAnsi="Garamond" w:cs="Garamond"/>
        </w:rPr>
        <w:t xml:space="preserve"> (the highest amount you can get by giving all 4s to each statement in an individual category)</w:t>
      </w:r>
      <w:r w:rsidRPr="02F39319">
        <w:rPr>
          <w:rFonts w:ascii="Garamond" w:eastAsia="Garamond" w:hAnsi="Garamond" w:cs="Garamond"/>
        </w:rPr>
        <w:t xml:space="preserve">, the stronger you agree with the statements in that group. </w:t>
      </w:r>
      <w:r w:rsidR="6FC09548" w:rsidRPr="02F39319">
        <w:rPr>
          <w:rFonts w:ascii="Garamond" w:eastAsia="Garamond" w:hAnsi="Garamond" w:cs="Garamond"/>
        </w:rPr>
        <w:t>It is highly unlikely that an individual will fall solely into one category, but instead have two or more</w:t>
      </w:r>
      <w:r w:rsidR="6A244F30" w:rsidRPr="02F39319">
        <w:rPr>
          <w:rFonts w:ascii="Garamond" w:eastAsia="Garamond" w:hAnsi="Garamond" w:cs="Garamond"/>
        </w:rPr>
        <w:t xml:space="preserve"> to which</w:t>
      </w:r>
      <w:r w:rsidR="6FC09548" w:rsidRPr="02F39319">
        <w:rPr>
          <w:rFonts w:ascii="Garamond" w:eastAsia="Garamond" w:hAnsi="Garamond" w:cs="Garamond"/>
        </w:rPr>
        <w:t xml:space="preserve"> they align.</w:t>
      </w:r>
      <w:r w:rsidR="415F8B9F" w:rsidRPr="02F39319">
        <w:rPr>
          <w:rFonts w:ascii="Garamond" w:eastAsia="Garamond" w:hAnsi="Garamond" w:cs="Garamond"/>
        </w:rPr>
        <w:t xml:space="preserve"> For instance, it might be that someone is student-centered (score of 19) and focused on teaching and learning (score of 17), but </w:t>
      </w:r>
      <w:r w:rsidR="1EFDE2C7" w:rsidRPr="02F39319">
        <w:rPr>
          <w:rFonts w:ascii="Garamond" w:eastAsia="Garamond" w:hAnsi="Garamond" w:cs="Garamond"/>
        </w:rPr>
        <w:t xml:space="preserve">also </w:t>
      </w:r>
      <w:r w:rsidR="415F8B9F" w:rsidRPr="02F39319">
        <w:rPr>
          <w:rFonts w:ascii="Garamond" w:eastAsia="Garamond" w:hAnsi="Garamond" w:cs="Garamond"/>
        </w:rPr>
        <w:t>cares strongly about how best to objectively measure learning (s</w:t>
      </w:r>
      <w:r w:rsidR="649242C7" w:rsidRPr="02F39319">
        <w:rPr>
          <w:rFonts w:ascii="Garamond" w:eastAsia="Garamond" w:hAnsi="Garamond" w:cs="Garamond"/>
        </w:rPr>
        <w:t>core of 15)</w:t>
      </w:r>
      <w:r w:rsidR="415F8B9F" w:rsidRPr="02F39319">
        <w:rPr>
          <w:rFonts w:ascii="Garamond" w:eastAsia="Garamond" w:hAnsi="Garamond" w:cs="Garamond"/>
        </w:rPr>
        <w:t xml:space="preserve">. </w:t>
      </w:r>
    </w:p>
    <w:p w14:paraId="6086B00E" w14:textId="30012977" w:rsidR="1A28F3D5" w:rsidRDefault="1A28F3D5" w:rsidP="02F39319">
      <w:pPr>
        <w:pStyle w:val="ListParagraph"/>
        <w:numPr>
          <w:ilvl w:val="0"/>
          <w:numId w:val="2"/>
        </w:numPr>
        <w:spacing w:line="259" w:lineRule="auto"/>
        <w:rPr>
          <w:rFonts w:eastAsiaTheme="minorEastAsia"/>
        </w:rPr>
      </w:pPr>
      <w:r w:rsidRPr="02F39319">
        <w:rPr>
          <w:rFonts w:ascii="Garamond" w:eastAsia="Garamond" w:hAnsi="Garamond" w:cs="Garamond"/>
        </w:rPr>
        <w:t>If doing this as a group activity, take time to discuss the results with those at your table or participating in the virtual break out room. What do the results mean about how you go about assessing student learning, the types of changes made, and the types of questions asked? If doing this individually, reflect on what that means for your own work and the processes and practices of as</w:t>
      </w:r>
      <w:r w:rsidR="7D28A689" w:rsidRPr="02F39319">
        <w:rPr>
          <w:rFonts w:ascii="Garamond" w:eastAsia="Garamond" w:hAnsi="Garamond" w:cs="Garamond"/>
        </w:rPr>
        <w:t>sessment within your institution. You might even want to examine your beliefs over tim</w:t>
      </w:r>
      <w:r w:rsidR="6EAE2C1E" w:rsidRPr="02F39319">
        <w:rPr>
          <w:rFonts w:ascii="Garamond" w:eastAsia="Garamond" w:hAnsi="Garamond" w:cs="Garamond"/>
        </w:rPr>
        <w:t xml:space="preserve">e, completing the activity again </w:t>
      </w:r>
      <w:proofErr w:type="gramStart"/>
      <w:r w:rsidR="6EAE2C1E" w:rsidRPr="02F39319">
        <w:rPr>
          <w:rFonts w:ascii="Garamond" w:eastAsia="Garamond" w:hAnsi="Garamond" w:cs="Garamond"/>
        </w:rPr>
        <w:t>at a later date</w:t>
      </w:r>
      <w:proofErr w:type="gramEnd"/>
      <w:r w:rsidR="6EAE2C1E" w:rsidRPr="02F39319">
        <w:rPr>
          <w:rFonts w:ascii="Garamond" w:eastAsia="Garamond" w:hAnsi="Garamond" w:cs="Garamond"/>
        </w:rPr>
        <w:t>.</w:t>
      </w:r>
    </w:p>
    <w:p w14:paraId="0E0E1E8A" w14:textId="77777777" w:rsidR="004E4055" w:rsidRPr="004E4055" w:rsidRDefault="004E4055" w:rsidP="004E4055">
      <w:pPr>
        <w:rPr>
          <w:rFonts w:ascii="Times New Roman" w:eastAsia="Times New Roman" w:hAnsi="Times New Roman" w:cs="Times New Roman"/>
        </w:rPr>
      </w:pPr>
    </w:p>
    <w:p w14:paraId="3C7BAA42" w14:textId="022B4B24" w:rsidR="00325CC1" w:rsidRDefault="00AC3F48" w:rsidP="191DA358"/>
    <w:sectPr w:rsidR="00325CC1" w:rsidSect="008A50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B6E00" w14:textId="77777777" w:rsidR="00AC3F48" w:rsidRDefault="00AC3F48">
      <w:r>
        <w:separator/>
      </w:r>
    </w:p>
  </w:endnote>
  <w:endnote w:type="continuationSeparator" w:id="0">
    <w:p w14:paraId="021ECCE0" w14:textId="77777777" w:rsidR="00AC3F48" w:rsidRDefault="00AC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938B1" w14:textId="77777777" w:rsidR="00AC3F48" w:rsidRDefault="00AC3F48">
      <w:r>
        <w:separator/>
      </w:r>
    </w:p>
  </w:footnote>
  <w:footnote w:type="continuationSeparator" w:id="0">
    <w:p w14:paraId="782B9596" w14:textId="77777777" w:rsidR="00AC3F48" w:rsidRDefault="00AC3F48">
      <w:r>
        <w:continuationSeparator/>
      </w:r>
    </w:p>
  </w:footnote>
  <w:footnote w:id="1">
    <w:p w14:paraId="7ECF951D" w14:textId="23FE7811" w:rsidR="02F39319" w:rsidRPr="00562150" w:rsidRDefault="02F39319" w:rsidP="02F39319">
      <w:pPr>
        <w:pStyle w:val="FootnoteText"/>
        <w:rPr>
          <w:rFonts w:ascii="Garamond" w:hAnsi="Garamond"/>
        </w:rPr>
      </w:pPr>
      <w:r w:rsidRPr="00562150">
        <w:rPr>
          <w:rStyle w:val="FootnoteReference"/>
          <w:rFonts w:ascii="Garamond" w:hAnsi="Garamond"/>
        </w:rPr>
        <w:footnoteRef/>
      </w:r>
      <w:r w:rsidRPr="00562150">
        <w:rPr>
          <w:rFonts w:ascii="Garamond" w:hAnsi="Garamond"/>
        </w:rPr>
        <w:t xml:space="preserve"> Modified from an activity for prior</w:t>
      </w:r>
      <w:r w:rsidRPr="00562150">
        <w:rPr>
          <w:rFonts w:ascii="Times New Roman" w:hAnsi="Times New Roman" w:cs="Times New Roman"/>
        </w:rPr>
        <w:t>‐</w:t>
      </w:r>
      <w:r w:rsidRPr="00562150">
        <w:rPr>
          <w:rFonts w:ascii="Garamond" w:hAnsi="Garamond"/>
        </w:rPr>
        <w:t>learning assessment created by Nan Travers, Ph.D. (2015,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24CEB"/>
    <w:multiLevelType w:val="hybridMultilevel"/>
    <w:tmpl w:val="1CA42A74"/>
    <w:lvl w:ilvl="0" w:tplc="0FC8D64E">
      <w:start w:val="1"/>
      <w:numFmt w:val="bullet"/>
      <w:lvlText w:val=""/>
      <w:lvlJc w:val="left"/>
      <w:pPr>
        <w:ind w:left="720" w:hanging="360"/>
      </w:pPr>
      <w:rPr>
        <w:rFonts w:ascii="Wingdings" w:hAnsi="Wingdings" w:hint="default"/>
      </w:rPr>
    </w:lvl>
    <w:lvl w:ilvl="1" w:tplc="25B04352">
      <w:start w:val="1"/>
      <w:numFmt w:val="bullet"/>
      <w:lvlText w:val="o"/>
      <w:lvlJc w:val="left"/>
      <w:pPr>
        <w:ind w:left="1440" w:hanging="360"/>
      </w:pPr>
      <w:rPr>
        <w:rFonts w:ascii="Courier New" w:hAnsi="Courier New" w:hint="default"/>
      </w:rPr>
    </w:lvl>
    <w:lvl w:ilvl="2" w:tplc="080875A4">
      <w:start w:val="1"/>
      <w:numFmt w:val="bullet"/>
      <w:lvlText w:val=""/>
      <w:lvlJc w:val="left"/>
      <w:pPr>
        <w:ind w:left="2160" w:hanging="360"/>
      </w:pPr>
      <w:rPr>
        <w:rFonts w:ascii="Wingdings" w:hAnsi="Wingdings" w:hint="default"/>
      </w:rPr>
    </w:lvl>
    <w:lvl w:ilvl="3" w:tplc="7CCAC45C">
      <w:start w:val="1"/>
      <w:numFmt w:val="bullet"/>
      <w:lvlText w:val=""/>
      <w:lvlJc w:val="left"/>
      <w:pPr>
        <w:ind w:left="2880" w:hanging="360"/>
      </w:pPr>
      <w:rPr>
        <w:rFonts w:ascii="Symbol" w:hAnsi="Symbol" w:hint="default"/>
      </w:rPr>
    </w:lvl>
    <w:lvl w:ilvl="4" w:tplc="738ACF14">
      <w:start w:val="1"/>
      <w:numFmt w:val="bullet"/>
      <w:lvlText w:val="o"/>
      <w:lvlJc w:val="left"/>
      <w:pPr>
        <w:ind w:left="3600" w:hanging="360"/>
      </w:pPr>
      <w:rPr>
        <w:rFonts w:ascii="Courier New" w:hAnsi="Courier New" w:hint="default"/>
      </w:rPr>
    </w:lvl>
    <w:lvl w:ilvl="5" w:tplc="AB8EFB6A">
      <w:start w:val="1"/>
      <w:numFmt w:val="bullet"/>
      <w:lvlText w:val=""/>
      <w:lvlJc w:val="left"/>
      <w:pPr>
        <w:ind w:left="4320" w:hanging="360"/>
      </w:pPr>
      <w:rPr>
        <w:rFonts w:ascii="Wingdings" w:hAnsi="Wingdings" w:hint="default"/>
      </w:rPr>
    </w:lvl>
    <w:lvl w:ilvl="6" w:tplc="BE4CEC66">
      <w:start w:val="1"/>
      <w:numFmt w:val="bullet"/>
      <w:lvlText w:val=""/>
      <w:lvlJc w:val="left"/>
      <w:pPr>
        <w:ind w:left="5040" w:hanging="360"/>
      </w:pPr>
      <w:rPr>
        <w:rFonts w:ascii="Symbol" w:hAnsi="Symbol" w:hint="default"/>
      </w:rPr>
    </w:lvl>
    <w:lvl w:ilvl="7" w:tplc="8368B89C">
      <w:start w:val="1"/>
      <w:numFmt w:val="bullet"/>
      <w:lvlText w:val="o"/>
      <w:lvlJc w:val="left"/>
      <w:pPr>
        <w:ind w:left="5760" w:hanging="360"/>
      </w:pPr>
      <w:rPr>
        <w:rFonts w:ascii="Courier New" w:hAnsi="Courier New" w:hint="default"/>
      </w:rPr>
    </w:lvl>
    <w:lvl w:ilvl="8" w:tplc="AC8CF034">
      <w:start w:val="1"/>
      <w:numFmt w:val="bullet"/>
      <w:lvlText w:val=""/>
      <w:lvlJc w:val="left"/>
      <w:pPr>
        <w:ind w:left="6480" w:hanging="360"/>
      </w:pPr>
      <w:rPr>
        <w:rFonts w:ascii="Wingdings" w:hAnsi="Wingdings" w:hint="default"/>
      </w:rPr>
    </w:lvl>
  </w:abstractNum>
  <w:abstractNum w:abstractNumId="1" w15:restartNumberingAfterBreak="0">
    <w:nsid w:val="53A358E2"/>
    <w:multiLevelType w:val="hybridMultilevel"/>
    <w:tmpl w:val="0C14A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052550"/>
    <w:multiLevelType w:val="hybridMultilevel"/>
    <w:tmpl w:val="45600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55"/>
    <w:rsid w:val="0037516E"/>
    <w:rsid w:val="004E4055"/>
    <w:rsid w:val="00562150"/>
    <w:rsid w:val="00754FF4"/>
    <w:rsid w:val="008A507D"/>
    <w:rsid w:val="00AC3F48"/>
    <w:rsid w:val="00C9749F"/>
    <w:rsid w:val="017D85DC"/>
    <w:rsid w:val="01D3651E"/>
    <w:rsid w:val="0234DAE2"/>
    <w:rsid w:val="02A15B47"/>
    <w:rsid w:val="02F39319"/>
    <w:rsid w:val="0311B3C9"/>
    <w:rsid w:val="03DA5004"/>
    <w:rsid w:val="041D524F"/>
    <w:rsid w:val="04FD2A0C"/>
    <w:rsid w:val="051E0469"/>
    <w:rsid w:val="071F061B"/>
    <w:rsid w:val="080042A5"/>
    <w:rsid w:val="08BD7AEB"/>
    <w:rsid w:val="0920B8BE"/>
    <w:rsid w:val="0921FEF3"/>
    <w:rsid w:val="09AB5741"/>
    <w:rsid w:val="0A588EBF"/>
    <w:rsid w:val="0AA1360A"/>
    <w:rsid w:val="0B319C90"/>
    <w:rsid w:val="0B6DD3A5"/>
    <w:rsid w:val="0BBF47C4"/>
    <w:rsid w:val="0E6B0B1C"/>
    <w:rsid w:val="0F9E3693"/>
    <w:rsid w:val="0FC87663"/>
    <w:rsid w:val="0FF78FC8"/>
    <w:rsid w:val="10A5105D"/>
    <w:rsid w:val="112E0467"/>
    <w:rsid w:val="1257822B"/>
    <w:rsid w:val="12833981"/>
    <w:rsid w:val="12EE8805"/>
    <w:rsid w:val="14106964"/>
    <w:rsid w:val="1485FBB1"/>
    <w:rsid w:val="14CA8948"/>
    <w:rsid w:val="14D54B8B"/>
    <w:rsid w:val="14FBB4A4"/>
    <w:rsid w:val="158F6DD4"/>
    <w:rsid w:val="168B1F1B"/>
    <w:rsid w:val="16FF3E78"/>
    <w:rsid w:val="1708A101"/>
    <w:rsid w:val="17982249"/>
    <w:rsid w:val="1801B268"/>
    <w:rsid w:val="186946D4"/>
    <w:rsid w:val="187ECE0E"/>
    <w:rsid w:val="191DA358"/>
    <w:rsid w:val="1977D792"/>
    <w:rsid w:val="1A28F3D5"/>
    <w:rsid w:val="1B224AAB"/>
    <w:rsid w:val="1BB56043"/>
    <w:rsid w:val="1C4B71BA"/>
    <w:rsid w:val="1C6888A1"/>
    <w:rsid w:val="1D4C057C"/>
    <w:rsid w:val="1E491A92"/>
    <w:rsid w:val="1EFDE2C7"/>
    <w:rsid w:val="1F19240E"/>
    <w:rsid w:val="1F407CA1"/>
    <w:rsid w:val="1F6337C6"/>
    <w:rsid w:val="1FB29C5F"/>
    <w:rsid w:val="1FCA8469"/>
    <w:rsid w:val="20061761"/>
    <w:rsid w:val="208A3110"/>
    <w:rsid w:val="208E440F"/>
    <w:rsid w:val="21E95333"/>
    <w:rsid w:val="224EF64C"/>
    <w:rsid w:val="2277C089"/>
    <w:rsid w:val="22C9A39A"/>
    <w:rsid w:val="2349E845"/>
    <w:rsid w:val="23A19D88"/>
    <w:rsid w:val="23BE7E24"/>
    <w:rsid w:val="2527D591"/>
    <w:rsid w:val="25E84C23"/>
    <w:rsid w:val="28466436"/>
    <w:rsid w:val="28656B02"/>
    <w:rsid w:val="2887AEB0"/>
    <w:rsid w:val="294503BB"/>
    <w:rsid w:val="297ACA1F"/>
    <w:rsid w:val="2984C448"/>
    <w:rsid w:val="29C48519"/>
    <w:rsid w:val="2A3270FE"/>
    <w:rsid w:val="2B139954"/>
    <w:rsid w:val="2B61FCAE"/>
    <w:rsid w:val="2BA0470C"/>
    <w:rsid w:val="2CD4AE21"/>
    <w:rsid w:val="2D521304"/>
    <w:rsid w:val="2E194624"/>
    <w:rsid w:val="2E21AFA0"/>
    <w:rsid w:val="2EAC3FF9"/>
    <w:rsid w:val="2EE0C091"/>
    <w:rsid w:val="2F06D8DB"/>
    <w:rsid w:val="2F21A3EC"/>
    <w:rsid w:val="3045A266"/>
    <w:rsid w:val="30939342"/>
    <w:rsid w:val="30C345E0"/>
    <w:rsid w:val="30F26EDF"/>
    <w:rsid w:val="319FE7E2"/>
    <w:rsid w:val="3214D297"/>
    <w:rsid w:val="3300742F"/>
    <w:rsid w:val="3326702C"/>
    <w:rsid w:val="3328C2BD"/>
    <w:rsid w:val="3367E93F"/>
    <w:rsid w:val="33B01528"/>
    <w:rsid w:val="33FBFE71"/>
    <w:rsid w:val="3415B776"/>
    <w:rsid w:val="36BA8AA2"/>
    <w:rsid w:val="36E85B44"/>
    <w:rsid w:val="38287219"/>
    <w:rsid w:val="39C4BB14"/>
    <w:rsid w:val="3AD260F2"/>
    <w:rsid w:val="3C06D828"/>
    <w:rsid w:val="3C4E221E"/>
    <w:rsid w:val="3DA62055"/>
    <w:rsid w:val="3F60B771"/>
    <w:rsid w:val="3FE066E4"/>
    <w:rsid w:val="3FE30BC3"/>
    <w:rsid w:val="402882FA"/>
    <w:rsid w:val="40C9E620"/>
    <w:rsid w:val="415F8B9F"/>
    <w:rsid w:val="42272572"/>
    <w:rsid w:val="42A954A0"/>
    <w:rsid w:val="42C5AF9E"/>
    <w:rsid w:val="4385380A"/>
    <w:rsid w:val="449AA958"/>
    <w:rsid w:val="44D1029E"/>
    <w:rsid w:val="4666C4B6"/>
    <w:rsid w:val="46E7F217"/>
    <w:rsid w:val="4773351C"/>
    <w:rsid w:val="48684000"/>
    <w:rsid w:val="486FD85B"/>
    <w:rsid w:val="491A3C0E"/>
    <w:rsid w:val="4A6752F0"/>
    <w:rsid w:val="4B17C9E5"/>
    <w:rsid w:val="4B57C457"/>
    <w:rsid w:val="4B7DEEA9"/>
    <w:rsid w:val="4D8DD343"/>
    <w:rsid w:val="4DD5631B"/>
    <w:rsid w:val="4EA6C3C1"/>
    <w:rsid w:val="512675C4"/>
    <w:rsid w:val="5329094A"/>
    <w:rsid w:val="532F1C98"/>
    <w:rsid w:val="536FA164"/>
    <w:rsid w:val="5375DE95"/>
    <w:rsid w:val="54D0AEE6"/>
    <w:rsid w:val="5536BDE6"/>
    <w:rsid w:val="55916D44"/>
    <w:rsid w:val="570E6CC9"/>
    <w:rsid w:val="57637187"/>
    <w:rsid w:val="57A3124F"/>
    <w:rsid w:val="5833B266"/>
    <w:rsid w:val="5AAAE43A"/>
    <w:rsid w:val="5AAF6115"/>
    <w:rsid w:val="5ACF267D"/>
    <w:rsid w:val="5B599F1F"/>
    <w:rsid w:val="5B65BDC3"/>
    <w:rsid w:val="5BC5ECC6"/>
    <w:rsid w:val="5BDB62A0"/>
    <w:rsid w:val="5C02A2F5"/>
    <w:rsid w:val="5C27E1DE"/>
    <w:rsid w:val="5C6629C2"/>
    <w:rsid w:val="5C947890"/>
    <w:rsid w:val="5D16E162"/>
    <w:rsid w:val="5D4F27B8"/>
    <w:rsid w:val="5DD5C724"/>
    <w:rsid w:val="5DFA3D64"/>
    <w:rsid w:val="5E603385"/>
    <w:rsid w:val="5EACFDDC"/>
    <w:rsid w:val="5F833E0D"/>
    <w:rsid w:val="627CCEF1"/>
    <w:rsid w:val="645D56D2"/>
    <w:rsid w:val="649242C7"/>
    <w:rsid w:val="65C816EE"/>
    <w:rsid w:val="65F9D59E"/>
    <w:rsid w:val="682CBBAC"/>
    <w:rsid w:val="6862D59F"/>
    <w:rsid w:val="690BC9E6"/>
    <w:rsid w:val="69D9108F"/>
    <w:rsid w:val="6A244F30"/>
    <w:rsid w:val="6AD7B7D2"/>
    <w:rsid w:val="6BCA59D7"/>
    <w:rsid w:val="6BFC5A1C"/>
    <w:rsid w:val="6C52C361"/>
    <w:rsid w:val="6C85FEEA"/>
    <w:rsid w:val="6CAD5188"/>
    <w:rsid w:val="6D1DA11D"/>
    <w:rsid w:val="6D7909E5"/>
    <w:rsid w:val="6DD61D30"/>
    <w:rsid w:val="6E828B86"/>
    <w:rsid w:val="6EAE2C1E"/>
    <w:rsid w:val="6FC09548"/>
    <w:rsid w:val="70D765C7"/>
    <w:rsid w:val="70F10692"/>
    <w:rsid w:val="71945DAA"/>
    <w:rsid w:val="71C8D0A8"/>
    <w:rsid w:val="71F3C817"/>
    <w:rsid w:val="72E81B10"/>
    <w:rsid w:val="73C4FC8E"/>
    <w:rsid w:val="746CB1F4"/>
    <w:rsid w:val="74CF5A10"/>
    <w:rsid w:val="74EF46B4"/>
    <w:rsid w:val="75159486"/>
    <w:rsid w:val="75508F34"/>
    <w:rsid w:val="75E836C2"/>
    <w:rsid w:val="760FA365"/>
    <w:rsid w:val="77617C88"/>
    <w:rsid w:val="777F31F2"/>
    <w:rsid w:val="78445EAB"/>
    <w:rsid w:val="788659EE"/>
    <w:rsid w:val="78DA87B9"/>
    <w:rsid w:val="791E9F49"/>
    <w:rsid w:val="7961EDD8"/>
    <w:rsid w:val="7AFD9781"/>
    <w:rsid w:val="7BB56DF3"/>
    <w:rsid w:val="7BBF5086"/>
    <w:rsid w:val="7CB71174"/>
    <w:rsid w:val="7D1034E2"/>
    <w:rsid w:val="7D28A689"/>
    <w:rsid w:val="7E82D1DF"/>
    <w:rsid w:val="7EDFDE2B"/>
    <w:rsid w:val="7F0A6D38"/>
    <w:rsid w:val="7F78CC05"/>
    <w:rsid w:val="7FE6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9B8C"/>
  <w14:defaultImageDpi w14:val="32767"/>
  <w15:chartTrackingRefBased/>
  <w15:docId w15:val="{5677B349-5967-3D44-881C-683FDD9C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055"/>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88124">
      <w:bodyDiv w:val="1"/>
      <w:marLeft w:val="0"/>
      <w:marRight w:val="0"/>
      <w:marTop w:val="0"/>
      <w:marBottom w:val="0"/>
      <w:divBdr>
        <w:top w:val="none" w:sz="0" w:space="0" w:color="auto"/>
        <w:left w:val="none" w:sz="0" w:space="0" w:color="auto"/>
        <w:bottom w:val="none" w:sz="0" w:space="0" w:color="auto"/>
        <w:right w:val="none" w:sz="0" w:space="0" w:color="auto"/>
      </w:divBdr>
    </w:div>
    <w:div w:id="1215433633">
      <w:bodyDiv w:val="1"/>
      <w:marLeft w:val="0"/>
      <w:marRight w:val="0"/>
      <w:marTop w:val="0"/>
      <w:marBottom w:val="0"/>
      <w:divBdr>
        <w:top w:val="none" w:sz="0" w:space="0" w:color="auto"/>
        <w:left w:val="none" w:sz="0" w:space="0" w:color="auto"/>
        <w:bottom w:val="none" w:sz="0" w:space="0" w:color="auto"/>
        <w:right w:val="none" w:sz="0" w:space="0" w:color="auto"/>
      </w:divBdr>
    </w:div>
    <w:div w:id="136151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733DF958CDD2438AE315E5F43BE489" ma:contentTypeVersion="4" ma:contentTypeDescription="Create a new document." ma:contentTypeScope="" ma:versionID="4babbea838116893e6fd5934b30b8319">
  <xsd:schema xmlns:xsd="http://www.w3.org/2001/XMLSchema" xmlns:xs="http://www.w3.org/2001/XMLSchema" xmlns:p="http://schemas.microsoft.com/office/2006/metadata/properties" xmlns:ns2="98f0fb16-b78c-4dc5-a9d8-b72c715e4d4f" targetNamespace="http://schemas.microsoft.com/office/2006/metadata/properties" ma:root="true" ma:fieldsID="c64d2a16d732e573df9a2b4129d362a8" ns2:_="">
    <xsd:import namespace="98f0fb16-b78c-4dc5-a9d8-b72c715e4d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fb16-b78c-4dc5-a9d8-b72c715e4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DFD896-98F9-489F-9E0E-A9EF25047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fb16-b78c-4dc5-a9d8-b72c715e4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CC4AB-B6E2-4C25-9E33-7D18CE858A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0EFA11-0A2D-443F-A4D5-5974FEB4CC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965</Words>
  <Characters>5507</Characters>
  <Application>Microsoft Office Word</Application>
  <DocSecurity>0</DocSecurity>
  <Lines>45</Lines>
  <Paragraphs>12</Paragraphs>
  <ScaleCrop>false</ScaleCrop>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Gianina Renee</dc:creator>
  <cp:keywords/>
  <dc:description/>
  <cp:lastModifiedBy>Jankowski, Natasha A</cp:lastModifiedBy>
  <cp:revision>5</cp:revision>
  <dcterms:created xsi:type="dcterms:W3CDTF">2020-04-28T21:53:00Z</dcterms:created>
  <dcterms:modified xsi:type="dcterms:W3CDTF">2020-05-13T20:24:00Z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0x010100EC733DF958CDD2438AE315E5F43BE489</vt:lpwstr>
  </property>
</Properties>
</file>